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22.xml" ContentType="application/vnd.openxmlformats-officedocument.wordprocessingml.footer+xml"/>
  <Override PartName="/word/document.xml" ContentType="application/vnd.openxmlformats-officedocument.wordprocessingml.document.main+xml"/>
  <Override PartName="/word/footer11.xml" ContentType="application/vnd.openxmlformats-officedocument.wordprocessingml.footer+xml"/>
  <Override PartName="/word/footer6.xml" ContentType="application/vnd.openxmlformats-officedocument.wordprocessingml.footer+xml"/>
  <Override PartName="/word/media/image1.png" ContentType="image/png"/>
  <Override PartName="/word/media/image13.jpeg" ContentType="image/jpeg"/>
  <Override PartName="/word/media/image9.png" ContentType="image/png"/>
  <Override PartName="/word/media/image8.jpeg" ContentType="image/jpeg"/>
  <Override PartName="/word/media/image2.png" ContentType="image/png"/>
  <Override PartName="/word/media/image26.png" ContentType="image/png"/>
  <Override PartName="/word/media/image12.jpeg" ContentType="image/jpeg"/>
  <Override PartName="/word/media/image7.jpeg" ContentType="image/jpeg"/>
  <Override PartName="/word/media/image3.png" ContentType="image/png"/>
  <Override PartName="/word/media/image30.png" ContentType="image/png"/>
  <Override PartName="/word/media/image5.png" ContentType="image/png"/>
  <Override PartName="/word/media/image32.png" ContentType="image/png"/>
  <Override PartName="/word/media/image4.jpeg" ContentType="image/jpeg"/>
  <Override PartName="/word/media/image18.png" ContentType="image/png"/>
  <Override PartName="/word/media/image6.png" ContentType="image/png"/>
  <Override PartName="/word/media/image33.png" ContentType="image/png"/>
  <Override PartName="/word/media/image10.jpeg" ContentType="image/jpeg"/>
  <Override PartName="/word/media/image28.png" ContentType="image/png"/>
  <Override PartName="/word/media/image11.jpeg" ContentType="image/jpeg"/>
  <Override PartName="/word/media/image16.png" ContentType="image/png"/>
  <Override PartName="/word/media/image14.jpeg" ContentType="image/jpeg"/>
  <Override PartName="/word/media/image24.png" ContentType="image/png"/>
  <Override PartName="/word/media/image36.jpeg" ContentType="image/jpeg"/>
  <Override PartName="/word/media/image15.png" ContentType="image/png"/>
  <Override PartName="/word/media/image17.png" ContentType="image/png"/>
  <Override PartName="/word/media/image21.jpeg" ContentType="image/jpeg"/>
  <Override PartName="/word/media/image19.png" ContentType="image/png"/>
  <Override PartName="/word/media/image20.png" ContentType="image/png"/>
  <Override PartName="/word/media/image22.png" ContentType="image/png"/>
  <Override PartName="/word/media/image23.png" ContentType="image/png"/>
  <Override PartName="/word/media/image25.png" ContentType="image/png"/>
  <Override PartName="/word/media/image27.png" ContentType="image/png"/>
  <Override PartName="/word/media/image29.png" ContentType="image/png"/>
  <Override PartName="/word/media/image31.png" ContentType="image/png"/>
  <Override PartName="/word/media/image34.png" ContentType="image/png"/>
  <Override PartName="/word/media/image37.jpeg" ContentType="image/jpeg"/>
  <Override PartName="/word/media/image35.png" ContentType="image/png"/>
  <Override PartName="/word/footer29.xml" ContentType="application/vnd.openxmlformats-officedocument.wordprocessingml.footer+xml"/>
  <Override PartName="/word/styles.xml" ContentType="application/vnd.openxmlformats-officedocument.wordprocessingml.styles+xml"/>
  <Override PartName="/word/header1.xml" ContentType="application/vnd.openxmlformats-officedocument.wordprocessingml.header+xml"/>
  <Override PartName="/word/charts/chart1.xml" ContentType="application/vnd.openxmlformats-officedocument.drawingml.chart+xml"/>
  <Override PartName="/word/header10.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footer4.xml" ContentType="application/vnd.openxmlformats-officedocument.wordprocessingml.footer+xml"/>
  <Override PartName="/word/footer5.xml" ContentType="application/vnd.openxmlformats-officedocument.wordprocessingml.footer+xml"/>
  <Override PartName="/word/footer10.xml" ContentType="application/vnd.openxmlformats-officedocument.wordprocessingml.footer+xml"/>
  <Override PartName="/word/header8.xml" ContentType="application/vnd.openxmlformats-officedocument.wordprocessingml.header+xml"/>
  <Override PartName="/word/header20.xml" ContentType="application/vnd.openxmlformats-officedocument.wordprocessingml.header+xml"/>
  <Override PartName="/word/header9.xml" ContentType="application/vnd.openxmlformats-officedocument.wordprocessingml.header+xml"/>
  <Override PartName="/word/header21.xml" ContentType="application/vnd.openxmlformats-officedocument.wordprocessingml.header+xml"/>
  <Override PartName="/word/footer7.xml" ContentType="application/vnd.openxmlformats-officedocument.wordprocessingml.footer+xml"/>
  <Override PartName="/word/footer12.xml" ContentType="application/vnd.openxmlformats-officedocument.wordprocessingml.footer+xml"/>
  <Override PartName="/word/header11.xml" ContentType="application/vnd.openxmlformats-officedocument.wordprocessingml.header+xml"/>
  <Override PartName="/word/footer8.xml" ContentType="application/vnd.openxmlformats-officedocument.wordprocessingml.footer+xml"/>
  <Override PartName="/word/footer13.xml" ContentType="application/vnd.openxmlformats-officedocument.wordprocessingml.footer+xml"/>
  <Override PartName="/word/footer9.xml" ContentType="application/vnd.openxmlformats-officedocument.wordprocessingml.footer+xml"/>
  <Override PartName="/word/footer14.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3.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8.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header8.xml.rels" ContentType="application/vnd.openxmlformats-package.relationships+xml"/>
  <Override PartName="/word/_rels/header20.xml.rels" ContentType="application/vnd.openxmlformats-package.relationships+xml"/>
  <Override PartName="/word/_rels/header1.xml.rels" ContentType="application/vnd.openxmlformats-package.relationships+xml"/>
  <Override PartName="/word/_rels/header10.xml.rels" ContentType="application/vnd.openxmlformats-package.relationships+xml"/>
  <Override PartName="/word/_rels/header2.xml.rels" ContentType="application/vnd.openxmlformats-package.relationships+xml"/>
  <Override PartName="/word/_rels/header3.xml.rels" ContentType="application/vnd.openxmlformats-package.relationships+xml"/>
  <Override PartName="/word/_rels/header4.xml.rels" ContentType="application/vnd.openxmlformats-package.relationships+xml"/>
  <Override PartName="/word/_rels/header6.xml.rels" ContentType="application/vnd.openxmlformats-package.relationships+xml"/>
  <Override PartName="/word/_rels/header12.xml.rels" ContentType="application/vnd.openxmlformats-package.relationships+xml"/>
  <Override PartName="/word/_rels/header34.xml.rels" ContentType="application/vnd.openxmlformats-package.relationships+xml"/>
  <Override PartName="/word/_rels/header14.xml.rels" ContentType="application/vnd.openxmlformats-package.relationships+xml"/>
  <Override PartName="/word/_rels/header16.xml.rels" ContentType="application/vnd.openxmlformats-package.relationships+xml"/>
  <Override PartName="/word/_rels/header18.xml.rels" ContentType="application/vnd.openxmlformats-package.relationships+xml"/>
  <Override PartName="/word/_rels/header22.xml.rels" ContentType="application/vnd.openxmlformats-package.relationships+xml"/>
  <Override PartName="/word/_rels/header24.xml.rels" ContentType="application/vnd.openxmlformats-package.relationships+xml"/>
  <Override PartName="/word/_rels/footer24.xml.rels" ContentType="application/vnd.openxmlformats-package.relationships+xml"/>
  <Override PartName="/word/_rels/header28.xml.rels" ContentType="application/vnd.openxmlformats-package.relationships+xml"/>
  <Override PartName="/word/_rels/footer28.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Override PartName="/_rels/.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rPr/>
      </w:pPr>
      <w:r>
        <w:rPr/>
        <w:drawing>
          <wp:anchor behindDoc="0" distT="0" distB="0" distL="114300" distR="114300" simplePos="0" locked="0" layoutInCell="0" allowOverlap="1" relativeHeight="148">
            <wp:simplePos x="0" y="0"/>
            <wp:positionH relativeFrom="margin">
              <wp:align>center</wp:align>
            </wp:positionH>
            <wp:positionV relativeFrom="margin">
              <wp:align>center</wp:align>
            </wp:positionV>
            <wp:extent cx="6459855" cy="9144000"/>
            <wp:effectExtent l="0" t="0" r="0" b="0"/>
            <wp:wrapSquare wrapText="bothSides"/>
            <wp:docPr id="1" name="Picture 14" descr="C:\Users\Admin\Download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4" descr="C:\Users\Admin\Downloads\4.png"/>
                    <pic:cNvPicPr>
                      <a:picLocks noChangeAspect="1" noChangeArrowheads="1"/>
                    </pic:cNvPicPr>
                  </pic:nvPicPr>
                  <pic:blipFill>
                    <a:blip r:embed="rId2"/>
                    <a:stretch>
                      <a:fillRect/>
                    </a:stretch>
                  </pic:blipFill>
                  <pic:spPr bwMode="auto">
                    <a:xfrm>
                      <a:off x="0" y="0"/>
                      <a:ext cx="6459855" cy="9144000"/>
                    </a:xfrm>
                    <a:prstGeom prst="rect">
                      <a:avLst/>
                    </a:prstGeom>
                  </pic:spPr>
                </pic:pic>
              </a:graphicData>
            </a:graphic>
          </wp:anchor>
        </w:drawing>
      </w:r>
    </w:p>
    <w:sdt>
      <w:sdtPr>
        <w:docPartObj>
          <w:docPartGallery w:val="Table of Contents"/>
          <w:docPartUnique w:val="true"/>
        </w:docPartObj>
      </w:sdtPr>
      <w:sdtContent>
        <w:p>
          <w:pPr>
            <w:pStyle w:val="ContentsHeading"/>
            <w:rPr>
              <w:rFonts w:ascii="Times New Roman" w:hAnsi="Times New Roman" w:cs="Times New Roman"/>
              <w:color w:val="auto"/>
              <w:sz w:val="21"/>
              <w:szCs w:val="21"/>
            </w:rPr>
          </w:pPr>
          <w:r>
            <w:rPr>
              <w:rFonts w:cs="Times New Roman" w:ascii="Times New Roman" w:hAnsi="Times New Roman"/>
              <w:color w:val="auto"/>
              <w:sz w:val="21"/>
              <w:szCs w:val="21"/>
            </w:rPr>
            <w:t>Contents</w:t>
          </w:r>
        </w:p>
        <w:p>
          <w:pPr>
            <w:pStyle w:val="Contents1"/>
            <w:tabs>
              <w:tab w:val="clear" w:pos="720"/>
              <w:tab w:val="right" w:pos="9016" w:leader="dot"/>
            </w:tabs>
            <w:rPr>
              <w:rFonts w:eastAsia="" w:eastAsiaTheme="minorEastAsia"/>
              <w:kern w:val="0"/>
              <w:lang w:eastAsia="en-IN"/>
            </w:rPr>
          </w:pPr>
          <w:r>
            <w:fldChar w:fldCharType="begin"/>
          </w:r>
          <w:r>
            <w:rPr>
              <w:webHidden/>
              <w:rStyle w:val="IndexLink"/>
              <w:b/>
              <w:vanish w:val="false"/>
              <w:rFonts w:eastAsia="Times New Roman" w:cs="Times New Roman" w:ascii="Times New Roman" w:hAnsi="Times New Roman"/>
            </w:rPr>
            <w:instrText xml:space="preserve"> TOC \z \o "1-3" \u \h</w:instrText>
          </w:r>
          <w:r>
            <w:rPr>
              <w:webHidden/>
              <w:rStyle w:val="IndexLink"/>
              <w:b/>
              <w:vanish w:val="false"/>
              <w:rFonts w:eastAsia="Times New Roman" w:cs="Times New Roman" w:ascii="Times New Roman" w:hAnsi="Times New Roman"/>
            </w:rPr>
            <w:fldChar w:fldCharType="separate"/>
          </w:r>
          <w:hyperlink w:anchor="_Toc148366516">
            <w:r>
              <w:rPr>
                <w:webHidden/>
                <w:rStyle w:val="IndexLink"/>
                <w:rFonts w:eastAsia="Times New Roman" w:cs="Times New Roman" w:ascii="Times New Roman" w:hAnsi="Times New Roman"/>
                <w:b/>
                <w:vanish w:val="false"/>
              </w:rPr>
              <w:t>GENERAL DETAILS OF THE PROJECT AREA</w:t>
            </w:r>
            <w:r>
              <w:rPr>
                <w:webHidden/>
              </w:rPr>
              <w:fldChar w:fldCharType="begin"/>
            </w:r>
            <w:r>
              <w:rPr>
                <w:webHidden/>
              </w:rPr>
              <w:instrText xml:space="preserve">PAGEREF _Toc148366516 \h</w:instrText>
            </w:r>
            <w:r>
              <w:rPr>
                <w:webHidden/>
              </w:rPr>
              <w:fldChar w:fldCharType="separate"/>
            </w:r>
            <w:r>
              <w:rPr>
                <w:rStyle w:val="IndexLink"/>
                <w:vanish w:val="false"/>
              </w:rPr>
              <w:tab/>
              <w:t>7</w:t>
            </w:r>
            <w:r>
              <w:rPr>
                <w:webHidden/>
              </w:rPr>
              <w:fldChar w:fldCharType="end"/>
            </w:r>
          </w:hyperlink>
        </w:p>
        <w:p>
          <w:pPr>
            <w:pStyle w:val="Contents1"/>
            <w:tabs>
              <w:tab w:val="clear" w:pos="720"/>
              <w:tab w:val="right" w:pos="9016" w:leader="dot"/>
            </w:tabs>
            <w:rPr>
              <w:rFonts w:eastAsia="" w:eastAsiaTheme="minorEastAsia"/>
              <w:kern w:val="0"/>
              <w:lang w:eastAsia="en-IN"/>
            </w:rPr>
          </w:pPr>
          <w:hyperlink w:anchor="_Toc148366517">
            <w:r>
              <w:rPr>
                <w:webHidden/>
                <w:rStyle w:val="IndexLink"/>
                <w:rFonts w:cs="Times New Roman" w:ascii="Times New Roman" w:hAnsi="Times New Roman"/>
                <w:b/>
                <w:vanish w:val="false"/>
                <w:lang w:val="en-US"/>
              </w:rPr>
              <w:t>LOCATION OF PROJECT AREA</w:t>
            </w:r>
            <w:r>
              <w:rPr>
                <w:webHidden/>
              </w:rPr>
              <w:fldChar w:fldCharType="begin"/>
            </w:r>
            <w:r>
              <w:rPr>
                <w:webHidden/>
              </w:rPr>
              <w:instrText xml:space="preserve">PAGEREF _Toc148366517 \h</w:instrText>
            </w:r>
            <w:r>
              <w:rPr>
                <w:webHidden/>
              </w:rPr>
              <w:fldChar w:fldCharType="separate"/>
            </w:r>
            <w:r>
              <w:rPr>
                <w:rStyle w:val="IndexLink"/>
                <w:vanish w:val="false"/>
              </w:rPr>
              <w:tab/>
              <w:t>8</w:t>
            </w:r>
            <w:r>
              <w:rPr>
                <w:webHidden/>
              </w:rPr>
              <w:fldChar w:fldCharType="end"/>
            </w:r>
          </w:hyperlink>
        </w:p>
        <w:p>
          <w:pPr>
            <w:pStyle w:val="Contents1"/>
            <w:tabs>
              <w:tab w:val="clear" w:pos="720"/>
              <w:tab w:val="right" w:pos="9016" w:leader="dot"/>
            </w:tabs>
            <w:rPr>
              <w:rFonts w:eastAsia="" w:eastAsiaTheme="minorEastAsia"/>
              <w:kern w:val="0"/>
              <w:lang w:eastAsia="en-IN"/>
            </w:rPr>
          </w:pPr>
          <w:hyperlink w:anchor="_Toc148366518">
            <w:r>
              <w:rPr>
                <w:webHidden/>
                <w:rStyle w:val="IndexLink"/>
                <w:rFonts w:cs="Times New Roman" w:ascii="Times New Roman" w:hAnsi="Times New Roman"/>
                <w:b/>
                <w:vanish w:val="false"/>
                <w:lang w:val="en-US"/>
              </w:rPr>
              <w:t>Boundary Map of BMC Sub Committee Khurik</w:t>
            </w:r>
            <w:r>
              <w:rPr>
                <w:webHidden/>
              </w:rPr>
              <w:fldChar w:fldCharType="begin"/>
            </w:r>
            <w:r>
              <w:rPr>
                <w:webHidden/>
              </w:rPr>
              <w:instrText xml:space="preserve">PAGEREF _Toc148366518 \h</w:instrText>
            </w:r>
            <w:r>
              <w:rPr>
                <w:webHidden/>
              </w:rPr>
              <w:fldChar w:fldCharType="separate"/>
            </w:r>
            <w:r>
              <w:rPr>
                <w:rStyle w:val="IndexLink"/>
                <w:vanish w:val="false"/>
              </w:rPr>
              <w:tab/>
              <w:t>8</w:t>
            </w:r>
            <w:r>
              <w:rPr>
                <w:webHidden/>
              </w:rPr>
              <w:fldChar w:fldCharType="end"/>
            </w:r>
          </w:hyperlink>
        </w:p>
        <w:p>
          <w:pPr>
            <w:pStyle w:val="Contents1"/>
            <w:tabs>
              <w:tab w:val="clear" w:pos="720"/>
              <w:tab w:val="right" w:pos="9016" w:leader="dot"/>
            </w:tabs>
            <w:rPr>
              <w:rFonts w:eastAsia="" w:eastAsiaTheme="minorEastAsia"/>
              <w:kern w:val="0"/>
              <w:lang w:eastAsia="en-IN"/>
            </w:rPr>
          </w:pPr>
          <w:hyperlink w:anchor="_Toc148366519">
            <w:r>
              <w:rPr>
                <w:webHidden/>
                <w:rStyle w:val="IndexLink"/>
                <w:rFonts w:cs="Times New Roman" w:ascii="Times New Roman" w:hAnsi="Times New Roman"/>
                <w:b/>
                <w:vanish w:val="false"/>
              </w:rPr>
              <w:t>Location Map of BMC Sub Committee Khurik</w:t>
            </w:r>
            <w:r>
              <w:rPr>
                <w:webHidden/>
              </w:rPr>
              <w:fldChar w:fldCharType="begin"/>
            </w:r>
            <w:r>
              <w:rPr>
                <w:webHidden/>
              </w:rPr>
              <w:instrText xml:space="preserve">PAGEREF _Toc148366519 \h</w:instrText>
            </w:r>
            <w:r>
              <w:rPr>
                <w:webHidden/>
              </w:rPr>
              <w:fldChar w:fldCharType="separate"/>
            </w:r>
            <w:r>
              <w:rPr>
                <w:rStyle w:val="IndexLink"/>
                <w:vanish w:val="false"/>
              </w:rPr>
              <w:tab/>
              <w:t>9</w:t>
            </w:r>
            <w:r>
              <w:rPr>
                <w:webHidden/>
              </w:rPr>
              <w:fldChar w:fldCharType="end"/>
            </w:r>
          </w:hyperlink>
        </w:p>
        <w:p>
          <w:pPr>
            <w:pStyle w:val="Contents1"/>
            <w:tabs>
              <w:tab w:val="clear" w:pos="720"/>
              <w:tab w:val="right" w:pos="9016" w:leader="dot"/>
            </w:tabs>
            <w:rPr>
              <w:rFonts w:eastAsia="" w:eastAsiaTheme="minorEastAsia"/>
              <w:kern w:val="0"/>
              <w:lang w:eastAsia="en-IN"/>
            </w:rPr>
          </w:pPr>
          <w:hyperlink w:anchor="_Toc148366520">
            <w:r>
              <w:rPr>
                <w:webHidden/>
                <w:rStyle w:val="IndexLink"/>
                <w:rFonts w:cs="Times New Roman" w:ascii="Times New Roman" w:hAnsi="Times New Roman"/>
                <w:b/>
                <w:bCs/>
                <w:vanish w:val="false"/>
                <w:lang w:val="en-US"/>
              </w:rPr>
              <w:t>Abbreviations and Acronyms</w:t>
            </w:r>
            <w:r>
              <w:rPr>
                <w:webHidden/>
              </w:rPr>
              <w:fldChar w:fldCharType="begin"/>
            </w:r>
            <w:r>
              <w:rPr>
                <w:webHidden/>
              </w:rPr>
              <w:instrText xml:space="preserve">PAGEREF _Toc148366520 \h</w:instrText>
            </w:r>
            <w:r>
              <w:rPr>
                <w:webHidden/>
              </w:rPr>
              <w:fldChar w:fldCharType="separate"/>
            </w:r>
            <w:r>
              <w:rPr>
                <w:rStyle w:val="IndexLink"/>
                <w:vanish w:val="false"/>
              </w:rPr>
              <w:tab/>
              <w:t>10</w:t>
            </w:r>
            <w:r>
              <w:rPr>
                <w:webHidden/>
              </w:rPr>
              <w:fldChar w:fldCharType="end"/>
            </w:r>
          </w:hyperlink>
        </w:p>
        <w:p>
          <w:pPr>
            <w:pStyle w:val="Contents1"/>
            <w:tabs>
              <w:tab w:val="clear" w:pos="720"/>
              <w:tab w:val="right" w:pos="9016" w:leader="dot"/>
            </w:tabs>
            <w:rPr>
              <w:rFonts w:eastAsia="" w:eastAsiaTheme="minorEastAsia"/>
              <w:kern w:val="0"/>
              <w:lang w:eastAsia="en-IN"/>
            </w:rPr>
          </w:pPr>
          <w:hyperlink w:anchor="_Toc148366521">
            <w:r>
              <w:rPr>
                <w:webHidden/>
                <w:rStyle w:val="IndexLink"/>
                <w:rFonts w:cs="Times New Roman" w:ascii="Times New Roman" w:hAnsi="Times New Roman"/>
                <w:b/>
                <w:vanish w:val="false"/>
              </w:rPr>
              <w:t>1. Introductionn</w:t>
            </w:r>
            <w:r>
              <w:rPr>
                <w:webHidden/>
              </w:rPr>
              <w:fldChar w:fldCharType="begin"/>
            </w:r>
            <w:r>
              <w:rPr>
                <w:webHidden/>
              </w:rPr>
              <w:instrText xml:space="preserve">PAGEREF _Toc148366521 \h</w:instrText>
            </w:r>
            <w:r>
              <w:rPr>
                <w:webHidden/>
              </w:rPr>
              <w:fldChar w:fldCharType="separate"/>
            </w:r>
            <w:r>
              <w:rPr>
                <w:rStyle w:val="IndexLink"/>
                <w:vanish w:val="false"/>
              </w:rPr>
              <w:tab/>
              <w:t>12</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22">
            <w:r>
              <w:rPr>
                <w:webHidden/>
                <w:rStyle w:val="IndexLink"/>
                <w:rFonts w:cs="Times New Roman" w:ascii="Times New Roman" w:hAnsi="Times New Roman"/>
                <w:b/>
                <w:vanish w:val="false"/>
                <w:lang w:val="en-US"/>
              </w:rPr>
              <w:t>1.1 Project Brief</w:t>
            </w:r>
            <w:r>
              <w:rPr>
                <w:webHidden/>
              </w:rPr>
              <w:fldChar w:fldCharType="begin"/>
            </w:r>
            <w:r>
              <w:rPr>
                <w:webHidden/>
              </w:rPr>
              <w:instrText xml:space="preserve">PAGEREF _Toc148366522 \h</w:instrText>
            </w:r>
            <w:r>
              <w:rPr>
                <w:webHidden/>
              </w:rPr>
              <w:fldChar w:fldCharType="separate"/>
            </w:r>
            <w:r>
              <w:rPr>
                <w:rStyle w:val="IndexLink"/>
                <w:vanish w:val="false"/>
              </w:rPr>
              <w:tab/>
              <w:t>12</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23">
            <w:r>
              <w:rPr>
                <w:webHidden/>
                <w:rStyle w:val="IndexLink"/>
                <w:rFonts w:cs="Times New Roman" w:ascii="Times New Roman" w:hAnsi="Times New Roman"/>
                <w:vanish w:val="false"/>
                <w:lang w:val="en-US"/>
              </w:rPr>
              <w:t>Project for Improvement of Himachal Pradesh Forest Ecosystems Management and Livelihoods</w:t>
            </w:r>
            <w:r>
              <w:rPr>
                <w:webHidden/>
              </w:rPr>
              <w:fldChar w:fldCharType="begin"/>
            </w:r>
            <w:r>
              <w:rPr>
                <w:webHidden/>
              </w:rPr>
              <w:instrText xml:space="preserve">PAGEREF _Toc148366523 \h</w:instrText>
            </w:r>
            <w:r>
              <w:rPr>
                <w:webHidden/>
              </w:rPr>
              <w:fldChar w:fldCharType="separate"/>
            </w:r>
            <w:r>
              <w:rPr>
                <w:rStyle w:val="IndexLink"/>
                <w:vanish w:val="false"/>
              </w:rPr>
              <w:tab/>
              <w:t>12</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24">
            <w:r>
              <w:rPr>
                <w:webHidden/>
                <w:rStyle w:val="IndexLink"/>
                <w:rFonts w:cs="Times New Roman" w:ascii="Times New Roman" w:hAnsi="Times New Roman"/>
                <w:b/>
                <w:vanish w:val="false"/>
                <w:lang w:val="en-US"/>
              </w:rPr>
              <w:t>1.2Project Objectives</w:t>
            </w:r>
            <w:r>
              <w:rPr>
                <w:webHidden/>
              </w:rPr>
              <w:fldChar w:fldCharType="begin"/>
            </w:r>
            <w:r>
              <w:rPr>
                <w:webHidden/>
              </w:rPr>
              <w:instrText xml:space="preserve">PAGEREF _Toc148366524 \h</w:instrText>
            </w:r>
            <w:r>
              <w:rPr>
                <w:webHidden/>
              </w:rPr>
              <w:fldChar w:fldCharType="separate"/>
            </w:r>
            <w:r>
              <w:rPr>
                <w:rStyle w:val="IndexLink"/>
                <w:vanish w:val="false"/>
              </w:rPr>
              <w:tab/>
              <w:t>12</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25">
            <w:r>
              <w:rPr>
                <w:webHidden/>
                <w:rStyle w:val="IndexLink"/>
                <w:rFonts w:cs="Times New Roman" w:ascii="Times New Roman" w:hAnsi="Times New Roman"/>
                <w:b/>
                <w:vanish w:val="false"/>
                <w:lang w:val="en-US"/>
              </w:rPr>
              <w:t>1.3 Project Target</w:t>
            </w:r>
            <w:r>
              <w:rPr>
                <w:webHidden/>
              </w:rPr>
              <w:fldChar w:fldCharType="begin"/>
            </w:r>
            <w:r>
              <w:rPr>
                <w:webHidden/>
              </w:rPr>
              <w:instrText xml:space="preserve">PAGEREF _Toc148366525 \h</w:instrText>
            </w:r>
            <w:r>
              <w:rPr>
                <w:webHidden/>
              </w:rPr>
              <w:fldChar w:fldCharType="separate"/>
            </w:r>
            <w:r>
              <w:rPr>
                <w:rStyle w:val="IndexLink"/>
                <w:vanish w:val="false"/>
              </w:rPr>
              <w:tab/>
              <w:t>12</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26">
            <w:r>
              <w:rPr>
                <w:webHidden/>
                <w:rStyle w:val="IndexLink"/>
                <w:rFonts w:cs="Times New Roman" w:ascii="Times New Roman" w:hAnsi="Times New Roman"/>
                <w:b/>
                <w:vanish w:val="false"/>
                <w:lang w:val="en-US"/>
              </w:rPr>
              <w:t>1.4 Project Approach and Strategies</w:t>
            </w:r>
            <w:r>
              <w:rPr>
                <w:webHidden/>
              </w:rPr>
              <w:fldChar w:fldCharType="begin"/>
            </w:r>
            <w:r>
              <w:rPr>
                <w:webHidden/>
              </w:rPr>
              <w:instrText xml:space="preserve">PAGEREF _Toc148366526 \h</w:instrText>
            </w:r>
            <w:r>
              <w:rPr>
                <w:webHidden/>
              </w:rPr>
              <w:fldChar w:fldCharType="separate"/>
            </w:r>
            <w:r>
              <w:rPr>
                <w:rStyle w:val="IndexLink"/>
                <w:vanish w:val="false"/>
              </w:rPr>
              <w:tab/>
              <w:t>12</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27">
            <w:r>
              <w:rPr>
                <w:webHidden/>
                <w:rStyle w:val="IndexLink"/>
                <w:rFonts w:cs="Times New Roman" w:ascii="Times New Roman" w:hAnsi="Times New Roman"/>
                <w:b/>
                <w:vanish w:val="false"/>
              </w:rPr>
              <w:t>1.5 Mode of Operation</w:t>
            </w:r>
            <w:r>
              <w:rPr>
                <w:webHidden/>
              </w:rPr>
              <w:fldChar w:fldCharType="begin"/>
            </w:r>
            <w:r>
              <w:rPr>
                <w:webHidden/>
              </w:rPr>
              <w:instrText xml:space="preserve">PAGEREF _Toc148366527 \h</w:instrText>
            </w:r>
            <w:r>
              <w:rPr>
                <w:webHidden/>
              </w:rPr>
              <w:fldChar w:fldCharType="separate"/>
            </w:r>
            <w:r>
              <w:rPr>
                <w:rStyle w:val="IndexLink"/>
                <w:vanish w:val="false"/>
              </w:rPr>
              <w:tab/>
              <w:t>13</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28">
            <w:r>
              <w:rPr>
                <w:webHidden/>
                <w:rStyle w:val="IndexLink"/>
                <w:rFonts w:cs="Times New Roman" w:ascii="Times New Roman" w:hAnsi="Times New Roman"/>
                <w:b/>
                <w:vanish w:val="false"/>
              </w:rPr>
              <w:t>1.6 Need for Sub-Committee Level Micro Plan</w:t>
            </w:r>
            <w:r>
              <w:rPr>
                <w:webHidden/>
              </w:rPr>
              <w:fldChar w:fldCharType="begin"/>
            </w:r>
            <w:r>
              <w:rPr>
                <w:webHidden/>
              </w:rPr>
              <w:instrText xml:space="preserve">PAGEREF _Toc148366528 \h</w:instrText>
            </w:r>
            <w:r>
              <w:rPr>
                <w:webHidden/>
              </w:rPr>
              <w:fldChar w:fldCharType="separate"/>
            </w:r>
            <w:r>
              <w:rPr>
                <w:rStyle w:val="IndexLink"/>
                <w:vanish w:val="false"/>
              </w:rPr>
              <w:tab/>
              <w:t>15</w:t>
            </w:r>
            <w:r>
              <w:rPr>
                <w:webHidden/>
              </w:rPr>
              <w:fldChar w:fldCharType="end"/>
            </w:r>
          </w:hyperlink>
        </w:p>
        <w:p>
          <w:pPr>
            <w:pStyle w:val="Contents1"/>
            <w:tabs>
              <w:tab w:val="clear" w:pos="720"/>
              <w:tab w:val="right" w:pos="9016" w:leader="dot"/>
            </w:tabs>
            <w:rPr>
              <w:rFonts w:eastAsia="" w:eastAsiaTheme="minorEastAsia"/>
              <w:kern w:val="0"/>
              <w:lang w:eastAsia="en-IN"/>
            </w:rPr>
          </w:pPr>
          <w:hyperlink w:anchor="_Toc148366529">
            <w:r>
              <w:rPr>
                <w:webHidden/>
                <w:rStyle w:val="IndexLink"/>
                <w:rFonts w:cs="Times New Roman" w:ascii="Times New Roman" w:hAnsi="Times New Roman"/>
                <w:b/>
                <w:vanish w:val="false"/>
              </w:rPr>
              <w:t>2. Basic Information</w:t>
            </w:r>
            <w:r>
              <w:rPr>
                <w:webHidden/>
              </w:rPr>
              <w:fldChar w:fldCharType="begin"/>
            </w:r>
            <w:r>
              <w:rPr>
                <w:webHidden/>
              </w:rPr>
              <w:instrText xml:space="preserve">PAGEREF _Toc148366529 \h</w:instrText>
            </w:r>
            <w:r>
              <w:rPr>
                <w:webHidden/>
              </w:rPr>
              <w:fldChar w:fldCharType="separate"/>
            </w:r>
            <w:r>
              <w:rPr>
                <w:rStyle w:val="IndexLink"/>
                <w:vanish w:val="false"/>
              </w:rPr>
              <w:tab/>
              <w:t>16</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30">
            <w:r>
              <w:rPr>
                <w:webHidden/>
                <w:rStyle w:val="IndexLink"/>
                <w:rFonts w:cs="Times New Roman" w:ascii="Times New Roman" w:hAnsi="Times New Roman"/>
                <w:b/>
                <w:vanish w:val="false"/>
                <w:lang w:val="en-US"/>
              </w:rPr>
              <w:t>2.1 Basic Information Sheet on Micro plan</w:t>
            </w:r>
            <w:r>
              <w:rPr>
                <w:webHidden/>
              </w:rPr>
              <w:fldChar w:fldCharType="begin"/>
            </w:r>
            <w:r>
              <w:rPr>
                <w:webHidden/>
              </w:rPr>
              <w:instrText xml:space="preserve">PAGEREF _Toc148366530 \h</w:instrText>
            </w:r>
            <w:r>
              <w:rPr>
                <w:webHidden/>
              </w:rPr>
              <w:fldChar w:fldCharType="separate"/>
            </w:r>
            <w:r>
              <w:rPr>
                <w:rStyle w:val="IndexLink"/>
                <w:vanish w:val="false"/>
              </w:rPr>
              <w:tab/>
              <w:t>16</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31">
            <w:r>
              <w:rPr>
                <w:webHidden/>
                <w:rStyle w:val="IndexLink"/>
                <w:rFonts w:cs="Times New Roman" w:ascii="Times New Roman" w:hAnsi="Times New Roman"/>
                <w:b/>
                <w:vanish w:val="false"/>
                <w:lang w:val="en-US"/>
              </w:rPr>
              <w:t>2.2 General Profile of Selected BMC Sub-committee</w:t>
            </w:r>
            <w:r>
              <w:rPr>
                <w:webHidden/>
              </w:rPr>
              <w:fldChar w:fldCharType="begin"/>
            </w:r>
            <w:r>
              <w:rPr>
                <w:webHidden/>
              </w:rPr>
              <w:instrText xml:space="preserve">PAGEREF _Toc148366531 \h</w:instrText>
            </w:r>
            <w:r>
              <w:rPr>
                <w:webHidden/>
              </w:rPr>
              <w:fldChar w:fldCharType="separate"/>
            </w:r>
            <w:r>
              <w:rPr>
                <w:rStyle w:val="IndexLink"/>
                <w:vanish w:val="false"/>
              </w:rPr>
              <w:tab/>
              <w:t>17</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32">
            <w:r>
              <w:rPr>
                <w:webHidden/>
                <w:rStyle w:val="IndexLink"/>
                <w:rFonts w:cs="Times New Roman" w:ascii="Times New Roman" w:hAnsi="Times New Roman"/>
                <w:b/>
                <w:vanish w:val="false"/>
              </w:rPr>
              <w:t>2.3 Details of the EC Members of the BMC Sub-Committee Khurik</w:t>
            </w:r>
            <w:r>
              <w:rPr>
                <w:webHidden/>
              </w:rPr>
              <w:fldChar w:fldCharType="begin"/>
            </w:r>
            <w:r>
              <w:rPr>
                <w:webHidden/>
              </w:rPr>
              <w:instrText xml:space="preserve">PAGEREF _Toc148366532 \h</w:instrText>
            </w:r>
            <w:r>
              <w:rPr>
                <w:webHidden/>
              </w:rPr>
              <w:fldChar w:fldCharType="separate"/>
            </w:r>
            <w:r>
              <w:rPr>
                <w:rStyle w:val="IndexLink"/>
                <w:vanish w:val="false"/>
              </w:rPr>
              <w:tab/>
              <w:t>18</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33">
            <w:r>
              <w:rPr>
                <w:webHidden/>
                <w:rStyle w:val="IndexLink"/>
                <w:rFonts w:cs="Times New Roman" w:ascii="Times New Roman" w:hAnsi="Times New Roman"/>
                <w:b/>
                <w:vanish w:val="false"/>
                <w:lang w:val="en-US"/>
              </w:rPr>
              <w:t>2.4 Micro Planning Process</w:t>
            </w:r>
            <w:r>
              <w:rPr>
                <w:webHidden/>
              </w:rPr>
              <w:fldChar w:fldCharType="begin"/>
            </w:r>
            <w:r>
              <w:rPr>
                <w:webHidden/>
              </w:rPr>
              <w:instrText xml:space="preserve">PAGEREF _Toc148366533 \h</w:instrText>
            </w:r>
            <w:r>
              <w:rPr>
                <w:webHidden/>
              </w:rPr>
              <w:fldChar w:fldCharType="separate"/>
            </w:r>
            <w:r>
              <w:rPr>
                <w:rStyle w:val="IndexLink"/>
                <w:vanish w:val="false"/>
              </w:rPr>
              <w:tab/>
              <w:t>19</w:t>
            </w:r>
            <w:r>
              <w:rPr>
                <w:webHidden/>
              </w:rPr>
              <w:fldChar w:fldCharType="end"/>
            </w:r>
          </w:hyperlink>
        </w:p>
        <w:p>
          <w:pPr>
            <w:pStyle w:val="Contents1"/>
            <w:tabs>
              <w:tab w:val="clear" w:pos="720"/>
              <w:tab w:val="right" w:pos="9016" w:leader="dot"/>
            </w:tabs>
            <w:rPr>
              <w:rFonts w:eastAsia="" w:eastAsiaTheme="minorEastAsia"/>
              <w:kern w:val="0"/>
              <w:lang w:eastAsia="en-IN"/>
            </w:rPr>
          </w:pPr>
          <w:hyperlink w:anchor="_Toc148366534">
            <w:r>
              <w:rPr>
                <w:webHidden/>
                <w:rStyle w:val="IndexLink"/>
                <w:rFonts w:cs="Times New Roman" w:ascii="Times New Roman" w:hAnsi="Times New Roman"/>
                <w:b/>
                <w:vanish w:val="false"/>
              </w:rPr>
              <w:t>3. Socio-Economic Profile of Khurik</w:t>
            </w:r>
            <w:r>
              <w:rPr>
                <w:webHidden/>
              </w:rPr>
              <w:fldChar w:fldCharType="begin"/>
            </w:r>
            <w:r>
              <w:rPr>
                <w:webHidden/>
              </w:rPr>
              <w:instrText xml:space="preserve">PAGEREF _Toc148366534 \h</w:instrText>
            </w:r>
            <w:r>
              <w:rPr>
                <w:webHidden/>
              </w:rPr>
              <w:fldChar w:fldCharType="separate"/>
            </w:r>
            <w:r>
              <w:rPr>
                <w:rStyle w:val="IndexLink"/>
                <w:vanish w:val="false"/>
              </w:rPr>
              <w:tab/>
              <w:t>21</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35">
            <w:r>
              <w:rPr>
                <w:webHidden/>
                <w:rStyle w:val="IndexLink"/>
                <w:rFonts w:cs="Times New Roman" w:ascii="Times New Roman" w:hAnsi="Times New Roman"/>
                <w:b/>
                <w:vanish w:val="false"/>
                <w:lang w:val="en-US"/>
              </w:rPr>
              <w:t>3.1.1 History of Area Selected</w:t>
            </w:r>
            <w:r>
              <w:rPr>
                <w:webHidden/>
              </w:rPr>
              <w:fldChar w:fldCharType="begin"/>
            </w:r>
            <w:r>
              <w:rPr>
                <w:webHidden/>
              </w:rPr>
              <w:instrText xml:space="preserve">PAGEREF _Toc148366535 \h</w:instrText>
            </w:r>
            <w:r>
              <w:rPr>
                <w:webHidden/>
              </w:rPr>
              <w:fldChar w:fldCharType="separate"/>
            </w:r>
            <w:r>
              <w:rPr>
                <w:rStyle w:val="IndexLink"/>
                <w:vanish w:val="false"/>
              </w:rPr>
              <w:tab/>
              <w:t>21</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36">
            <w:r>
              <w:rPr>
                <w:webHidden/>
                <w:rStyle w:val="IndexLink"/>
                <w:rFonts w:cs="Times New Roman" w:ascii="Times New Roman" w:hAnsi="Times New Roman"/>
                <w:b/>
                <w:vanish w:val="false"/>
              </w:rPr>
              <w:t>3.1.2 Location of BMC Sub-Committee Area</w:t>
            </w:r>
            <w:r>
              <w:rPr>
                <w:webHidden/>
              </w:rPr>
              <w:fldChar w:fldCharType="begin"/>
            </w:r>
            <w:r>
              <w:rPr>
                <w:webHidden/>
              </w:rPr>
              <w:instrText xml:space="preserve">PAGEREF _Toc148366536 \h</w:instrText>
            </w:r>
            <w:r>
              <w:rPr>
                <w:webHidden/>
              </w:rPr>
              <w:fldChar w:fldCharType="separate"/>
            </w:r>
            <w:r>
              <w:rPr>
                <w:rStyle w:val="IndexLink"/>
                <w:vanish w:val="false"/>
              </w:rPr>
              <w:tab/>
              <w:t>21</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37">
            <w:r>
              <w:rPr>
                <w:webHidden/>
                <w:rStyle w:val="IndexLink"/>
                <w:rFonts w:cs="Times New Roman" w:ascii="Times New Roman" w:hAnsi="Times New Roman"/>
                <w:b/>
                <w:vanish w:val="false"/>
              </w:rPr>
              <w:t>3.1.3 Boundaries</w:t>
            </w:r>
            <w:r>
              <w:rPr>
                <w:webHidden/>
              </w:rPr>
              <w:fldChar w:fldCharType="begin"/>
            </w:r>
            <w:r>
              <w:rPr>
                <w:webHidden/>
              </w:rPr>
              <w:instrText xml:space="preserve">PAGEREF _Toc148366537 \h</w:instrText>
            </w:r>
            <w:r>
              <w:rPr>
                <w:webHidden/>
              </w:rPr>
              <w:fldChar w:fldCharType="separate"/>
            </w:r>
            <w:r>
              <w:rPr>
                <w:rStyle w:val="IndexLink"/>
                <w:vanish w:val="false"/>
              </w:rPr>
              <w:tab/>
              <w:t>21</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38">
            <w:r>
              <w:rPr>
                <w:webHidden/>
                <w:rStyle w:val="IndexLink"/>
                <w:rFonts w:cs="Times New Roman" w:ascii="Times New Roman" w:hAnsi="Times New Roman"/>
                <w:b/>
                <w:vanish w:val="false"/>
              </w:rPr>
              <w:t>3.1.4 Distance from</w:t>
            </w:r>
            <w:r>
              <w:rPr>
                <w:webHidden/>
              </w:rPr>
              <w:fldChar w:fldCharType="begin"/>
            </w:r>
            <w:r>
              <w:rPr>
                <w:webHidden/>
              </w:rPr>
              <w:instrText xml:space="preserve">PAGEREF _Toc148366538 \h</w:instrText>
            </w:r>
            <w:r>
              <w:rPr>
                <w:webHidden/>
              </w:rPr>
              <w:fldChar w:fldCharType="separate"/>
            </w:r>
            <w:r>
              <w:rPr>
                <w:rStyle w:val="IndexLink"/>
                <w:vanish w:val="false"/>
              </w:rPr>
              <w:tab/>
              <w:t>21</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39">
            <w:r>
              <w:rPr>
                <w:webHidden/>
                <w:rStyle w:val="IndexLink"/>
                <w:rFonts w:cs="Times New Roman" w:ascii="Times New Roman" w:hAnsi="Times New Roman"/>
                <w:b/>
                <w:vanish w:val="false"/>
              </w:rPr>
              <w:t>3.1.5 Important features of BMC Sub-Committee</w:t>
            </w:r>
            <w:r>
              <w:rPr>
                <w:webHidden/>
              </w:rPr>
              <w:fldChar w:fldCharType="begin"/>
            </w:r>
            <w:r>
              <w:rPr>
                <w:webHidden/>
              </w:rPr>
              <w:instrText xml:space="preserve">PAGEREF _Toc148366539 \h</w:instrText>
            </w:r>
            <w:r>
              <w:rPr>
                <w:webHidden/>
              </w:rPr>
              <w:fldChar w:fldCharType="separate"/>
            </w:r>
            <w:r>
              <w:rPr>
                <w:rStyle w:val="IndexLink"/>
                <w:vanish w:val="false"/>
              </w:rPr>
              <w:tab/>
              <w:t>22</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40">
            <w:r>
              <w:rPr>
                <w:webHidden/>
                <w:rStyle w:val="IndexLink"/>
                <w:rFonts w:cs="Times New Roman" w:ascii="Times New Roman" w:hAnsi="Times New Roman"/>
                <w:b/>
                <w:vanish w:val="false"/>
              </w:rPr>
              <w:t>3.2 Social Composition</w:t>
            </w:r>
            <w:r>
              <w:rPr>
                <w:webHidden/>
              </w:rPr>
              <w:fldChar w:fldCharType="begin"/>
            </w:r>
            <w:r>
              <w:rPr>
                <w:webHidden/>
              </w:rPr>
              <w:instrText xml:space="preserve">PAGEREF _Toc148366540 \h</w:instrText>
            </w:r>
            <w:r>
              <w:rPr>
                <w:webHidden/>
              </w:rPr>
              <w:fldChar w:fldCharType="separate"/>
            </w:r>
            <w:r>
              <w:rPr>
                <w:rStyle w:val="IndexLink"/>
                <w:vanish w:val="false"/>
              </w:rPr>
              <w:tab/>
              <w:t>22</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41">
            <w:r>
              <w:rPr>
                <w:webHidden/>
                <w:rStyle w:val="IndexLink"/>
                <w:rFonts w:cs="Times New Roman" w:ascii="Times New Roman" w:hAnsi="Times New Roman"/>
                <w:b/>
                <w:vanish w:val="false"/>
              </w:rPr>
              <w:t>3.3 Population</w:t>
            </w:r>
            <w:r>
              <w:rPr>
                <w:webHidden/>
              </w:rPr>
              <w:fldChar w:fldCharType="begin"/>
            </w:r>
            <w:r>
              <w:rPr>
                <w:webHidden/>
              </w:rPr>
              <w:instrText xml:space="preserve">PAGEREF _Toc148366541 \h</w:instrText>
            </w:r>
            <w:r>
              <w:rPr>
                <w:webHidden/>
              </w:rPr>
              <w:fldChar w:fldCharType="separate"/>
            </w:r>
            <w:r>
              <w:rPr>
                <w:rStyle w:val="IndexLink"/>
                <w:vanish w:val="false"/>
              </w:rPr>
              <w:tab/>
              <w:t>23</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42">
            <w:r>
              <w:rPr>
                <w:webHidden/>
                <w:rStyle w:val="IndexLink"/>
                <w:rFonts w:cs="Times New Roman" w:ascii="Times New Roman" w:hAnsi="Times New Roman"/>
                <w:b/>
                <w:vanish w:val="false"/>
              </w:rPr>
              <w:t>3.4 Educational Status</w:t>
            </w:r>
            <w:r>
              <w:rPr>
                <w:webHidden/>
              </w:rPr>
              <w:fldChar w:fldCharType="begin"/>
            </w:r>
            <w:r>
              <w:rPr>
                <w:webHidden/>
              </w:rPr>
              <w:instrText xml:space="preserve">PAGEREF _Toc148366542 \h</w:instrText>
            </w:r>
            <w:r>
              <w:rPr>
                <w:webHidden/>
              </w:rPr>
              <w:fldChar w:fldCharType="separate"/>
            </w:r>
            <w:r>
              <w:rPr>
                <w:rStyle w:val="IndexLink"/>
                <w:vanish w:val="false"/>
              </w:rPr>
              <w:tab/>
              <w:t>24</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43">
            <w:r>
              <w:rPr>
                <w:webHidden/>
                <w:rStyle w:val="IndexLink"/>
                <w:rFonts w:cs="Times New Roman" w:ascii="Times New Roman" w:hAnsi="Times New Roman"/>
                <w:b/>
                <w:vanish w:val="false"/>
              </w:rPr>
              <w:t>3.4.1 Educational Status (Adults)</w:t>
            </w:r>
            <w:r>
              <w:rPr>
                <w:webHidden/>
              </w:rPr>
              <w:fldChar w:fldCharType="begin"/>
            </w:r>
            <w:r>
              <w:rPr>
                <w:webHidden/>
              </w:rPr>
              <w:instrText xml:space="preserve">PAGEREF _Toc148366543 \h</w:instrText>
            </w:r>
            <w:r>
              <w:rPr>
                <w:webHidden/>
              </w:rPr>
              <w:fldChar w:fldCharType="separate"/>
            </w:r>
            <w:r>
              <w:rPr>
                <w:rStyle w:val="IndexLink"/>
                <w:vanish w:val="false"/>
              </w:rPr>
              <w:tab/>
              <w:t>24</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44">
            <w:r>
              <w:rPr>
                <w:webHidden/>
                <w:rStyle w:val="IndexLink"/>
                <w:rFonts w:cs="Times New Roman" w:ascii="Times New Roman" w:hAnsi="Times New Roman"/>
                <w:b/>
                <w:vanish w:val="false"/>
              </w:rPr>
              <w:t>3.5 Economic Categories</w:t>
            </w:r>
            <w:r>
              <w:rPr>
                <w:webHidden/>
              </w:rPr>
              <w:fldChar w:fldCharType="begin"/>
            </w:r>
            <w:r>
              <w:rPr>
                <w:webHidden/>
              </w:rPr>
              <w:instrText xml:space="preserve">PAGEREF _Toc148366544 \h</w:instrText>
            </w:r>
            <w:r>
              <w:rPr>
                <w:webHidden/>
              </w:rPr>
              <w:fldChar w:fldCharType="separate"/>
            </w:r>
            <w:r>
              <w:rPr>
                <w:rStyle w:val="IndexLink"/>
                <w:vanish w:val="false"/>
              </w:rPr>
              <w:tab/>
              <w:t>24</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45">
            <w:r>
              <w:rPr>
                <w:webHidden/>
                <w:rStyle w:val="IndexLink"/>
                <w:rFonts w:cs="Times New Roman" w:ascii="Times New Roman" w:hAnsi="Times New Roman"/>
                <w:b/>
                <w:vanish w:val="false"/>
              </w:rPr>
              <w:t>3.5.1 Wealth ranking as per PRA exercise</w:t>
            </w:r>
            <w:r>
              <w:rPr>
                <w:webHidden/>
              </w:rPr>
              <w:fldChar w:fldCharType="begin"/>
            </w:r>
            <w:r>
              <w:rPr>
                <w:webHidden/>
              </w:rPr>
              <w:instrText xml:space="preserve">PAGEREF _Toc148366545 \h</w:instrText>
            </w:r>
            <w:r>
              <w:rPr>
                <w:webHidden/>
              </w:rPr>
              <w:fldChar w:fldCharType="separate"/>
            </w:r>
            <w:r>
              <w:rPr>
                <w:rStyle w:val="IndexLink"/>
                <w:vanish w:val="false"/>
              </w:rPr>
              <w:tab/>
              <w:t>24</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46">
            <w:r>
              <w:rPr>
                <w:webHidden/>
                <w:rStyle w:val="IndexLink"/>
                <w:rFonts w:cs="Times New Roman" w:ascii="Times New Roman" w:hAnsi="Times New Roman"/>
                <w:b/>
                <w:vanish w:val="false"/>
              </w:rPr>
              <w:t>3.5.2 Above and Below Poverty Line (As per the Government Criteria)</w:t>
            </w:r>
            <w:r>
              <w:rPr>
                <w:webHidden/>
              </w:rPr>
              <w:fldChar w:fldCharType="begin"/>
            </w:r>
            <w:r>
              <w:rPr>
                <w:webHidden/>
              </w:rPr>
              <w:instrText xml:space="preserve">PAGEREF _Toc148366546 \h</w:instrText>
            </w:r>
            <w:r>
              <w:rPr>
                <w:webHidden/>
              </w:rPr>
              <w:fldChar w:fldCharType="separate"/>
            </w:r>
            <w:r>
              <w:rPr>
                <w:rStyle w:val="IndexLink"/>
                <w:vanish w:val="false"/>
              </w:rPr>
              <w:tab/>
              <w:t>24</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47">
            <w:r>
              <w:rPr>
                <w:webHidden/>
                <w:rStyle w:val="IndexLink"/>
                <w:rFonts w:cs="Times New Roman" w:ascii="Times New Roman" w:hAnsi="Times New Roman"/>
                <w:b/>
                <w:vanish w:val="false"/>
              </w:rPr>
              <w:t>3.6 Access to Basic Facilities/Services</w:t>
            </w:r>
            <w:r>
              <w:rPr>
                <w:webHidden/>
              </w:rPr>
              <w:fldChar w:fldCharType="begin"/>
            </w:r>
            <w:r>
              <w:rPr>
                <w:webHidden/>
              </w:rPr>
              <w:instrText xml:space="preserve">PAGEREF _Toc148366547 \h</w:instrText>
            </w:r>
            <w:r>
              <w:rPr>
                <w:webHidden/>
              </w:rPr>
              <w:fldChar w:fldCharType="separate"/>
            </w:r>
            <w:r>
              <w:rPr>
                <w:rStyle w:val="IndexLink"/>
                <w:vanish w:val="false"/>
              </w:rPr>
              <w:tab/>
              <w:t>25</w:t>
            </w:r>
            <w:r>
              <w:rPr>
                <w:webHidden/>
              </w:rPr>
              <w:fldChar w:fldCharType="end"/>
            </w:r>
          </w:hyperlink>
        </w:p>
        <w:p>
          <w:pPr>
            <w:pStyle w:val="Contents1"/>
            <w:tabs>
              <w:tab w:val="clear" w:pos="720"/>
              <w:tab w:val="right" w:pos="9016" w:leader="dot"/>
            </w:tabs>
            <w:rPr>
              <w:rFonts w:eastAsia="" w:eastAsiaTheme="minorEastAsia"/>
              <w:kern w:val="0"/>
              <w:lang w:eastAsia="en-IN"/>
            </w:rPr>
          </w:pPr>
          <w:hyperlink w:anchor="_Toc148366548">
            <w:r>
              <w:rPr>
                <w:webHidden/>
                <w:rStyle w:val="IndexLink"/>
                <w:rFonts w:cs="Times New Roman" w:ascii="Times New Roman" w:hAnsi="Times New Roman"/>
                <w:b/>
                <w:vanish w:val="false"/>
              </w:rPr>
              <w:t>4. Resource Analysis</w:t>
            </w:r>
            <w:r>
              <w:rPr>
                <w:webHidden/>
              </w:rPr>
              <w:fldChar w:fldCharType="begin"/>
            </w:r>
            <w:r>
              <w:rPr>
                <w:webHidden/>
              </w:rPr>
              <w:instrText xml:space="preserve">PAGEREF _Toc148366548 \h</w:instrText>
            </w:r>
            <w:r>
              <w:rPr>
                <w:webHidden/>
              </w:rPr>
              <w:fldChar w:fldCharType="separate"/>
            </w:r>
            <w:r>
              <w:rPr>
                <w:rStyle w:val="IndexLink"/>
                <w:vanish w:val="false"/>
              </w:rPr>
              <w:tab/>
              <w:t>26</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49">
            <w:r>
              <w:rPr>
                <w:webHidden/>
                <w:rStyle w:val="IndexLink"/>
                <w:rFonts w:cs="Times New Roman" w:ascii="Times New Roman" w:hAnsi="Times New Roman"/>
                <w:b/>
                <w:vanish w:val="false"/>
              </w:rPr>
              <w:t>4.1Land Resources</w:t>
            </w:r>
            <w:r>
              <w:rPr>
                <w:webHidden/>
              </w:rPr>
              <w:fldChar w:fldCharType="begin"/>
            </w:r>
            <w:r>
              <w:rPr>
                <w:webHidden/>
              </w:rPr>
              <w:instrText xml:space="preserve">PAGEREF _Toc148366549 \h</w:instrText>
            </w:r>
            <w:r>
              <w:rPr>
                <w:webHidden/>
              </w:rPr>
              <w:fldChar w:fldCharType="separate"/>
            </w:r>
            <w:r>
              <w:rPr>
                <w:rStyle w:val="IndexLink"/>
                <w:vanish w:val="false"/>
              </w:rPr>
              <w:tab/>
              <w:t>26</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50">
            <w:r>
              <w:rPr>
                <w:webHidden/>
                <w:rStyle w:val="IndexLink"/>
                <w:rFonts w:cs="Times New Roman" w:ascii="Times New Roman" w:hAnsi="Times New Roman"/>
                <w:b/>
                <w:vanish w:val="false"/>
              </w:rPr>
              <w:t>4.1.1 Land Use Pattern</w:t>
            </w:r>
            <w:r>
              <w:rPr>
                <w:webHidden/>
              </w:rPr>
              <w:fldChar w:fldCharType="begin"/>
            </w:r>
            <w:r>
              <w:rPr>
                <w:webHidden/>
              </w:rPr>
              <w:instrText xml:space="preserve">PAGEREF _Toc148366550 \h</w:instrText>
            </w:r>
            <w:r>
              <w:rPr>
                <w:webHidden/>
              </w:rPr>
              <w:fldChar w:fldCharType="separate"/>
            </w:r>
            <w:r>
              <w:rPr>
                <w:rStyle w:val="IndexLink"/>
                <w:vanish w:val="false"/>
              </w:rPr>
              <w:tab/>
              <w:t>26</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51">
            <w:r>
              <w:rPr>
                <w:webHidden/>
                <w:rStyle w:val="IndexLink"/>
                <w:rFonts w:cs="Times New Roman" w:ascii="Times New Roman" w:hAnsi="Times New Roman"/>
                <w:b/>
                <w:vanish w:val="false"/>
              </w:rPr>
              <w:t>4.1.2 Land Ownership Pattern</w:t>
            </w:r>
            <w:r>
              <w:rPr>
                <w:webHidden/>
              </w:rPr>
              <w:fldChar w:fldCharType="begin"/>
            </w:r>
            <w:r>
              <w:rPr>
                <w:webHidden/>
              </w:rPr>
              <w:instrText xml:space="preserve">PAGEREF _Toc148366551 \h</w:instrText>
            </w:r>
            <w:r>
              <w:rPr>
                <w:webHidden/>
              </w:rPr>
              <w:fldChar w:fldCharType="separate"/>
            </w:r>
            <w:r>
              <w:rPr>
                <w:rStyle w:val="IndexLink"/>
                <w:vanish w:val="false"/>
              </w:rPr>
              <w:tab/>
              <w:t>26</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52">
            <w:r>
              <w:rPr>
                <w:webHidden/>
                <w:rStyle w:val="IndexLink"/>
                <w:rFonts w:cs="Times New Roman" w:ascii="Times New Roman" w:hAnsi="Times New Roman"/>
                <w:b/>
                <w:vanish w:val="false"/>
              </w:rPr>
              <w:t>4.2 Forest Resources</w:t>
            </w:r>
            <w:r>
              <w:rPr>
                <w:webHidden/>
              </w:rPr>
              <w:fldChar w:fldCharType="begin"/>
            </w:r>
            <w:r>
              <w:rPr>
                <w:webHidden/>
              </w:rPr>
              <w:instrText xml:space="preserve">PAGEREF _Toc148366552 \h</w:instrText>
            </w:r>
            <w:r>
              <w:rPr>
                <w:webHidden/>
              </w:rPr>
              <w:fldChar w:fldCharType="separate"/>
            </w:r>
            <w:r>
              <w:rPr>
                <w:rStyle w:val="IndexLink"/>
                <w:vanish w:val="false"/>
              </w:rPr>
              <w:tab/>
              <w:t>27</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53">
            <w:r>
              <w:rPr>
                <w:webHidden/>
                <w:rStyle w:val="IndexLink"/>
                <w:rFonts w:cs="Times New Roman" w:ascii="Times New Roman" w:hAnsi="Times New Roman"/>
                <w:b/>
                <w:vanish w:val="false"/>
              </w:rPr>
              <w:t>4.2.1 Forest Area</w:t>
            </w:r>
            <w:r>
              <w:rPr>
                <w:webHidden/>
              </w:rPr>
              <w:fldChar w:fldCharType="begin"/>
            </w:r>
            <w:r>
              <w:rPr>
                <w:webHidden/>
              </w:rPr>
              <w:instrText xml:space="preserve">PAGEREF _Toc148366553 \h</w:instrText>
            </w:r>
            <w:r>
              <w:rPr>
                <w:webHidden/>
              </w:rPr>
              <w:fldChar w:fldCharType="separate"/>
            </w:r>
            <w:r>
              <w:rPr>
                <w:rStyle w:val="IndexLink"/>
                <w:vanish w:val="false"/>
              </w:rPr>
              <w:tab/>
              <w:t>27</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54">
            <w:r>
              <w:rPr>
                <w:webHidden/>
                <w:rStyle w:val="IndexLink"/>
                <w:rFonts w:cs="Times New Roman" w:ascii="Times New Roman" w:hAnsi="Times New Roman"/>
                <w:b/>
                <w:vanish w:val="false"/>
              </w:rPr>
              <w:t>4.2.1.1 Site selection and location</w:t>
            </w:r>
            <w:r>
              <w:rPr>
                <w:webHidden/>
              </w:rPr>
              <w:fldChar w:fldCharType="begin"/>
            </w:r>
            <w:r>
              <w:rPr>
                <w:webHidden/>
              </w:rPr>
              <w:instrText xml:space="preserve">PAGEREF _Toc148366554 \h</w:instrText>
            </w:r>
            <w:r>
              <w:rPr>
                <w:webHidden/>
              </w:rPr>
              <w:fldChar w:fldCharType="separate"/>
            </w:r>
            <w:r>
              <w:rPr>
                <w:rStyle w:val="IndexLink"/>
                <w:vanish w:val="false"/>
              </w:rPr>
              <w:tab/>
              <w:t>27</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55">
            <w:r>
              <w:rPr>
                <w:webHidden/>
                <w:rStyle w:val="IndexLink"/>
                <w:rFonts w:cs="Times New Roman" w:ascii="Times New Roman" w:hAnsi="Times New Roman"/>
                <w:b/>
                <w:vanish w:val="false"/>
              </w:rPr>
              <w:t>4.2.1.2 Data from Wildlife Forest Division for Community Based Biodiversity Management Plan</w:t>
            </w:r>
            <w:r>
              <w:rPr>
                <w:webHidden/>
              </w:rPr>
              <w:fldChar w:fldCharType="begin"/>
            </w:r>
            <w:r>
              <w:rPr>
                <w:webHidden/>
              </w:rPr>
              <w:instrText xml:space="preserve">PAGEREF _Toc148366555 \h</w:instrText>
            </w:r>
            <w:r>
              <w:rPr>
                <w:webHidden/>
              </w:rPr>
              <w:fldChar w:fldCharType="separate"/>
            </w:r>
            <w:r>
              <w:rPr>
                <w:rStyle w:val="IndexLink"/>
                <w:vanish w:val="false"/>
              </w:rPr>
              <w:tab/>
              <w:t>27</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56">
            <w:r>
              <w:rPr>
                <w:webHidden/>
                <w:rStyle w:val="IndexLink"/>
                <w:rFonts w:cs="Times New Roman" w:ascii="Times New Roman" w:hAnsi="Times New Roman"/>
                <w:b/>
                <w:vanish w:val="false"/>
              </w:rPr>
              <w:t>4.2.1.3 Description of the forest (Sanctuary Area)</w:t>
            </w:r>
            <w:r>
              <w:rPr>
                <w:webHidden/>
              </w:rPr>
              <w:fldChar w:fldCharType="begin"/>
            </w:r>
            <w:r>
              <w:rPr>
                <w:webHidden/>
              </w:rPr>
              <w:instrText xml:space="preserve">PAGEREF _Toc148366556 \h</w:instrText>
            </w:r>
            <w:r>
              <w:rPr>
                <w:webHidden/>
              </w:rPr>
              <w:fldChar w:fldCharType="separate"/>
            </w:r>
            <w:r>
              <w:rPr>
                <w:rStyle w:val="IndexLink"/>
                <w:vanish w:val="false"/>
              </w:rPr>
              <w:tab/>
              <w:t>28</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57">
            <w:r>
              <w:rPr>
                <w:webHidden/>
                <w:rStyle w:val="IndexLink"/>
                <w:rFonts w:cs="Times New Roman" w:ascii="Times New Roman" w:hAnsi="Times New Roman"/>
                <w:b/>
                <w:vanish w:val="false"/>
              </w:rPr>
              <w:t>4.2.1.4 Selection of Intervention areas, planning and treatment:</w:t>
            </w:r>
            <w:r>
              <w:rPr>
                <w:webHidden/>
              </w:rPr>
              <w:fldChar w:fldCharType="begin"/>
            </w:r>
            <w:r>
              <w:rPr>
                <w:webHidden/>
              </w:rPr>
              <w:instrText xml:space="preserve">PAGEREF _Toc148366557 \h</w:instrText>
            </w:r>
            <w:r>
              <w:rPr>
                <w:webHidden/>
              </w:rPr>
              <w:fldChar w:fldCharType="separate"/>
            </w:r>
            <w:r>
              <w:rPr>
                <w:rStyle w:val="IndexLink"/>
                <w:vanish w:val="false"/>
              </w:rPr>
              <w:tab/>
              <w:t>30</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58">
            <w:r>
              <w:rPr>
                <w:webHidden/>
                <w:rStyle w:val="IndexLink"/>
                <w:rFonts w:cs="Times New Roman" w:ascii="Times New Roman" w:hAnsi="Times New Roman"/>
                <w:b/>
                <w:vanish w:val="false"/>
              </w:rPr>
              <w:t>4.2.1.5 Data and Maps on Grazing, fire and other risks</w:t>
            </w:r>
            <w:r>
              <w:rPr>
                <w:webHidden/>
              </w:rPr>
              <w:fldChar w:fldCharType="begin"/>
            </w:r>
            <w:r>
              <w:rPr>
                <w:webHidden/>
              </w:rPr>
              <w:instrText xml:space="preserve">PAGEREF _Toc148366558 \h</w:instrText>
            </w:r>
            <w:r>
              <w:rPr>
                <w:webHidden/>
              </w:rPr>
              <w:fldChar w:fldCharType="separate"/>
            </w:r>
            <w:r>
              <w:rPr>
                <w:rStyle w:val="IndexLink"/>
                <w:vanish w:val="false"/>
              </w:rPr>
              <w:tab/>
              <w:t>31</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59">
            <w:r>
              <w:rPr>
                <w:webHidden/>
                <w:rStyle w:val="IndexLink"/>
                <w:rFonts w:cs="Times New Roman" w:ascii="Times New Roman" w:hAnsi="Times New Roman"/>
                <w:b/>
                <w:vanish w:val="false"/>
              </w:rPr>
              <w:t>4.2.1.6 Human Wildlife Conflict</w:t>
            </w:r>
            <w:r>
              <w:rPr>
                <w:webHidden/>
              </w:rPr>
              <w:fldChar w:fldCharType="begin"/>
            </w:r>
            <w:r>
              <w:rPr>
                <w:webHidden/>
              </w:rPr>
              <w:instrText xml:space="preserve">PAGEREF _Toc148366559 \h</w:instrText>
            </w:r>
            <w:r>
              <w:rPr>
                <w:webHidden/>
              </w:rPr>
              <w:fldChar w:fldCharType="separate"/>
            </w:r>
            <w:r>
              <w:rPr>
                <w:rStyle w:val="IndexLink"/>
                <w:vanish w:val="false"/>
              </w:rPr>
              <w:tab/>
              <w:t>31</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60">
            <w:r>
              <w:rPr>
                <w:webHidden/>
                <w:rStyle w:val="IndexLink"/>
                <w:rFonts w:cs="Times New Roman" w:ascii="Times New Roman" w:hAnsi="Times New Roman"/>
                <w:b/>
                <w:vanish w:val="false"/>
              </w:rPr>
              <w:t>4.2.1.7 Data and Maps on intervention areas/treatment plots</w:t>
            </w:r>
            <w:r>
              <w:rPr>
                <w:webHidden/>
              </w:rPr>
              <w:fldChar w:fldCharType="begin"/>
            </w:r>
            <w:r>
              <w:rPr>
                <w:webHidden/>
              </w:rPr>
              <w:instrText xml:space="preserve">PAGEREF _Toc148366560 \h</w:instrText>
            </w:r>
            <w:r>
              <w:rPr>
                <w:webHidden/>
              </w:rPr>
              <w:fldChar w:fldCharType="separate"/>
            </w:r>
            <w:r>
              <w:rPr>
                <w:rStyle w:val="IndexLink"/>
                <w:vanish w:val="false"/>
              </w:rPr>
              <w:tab/>
              <w:t>32</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61">
            <w:r>
              <w:rPr>
                <w:webHidden/>
                <w:rStyle w:val="IndexLink"/>
                <w:rFonts w:eastAsia="Times New Roman" w:cs="Times New Roman" w:ascii="Times New Roman" w:hAnsi="Times New Roman"/>
                <w:b/>
                <w:vanish w:val="false"/>
              </w:rPr>
              <w:t>4.3 Trend in Community Dependency on Forests (as per PRA exercises)</w:t>
            </w:r>
            <w:r>
              <w:rPr>
                <w:webHidden/>
              </w:rPr>
              <w:fldChar w:fldCharType="begin"/>
            </w:r>
            <w:r>
              <w:rPr>
                <w:webHidden/>
              </w:rPr>
              <w:instrText xml:space="preserve">PAGEREF _Toc148366561 \h</w:instrText>
            </w:r>
            <w:r>
              <w:rPr>
                <w:webHidden/>
              </w:rPr>
              <w:fldChar w:fldCharType="separate"/>
            </w:r>
            <w:r>
              <w:rPr>
                <w:rStyle w:val="IndexLink"/>
                <w:vanish w:val="false"/>
              </w:rPr>
              <w:tab/>
              <w:t>32</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62">
            <w:r>
              <w:rPr>
                <w:webHidden/>
                <w:rStyle w:val="IndexLink"/>
                <w:rFonts w:eastAsia="Times New Roman" w:cs="Times New Roman" w:ascii="Times New Roman" w:hAnsi="Times New Roman"/>
                <w:b/>
                <w:vanish w:val="false"/>
              </w:rPr>
              <w:t>4.4 Households dependent on Forest (As per PRA exercises)</w:t>
            </w:r>
            <w:r>
              <w:rPr>
                <w:webHidden/>
              </w:rPr>
              <w:fldChar w:fldCharType="begin"/>
            </w:r>
            <w:r>
              <w:rPr>
                <w:webHidden/>
              </w:rPr>
              <w:instrText xml:space="preserve">PAGEREF _Toc148366562 \h</w:instrText>
            </w:r>
            <w:r>
              <w:rPr>
                <w:webHidden/>
              </w:rPr>
              <w:fldChar w:fldCharType="separate"/>
            </w:r>
            <w:r>
              <w:rPr>
                <w:rStyle w:val="IndexLink"/>
                <w:vanish w:val="false"/>
              </w:rPr>
              <w:tab/>
              <w:t>33</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63">
            <w:r>
              <w:rPr>
                <w:webHidden/>
                <w:rStyle w:val="IndexLink"/>
                <w:rFonts w:eastAsia="Times New Roman" w:cs="Times New Roman" w:ascii="Times New Roman" w:hAnsi="Times New Roman"/>
                <w:b/>
                <w:vanish w:val="false"/>
              </w:rPr>
              <w:t>4.5 Forest Resources of the selected area (As per the PRA exercise)</w:t>
            </w:r>
            <w:r>
              <w:rPr>
                <w:webHidden/>
              </w:rPr>
              <w:fldChar w:fldCharType="begin"/>
            </w:r>
            <w:r>
              <w:rPr>
                <w:webHidden/>
              </w:rPr>
              <w:instrText xml:space="preserve">PAGEREF _Toc148366563 \h</w:instrText>
            </w:r>
            <w:r>
              <w:rPr>
                <w:webHidden/>
              </w:rPr>
              <w:fldChar w:fldCharType="separate"/>
            </w:r>
            <w:r>
              <w:rPr>
                <w:rStyle w:val="IndexLink"/>
                <w:vanish w:val="false"/>
              </w:rPr>
              <w:tab/>
              <w:t>34</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64">
            <w:r>
              <w:rPr>
                <w:webHidden/>
                <w:rStyle w:val="IndexLink"/>
                <w:rFonts w:eastAsia="Times New Roman" w:cs="Times New Roman" w:ascii="Times New Roman" w:hAnsi="Times New Roman"/>
                <w:b/>
                <w:vanish w:val="false"/>
              </w:rPr>
              <w:t>4.6 Biodiversity (BMC Use)</w:t>
            </w:r>
            <w:r>
              <w:rPr>
                <w:webHidden/>
              </w:rPr>
              <w:fldChar w:fldCharType="begin"/>
            </w:r>
            <w:r>
              <w:rPr>
                <w:webHidden/>
              </w:rPr>
              <w:instrText xml:space="preserve">PAGEREF _Toc148366564 \h</w:instrText>
            </w:r>
            <w:r>
              <w:rPr>
                <w:webHidden/>
              </w:rPr>
              <w:fldChar w:fldCharType="separate"/>
            </w:r>
            <w:r>
              <w:rPr>
                <w:rStyle w:val="IndexLink"/>
                <w:vanish w:val="false"/>
              </w:rPr>
              <w:tab/>
              <w:t>34</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65">
            <w:r>
              <w:rPr>
                <w:webHidden/>
                <w:rStyle w:val="IndexLink"/>
                <w:rFonts w:cs="Times New Roman" w:ascii="Times New Roman" w:hAnsi="Times New Roman"/>
                <w:b/>
                <w:vanish w:val="false"/>
              </w:rPr>
              <w:t>4.7 NTFP Collection (as per PRA exercises)</w:t>
            </w:r>
            <w:r>
              <w:rPr>
                <w:webHidden/>
              </w:rPr>
              <w:fldChar w:fldCharType="begin"/>
            </w:r>
            <w:r>
              <w:rPr>
                <w:webHidden/>
              </w:rPr>
              <w:instrText xml:space="preserve">PAGEREF _Toc148366565 \h</w:instrText>
            </w:r>
            <w:r>
              <w:rPr>
                <w:webHidden/>
              </w:rPr>
              <w:fldChar w:fldCharType="separate"/>
            </w:r>
            <w:r>
              <w:rPr>
                <w:rStyle w:val="IndexLink"/>
                <w:vanish w:val="false"/>
              </w:rPr>
              <w:tab/>
              <w:t>36</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66">
            <w:r>
              <w:rPr>
                <w:webHidden/>
                <w:rStyle w:val="IndexLink"/>
                <w:rFonts w:cs="Times New Roman" w:ascii="Times New Roman" w:hAnsi="Times New Roman"/>
                <w:b/>
                <w:vanish w:val="false"/>
              </w:rPr>
              <w:t>4.8 Fuels Collection/Consumption</w:t>
            </w:r>
            <w:r>
              <w:rPr>
                <w:webHidden/>
              </w:rPr>
              <w:fldChar w:fldCharType="begin"/>
            </w:r>
            <w:r>
              <w:rPr>
                <w:webHidden/>
              </w:rPr>
              <w:instrText xml:space="preserve">PAGEREF _Toc148366566 \h</w:instrText>
            </w:r>
            <w:r>
              <w:rPr>
                <w:webHidden/>
              </w:rPr>
              <w:fldChar w:fldCharType="separate"/>
            </w:r>
            <w:r>
              <w:rPr>
                <w:rStyle w:val="IndexLink"/>
                <w:vanish w:val="false"/>
              </w:rPr>
              <w:tab/>
              <w:t>37</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67">
            <w:r>
              <w:rPr>
                <w:webHidden/>
                <w:rStyle w:val="IndexLink"/>
                <w:rFonts w:cs="Times New Roman" w:ascii="Times New Roman" w:hAnsi="Times New Roman"/>
                <w:b/>
                <w:vanish w:val="false"/>
              </w:rPr>
              <w:t>4.9 Fuels/Fuel wood Deficiency</w:t>
            </w:r>
            <w:r>
              <w:rPr>
                <w:webHidden/>
              </w:rPr>
              <w:fldChar w:fldCharType="begin"/>
            </w:r>
            <w:r>
              <w:rPr>
                <w:webHidden/>
              </w:rPr>
              <w:instrText xml:space="preserve">PAGEREF _Toc148366567 \h</w:instrText>
            </w:r>
            <w:r>
              <w:rPr>
                <w:webHidden/>
              </w:rPr>
              <w:fldChar w:fldCharType="separate"/>
            </w:r>
            <w:r>
              <w:rPr>
                <w:rStyle w:val="IndexLink"/>
                <w:vanish w:val="false"/>
              </w:rPr>
              <w:tab/>
              <w:t>37</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68">
            <w:r>
              <w:rPr>
                <w:webHidden/>
                <w:rStyle w:val="IndexLink"/>
                <w:rFonts w:cs="Times New Roman" w:ascii="Times New Roman" w:hAnsi="Times New Roman"/>
                <w:b/>
                <w:vanish w:val="false"/>
              </w:rPr>
              <w:t>4.10 Fodder collection/consumption</w:t>
            </w:r>
            <w:r>
              <w:rPr>
                <w:webHidden/>
              </w:rPr>
              <w:fldChar w:fldCharType="begin"/>
            </w:r>
            <w:r>
              <w:rPr>
                <w:webHidden/>
              </w:rPr>
              <w:instrText xml:space="preserve">PAGEREF _Toc148366568 \h</w:instrText>
            </w:r>
            <w:r>
              <w:rPr>
                <w:webHidden/>
              </w:rPr>
              <w:fldChar w:fldCharType="separate"/>
            </w:r>
            <w:r>
              <w:rPr>
                <w:rStyle w:val="IndexLink"/>
                <w:vanish w:val="false"/>
              </w:rPr>
              <w:tab/>
              <w:t>38</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69">
            <w:r>
              <w:rPr>
                <w:webHidden/>
                <w:rStyle w:val="IndexLink"/>
                <w:rFonts w:eastAsia="Times New Roman" w:cs="Times New Roman" w:ascii="Times New Roman" w:hAnsi="Times New Roman"/>
                <w:b/>
                <w:vanish w:val="false"/>
              </w:rPr>
              <w:t>4.11 Fodder Deficiency</w:t>
            </w:r>
            <w:r>
              <w:rPr>
                <w:webHidden/>
              </w:rPr>
              <w:fldChar w:fldCharType="begin"/>
            </w:r>
            <w:r>
              <w:rPr>
                <w:webHidden/>
              </w:rPr>
              <w:instrText xml:space="preserve">PAGEREF _Toc148366569 \h</w:instrText>
            </w:r>
            <w:r>
              <w:rPr>
                <w:webHidden/>
              </w:rPr>
              <w:fldChar w:fldCharType="separate"/>
            </w:r>
            <w:r>
              <w:rPr>
                <w:rStyle w:val="IndexLink"/>
                <w:vanish w:val="false"/>
              </w:rPr>
              <w:tab/>
              <w:t>39</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70">
            <w:r>
              <w:rPr>
                <w:webHidden/>
                <w:rStyle w:val="IndexLink"/>
                <w:rFonts w:eastAsia="Times New Roman" w:cs="Times New Roman" w:ascii="Times New Roman" w:hAnsi="Times New Roman"/>
                <w:b/>
                <w:vanish w:val="false"/>
              </w:rPr>
              <w:t>4.12 Timber</w:t>
            </w:r>
            <w:r>
              <w:rPr>
                <w:webHidden/>
              </w:rPr>
              <w:fldChar w:fldCharType="begin"/>
            </w:r>
            <w:r>
              <w:rPr>
                <w:webHidden/>
              </w:rPr>
              <w:instrText xml:space="preserve">PAGEREF _Toc148366570 \h</w:instrText>
            </w:r>
            <w:r>
              <w:rPr>
                <w:webHidden/>
              </w:rPr>
              <w:fldChar w:fldCharType="separate"/>
            </w:r>
            <w:r>
              <w:rPr>
                <w:rStyle w:val="IndexLink"/>
                <w:vanish w:val="false"/>
              </w:rPr>
              <w:tab/>
              <w:t>39</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71">
            <w:r>
              <w:rPr>
                <w:webHidden/>
                <w:rStyle w:val="IndexLink"/>
                <w:rFonts w:eastAsia="Times New Roman" w:cs="Times New Roman" w:ascii="Times New Roman" w:hAnsi="Times New Roman"/>
                <w:b/>
                <w:vanish w:val="false"/>
              </w:rPr>
              <w:t>4.12.1 Timber Deficiency</w:t>
            </w:r>
            <w:r>
              <w:rPr>
                <w:webHidden/>
              </w:rPr>
              <w:fldChar w:fldCharType="begin"/>
            </w:r>
            <w:r>
              <w:rPr>
                <w:webHidden/>
              </w:rPr>
              <w:instrText xml:space="preserve">PAGEREF _Toc148366571 \h</w:instrText>
            </w:r>
            <w:r>
              <w:rPr>
                <w:webHidden/>
              </w:rPr>
              <w:fldChar w:fldCharType="separate"/>
            </w:r>
            <w:r>
              <w:rPr>
                <w:rStyle w:val="IndexLink"/>
                <w:vanish w:val="false"/>
              </w:rPr>
              <w:tab/>
              <w:t>39</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72">
            <w:r>
              <w:rPr>
                <w:webHidden/>
                <w:rStyle w:val="IndexLink"/>
                <w:rFonts w:eastAsia="Times New Roman" w:cs="Times New Roman" w:ascii="Times New Roman" w:hAnsi="Times New Roman"/>
                <w:b/>
                <w:vanish w:val="false"/>
              </w:rPr>
              <w:t>4.13 Forest Management Practices</w:t>
            </w:r>
            <w:r>
              <w:rPr>
                <w:webHidden/>
              </w:rPr>
              <w:fldChar w:fldCharType="begin"/>
            </w:r>
            <w:r>
              <w:rPr>
                <w:webHidden/>
              </w:rPr>
              <w:instrText xml:space="preserve">PAGEREF _Toc148366572 \h</w:instrText>
            </w:r>
            <w:r>
              <w:rPr>
                <w:webHidden/>
              </w:rPr>
              <w:fldChar w:fldCharType="separate"/>
            </w:r>
            <w:r>
              <w:rPr>
                <w:rStyle w:val="IndexLink"/>
                <w:vanish w:val="false"/>
              </w:rPr>
              <w:tab/>
              <w:t>40</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73">
            <w:r>
              <w:rPr>
                <w:webHidden/>
                <w:rStyle w:val="IndexLink"/>
                <w:rFonts w:eastAsia="Times New Roman" w:cs="Times New Roman" w:ascii="Times New Roman" w:hAnsi="Times New Roman"/>
                <w:b/>
                <w:vanish w:val="false"/>
              </w:rPr>
              <w:t>4.14 Forest Protection Practices</w:t>
            </w:r>
            <w:r>
              <w:rPr>
                <w:webHidden/>
              </w:rPr>
              <w:fldChar w:fldCharType="begin"/>
            </w:r>
            <w:r>
              <w:rPr>
                <w:webHidden/>
              </w:rPr>
              <w:instrText xml:space="preserve">PAGEREF _Toc148366573 \h</w:instrText>
            </w:r>
            <w:r>
              <w:rPr>
                <w:webHidden/>
              </w:rPr>
              <w:fldChar w:fldCharType="separate"/>
            </w:r>
            <w:r>
              <w:rPr>
                <w:rStyle w:val="IndexLink"/>
                <w:vanish w:val="false"/>
              </w:rPr>
              <w:tab/>
              <w:t>41</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74">
            <w:r>
              <w:rPr>
                <w:webHidden/>
                <w:rStyle w:val="IndexLink"/>
                <w:rFonts w:eastAsia="Times New Roman" w:cs="Times New Roman" w:ascii="Times New Roman" w:hAnsi="Times New Roman"/>
                <w:b/>
                <w:vanish w:val="false"/>
              </w:rPr>
              <w:t>4.15 Water Resources</w:t>
            </w:r>
            <w:r>
              <w:rPr>
                <w:webHidden/>
              </w:rPr>
              <w:fldChar w:fldCharType="begin"/>
            </w:r>
            <w:r>
              <w:rPr>
                <w:webHidden/>
              </w:rPr>
              <w:instrText xml:space="preserve">PAGEREF _Toc148366574 \h</w:instrText>
            </w:r>
            <w:r>
              <w:rPr>
                <w:webHidden/>
              </w:rPr>
              <w:fldChar w:fldCharType="separate"/>
            </w:r>
            <w:r>
              <w:rPr>
                <w:rStyle w:val="IndexLink"/>
                <w:vanish w:val="false"/>
              </w:rPr>
              <w:tab/>
              <w:t>42</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75">
            <w:r>
              <w:rPr>
                <w:webHidden/>
                <w:rStyle w:val="IndexLink"/>
                <w:rFonts w:eastAsia="Times New Roman" w:cs="Times New Roman" w:ascii="Times New Roman" w:hAnsi="Times New Roman"/>
                <w:b/>
                <w:vanish w:val="false"/>
              </w:rPr>
              <w:t>4.16 Agricultural resources</w:t>
            </w:r>
            <w:r>
              <w:rPr>
                <w:webHidden/>
              </w:rPr>
              <w:fldChar w:fldCharType="begin"/>
            </w:r>
            <w:r>
              <w:rPr>
                <w:webHidden/>
              </w:rPr>
              <w:instrText xml:space="preserve">PAGEREF _Toc148366575 \h</w:instrText>
            </w:r>
            <w:r>
              <w:rPr>
                <w:webHidden/>
              </w:rPr>
              <w:fldChar w:fldCharType="separate"/>
            </w:r>
            <w:r>
              <w:rPr>
                <w:rStyle w:val="IndexLink"/>
                <w:vanish w:val="false"/>
              </w:rPr>
              <w:tab/>
              <w:t>43</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76">
            <w:r>
              <w:rPr>
                <w:webHidden/>
                <w:rStyle w:val="IndexLink"/>
                <w:rFonts w:eastAsia="Times New Roman" w:cs="Times New Roman" w:ascii="Times New Roman" w:hAnsi="Times New Roman"/>
                <w:b/>
                <w:vanish w:val="false"/>
              </w:rPr>
              <w:t>4.16.1 Cultivable land use pattern</w:t>
            </w:r>
            <w:r>
              <w:rPr>
                <w:webHidden/>
              </w:rPr>
              <w:fldChar w:fldCharType="begin"/>
            </w:r>
            <w:r>
              <w:rPr>
                <w:webHidden/>
              </w:rPr>
              <w:instrText xml:space="preserve">PAGEREF _Toc148366576 \h</w:instrText>
            </w:r>
            <w:r>
              <w:rPr>
                <w:webHidden/>
              </w:rPr>
              <w:fldChar w:fldCharType="separate"/>
            </w:r>
            <w:r>
              <w:rPr>
                <w:rStyle w:val="IndexLink"/>
                <w:vanish w:val="false"/>
              </w:rPr>
              <w:tab/>
              <w:t>43</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77">
            <w:r>
              <w:rPr>
                <w:webHidden/>
                <w:rStyle w:val="IndexLink"/>
                <w:rFonts w:eastAsia="Times New Roman" w:cs="Times New Roman" w:ascii="Times New Roman" w:hAnsi="Times New Roman"/>
                <w:b/>
                <w:vanish w:val="false"/>
              </w:rPr>
              <w:t>4.16.2 Land holding pattern</w:t>
            </w:r>
            <w:r>
              <w:rPr>
                <w:webHidden/>
              </w:rPr>
              <w:fldChar w:fldCharType="begin"/>
            </w:r>
            <w:r>
              <w:rPr>
                <w:webHidden/>
              </w:rPr>
              <w:instrText xml:space="preserve">PAGEREF _Toc148366577 \h</w:instrText>
            </w:r>
            <w:r>
              <w:rPr>
                <w:webHidden/>
              </w:rPr>
              <w:fldChar w:fldCharType="separate"/>
            </w:r>
            <w:r>
              <w:rPr>
                <w:rStyle w:val="IndexLink"/>
                <w:vanish w:val="false"/>
              </w:rPr>
              <w:tab/>
              <w:t>43</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78">
            <w:r>
              <w:rPr>
                <w:webHidden/>
                <w:rStyle w:val="IndexLink"/>
                <w:rFonts w:eastAsia="Times New Roman" w:cs="Times New Roman" w:ascii="Times New Roman" w:hAnsi="Times New Roman"/>
                <w:b/>
                <w:vanish w:val="false"/>
              </w:rPr>
              <w:t>4.16.3 Cropping Pattern</w:t>
            </w:r>
            <w:r>
              <w:rPr>
                <w:webHidden/>
              </w:rPr>
              <w:fldChar w:fldCharType="begin"/>
            </w:r>
            <w:r>
              <w:rPr>
                <w:webHidden/>
              </w:rPr>
              <w:instrText xml:space="preserve">PAGEREF _Toc148366578 \h</w:instrText>
            </w:r>
            <w:r>
              <w:rPr>
                <w:webHidden/>
              </w:rPr>
              <w:fldChar w:fldCharType="separate"/>
            </w:r>
            <w:r>
              <w:rPr>
                <w:rStyle w:val="IndexLink"/>
                <w:vanish w:val="false"/>
              </w:rPr>
              <w:tab/>
              <w:t>44</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79">
            <w:r>
              <w:rPr>
                <w:webHidden/>
                <w:rStyle w:val="IndexLink"/>
                <w:rFonts w:eastAsia="Times New Roman" w:cs="Times New Roman" w:ascii="Times New Roman" w:hAnsi="Times New Roman"/>
                <w:b/>
                <w:vanish w:val="false"/>
              </w:rPr>
              <w:t>4.16.4 Challenges of Cultivable Land</w:t>
            </w:r>
            <w:r>
              <w:rPr>
                <w:webHidden/>
              </w:rPr>
              <w:fldChar w:fldCharType="begin"/>
            </w:r>
            <w:r>
              <w:rPr>
                <w:webHidden/>
              </w:rPr>
              <w:instrText xml:space="preserve">PAGEREF _Toc148366579 \h</w:instrText>
            </w:r>
            <w:r>
              <w:rPr>
                <w:webHidden/>
              </w:rPr>
              <w:fldChar w:fldCharType="separate"/>
            </w:r>
            <w:r>
              <w:rPr>
                <w:rStyle w:val="IndexLink"/>
                <w:vanish w:val="false"/>
              </w:rPr>
              <w:tab/>
              <w:t>45</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80">
            <w:r>
              <w:rPr>
                <w:webHidden/>
                <w:rStyle w:val="IndexLink"/>
                <w:rFonts w:eastAsia="Times New Roman" w:cs="Times New Roman" w:ascii="Times New Roman" w:hAnsi="Times New Roman"/>
                <w:b/>
                <w:vanish w:val="false"/>
              </w:rPr>
              <w:t>4.16.5 Livestock Resource</w:t>
            </w:r>
            <w:r>
              <w:rPr>
                <w:webHidden/>
              </w:rPr>
              <w:fldChar w:fldCharType="begin"/>
            </w:r>
            <w:r>
              <w:rPr>
                <w:webHidden/>
              </w:rPr>
              <w:instrText xml:space="preserve">PAGEREF _Toc148366580 \h</w:instrText>
            </w:r>
            <w:r>
              <w:rPr>
                <w:webHidden/>
              </w:rPr>
              <w:fldChar w:fldCharType="separate"/>
            </w:r>
            <w:r>
              <w:rPr>
                <w:rStyle w:val="IndexLink"/>
                <w:vanish w:val="false"/>
              </w:rPr>
              <w:tab/>
              <w:t>46</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81">
            <w:r>
              <w:rPr>
                <w:webHidden/>
                <w:rStyle w:val="IndexLink"/>
                <w:rFonts w:eastAsia="Times New Roman" w:cs="Times New Roman" w:ascii="Times New Roman" w:hAnsi="Times New Roman"/>
                <w:b/>
                <w:vanish w:val="false"/>
              </w:rPr>
              <w:t>4.16.5.1 Livestock Holding Pattern</w:t>
            </w:r>
            <w:r>
              <w:rPr>
                <w:webHidden/>
              </w:rPr>
              <w:fldChar w:fldCharType="begin"/>
            </w:r>
            <w:r>
              <w:rPr>
                <w:webHidden/>
              </w:rPr>
              <w:instrText xml:space="preserve">PAGEREF _Toc148366581 \h</w:instrText>
            </w:r>
            <w:r>
              <w:rPr>
                <w:webHidden/>
              </w:rPr>
              <w:fldChar w:fldCharType="separate"/>
            </w:r>
            <w:r>
              <w:rPr>
                <w:rStyle w:val="IndexLink"/>
                <w:vanish w:val="false"/>
              </w:rPr>
              <w:tab/>
              <w:t>46</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82">
            <w:r>
              <w:rPr>
                <w:webHidden/>
                <w:rStyle w:val="IndexLink"/>
                <w:rFonts w:eastAsia="Times New Roman" w:cs="Times New Roman" w:ascii="Times New Roman" w:hAnsi="Times New Roman"/>
                <w:b/>
                <w:vanish w:val="false"/>
              </w:rPr>
              <w:t>4.16.5.2 Production of main Livestock</w:t>
            </w:r>
            <w:r>
              <w:rPr>
                <w:webHidden/>
              </w:rPr>
              <w:fldChar w:fldCharType="begin"/>
            </w:r>
            <w:r>
              <w:rPr>
                <w:webHidden/>
              </w:rPr>
              <w:instrText xml:space="preserve">PAGEREF _Toc148366582 \h</w:instrText>
            </w:r>
            <w:r>
              <w:rPr>
                <w:webHidden/>
              </w:rPr>
              <w:fldChar w:fldCharType="separate"/>
            </w:r>
            <w:r>
              <w:rPr>
                <w:rStyle w:val="IndexLink"/>
                <w:vanish w:val="false"/>
              </w:rPr>
              <w:tab/>
              <w:t>46</w:t>
            </w:r>
            <w:r>
              <w:rPr>
                <w:webHidden/>
              </w:rPr>
              <w:fldChar w:fldCharType="end"/>
            </w:r>
          </w:hyperlink>
        </w:p>
        <w:p>
          <w:pPr>
            <w:pStyle w:val="Contents1"/>
            <w:tabs>
              <w:tab w:val="clear" w:pos="720"/>
              <w:tab w:val="right" w:pos="9016" w:leader="dot"/>
            </w:tabs>
            <w:rPr>
              <w:rFonts w:eastAsia="" w:eastAsiaTheme="minorEastAsia"/>
              <w:kern w:val="0"/>
              <w:lang w:eastAsia="en-IN"/>
            </w:rPr>
          </w:pPr>
          <w:hyperlink w:anchor="_Toc148366583">
            <w:r>
              <w:rPr>
                <w:webHidden/>
                <w:rStyle w:val="IndexLink"/>
                <w:rFonts w:cs="Times New Roman" w:ascii="Times New Roman" w:hAnsi="Times New Roman"/>
                <w:b/>
                <w:vanish w:val="false"/>
              </w:rPr>
              <w:t>5. Livelihood Strategies</w:t>
            </w:r>
            <w:r>
              <w:rPr>
                <w:webHidden/>
              </w:rPr>
              <w:fldChar w:fldCharType="begin"/>
            </w:r>
            <w:r>
              <w:rPr>
                <w:webHidden/>
              </w:rPr>
              <w:instrText xml:space="preserve">PAGEREF _Toc148366583 \h</w:instrText>
            </w:r>
            <w:r>
              <w:rPr>
                <w:webHidden/>
              </w:rPr>
              <w:fldChar w:fldCharType="separate"/>
            </w:r>
            <w:r>
              <w:rPr>
                <w:rStyle w:val="IndexLink"/>
                <w:vanish w:val="false"/>
              </w:rPr>
              <w:tab/>
              <w:t>47</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84">
            <w:r>
              <w:rPr>
                <w:webHidden/>
                <w:rStyle w:val="IndexLink"/>
                <w:rFonts w:eastAsia="Times New Roman" w:cs="Times New Roman" w:ascii="Times New Roman" w:hAnsi="Times New Roman"/>
                <w:b/>
                <w:vanish w:val="false"/>
              </w:rPr>
              <w:t>5.1 Existing Livelihood Strategies</w:t>
            </w:r>
            <w:r>
              <w:rPr>
                <w:webHidden/>
              </w:rPr>
              <w:fldChar w:fldCharType="begin"/>
            </w:r>
            <w:r>
              <w:rPr>
                <w:webHidden/>
              </w:rPr>
              <w:instrText xml:space="preserve">PAGEREF _Toc148366584 \h</w:instrText>
            </w:r>
            <w:r>
              <w:rPr>
                <w:webHidden/>
              </w:rPr>
              <w:fldChar w:fldCharType="separate"/>
            </w:r>
            <w:r>
              <w:rPr>
                <w:rStyle w:val="IndexLink"/>
                <w:vanish w:val="false"/>
              </w:rPr>
              <w:tab/>
              <w:t>47</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85">
            <w:r>
              <w:rPr>
                <w:webHidden/>
                <w:rStyle w:val="IndexLink"/>
                <w:rFonts w:eastAsia="Times New Roman" w:cs="Times New Roman" w:ascii="Times New Roman" w:hAnsi="Times New Roman"/>
                <w:b/>
                <w:vanish w:val="false"/>
              </w:rPr>
              <w:t>5.2 Livelihoods- Activity Calendar</w:t>
            </w:r>
            <w:r>
              <w:rPr>
                <w:webHidden/>
              </w:rPr>
              <w:fldChar w:fldCharType="begin"/>
            </w:r>
            <w:r>
              <w:rPr>
                <w:webHidden/>
              </w:rPr>
              <w:instrText xml:space="preserve">PAGEREF _Toc148366585 \h</w:instrText>
            </w:r>
            <w:r>
              <w:rPr>
                <w:webHidden/>
              </w:rPr>
              <w:fldChar w:fldCharType="separate"/>
            </w:r>
            <w:r>
              <w:rPr>
                <w:rStyle w:val="IndexLink"/>
                <w:vanish w:val="false"/>
              </w:rPr>
              <w:tab/>
              <w:t>48</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86">
            <w:r>
              <w:rPr>
                <w:webHidden/>
                <w:rStyle w:val="IndexLink"/>
                <w:rFonts w:eastAsia="Times New Roman" w:cs="Times New Roman" w:ascii="Times New Roman" w:hAnsi="Times New Roman"/>
                <w:b/>
                <w:vanish w:val="false"/>
              </w:rPr>
              <w:t>5.3 Food deficiency</w:t>
            </w:r>
            <w:r>
              <w:rPr>
                <w:webHidden/>
              </w:rPr>
              <w:fldChar w:fldCharType="begin"/>
            </w:r>
            <w:r>
              <w:rPr>
                <w:webHidden/>
              </w:rPr>
              <w:instrText xml:space="preserve">PAGEREF _Toc148366586 \h</w:instrText>
            </w:r>
            <w:r>
              <w:rPr>
                <w:webHidden/>
              </w:rPr>
              <w:fldChar w:fldCharType="separate"/>
            </w:r>
            <w:r>
              <w:rPr>
                <w:rStyle w:val="IndexLink"/>
                <w:vanish w:val="false"/>
              </w:rPr>
              <w:tab/>
              <w:t>49</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87">
            <w:r>
              <w:rPr>
                <w:webHidden/>
                <w:rStyle w:val="IndexLink"/>
                <w:rFonts w:eastAsia="Times New Roman" w:cs="Times New Roman" w:ascii="Times New Roman" w:hAnsi="Times New Roman"/>
                <w:b/>
                <w:vanish w:val="false"/>
              </w:rPr>
              <w:t>5.4 Income deficiency</w:t>
            </w:r>
            <w:r>
              <w:rPr>
                <w:webHidden/>
              </w:rPr>
              <w:fldChar w:fldCharType="begin"/>
            </w:r>
            <w:r>
              <w:rPr>
                <w:webHidden/>
              </w:rPr>
              <w:instrText xml:space="preserve">PAGEREF _Toc148366587 \h</w:instrText>
            </w:r>
            <w:r>
              <w:rPr>
                <w:webHidden/>
              </w:rPr>
              <w:fldChar w:fldCharType="separate"/>
            </w:r>
            <w:r>
              <w:rPr>
                <w:rStyle w:val="IndexLink"/>
                <w:vanish w:val="false"/>
              </w:rPr>
              <w:tab/>
              <w:t>49</w:t>
            </w:r>
            <w:r>
              <w:rPr>
                <w:webHidden/>
              </w:rPr>
              <w:fldChar w:fldCharType="end"/>
            </w:r>
          </w:hyperlink>
        </w:p>
        <w:p>
          <w:pPr>
            <w:pStyle w:val="Contents1"/>
            <w:tabs>
              <w:tab w:val="clear" w:pos="720"/>
              <w:tab w:val="right" w:pos="9016" w:leader="dot"/>
            </w:tabs>
            <w:rPr>
              <w:rFonts w:eastAsia="" w:eastAsiaTheme="minorEastAsia"/>
              <w:kern w:val="0"/>
              <w:lang w:eastAsia="en-IN"/>
            </w:rPr>
          </w:pPr>
          <w:hyperlink w:anchor="_Toc148366588">
            <w:r>
              <w:rPr>
                <w:webHidden/>
                <w:rStyle w:val="IndexLink"/>
                <w:rFonts w:cs="Times New Roman" w:ascii="Times New Roman" w:hAnsi="Times New Roman"/>
                <w:b/>
                <w:vanish w:val="false"/>
              </w:rPr>
              <w:t>6. Institutional Analysis</w:t>
            </w:r>
            <w:r>
              <w:rPr>
                <w:webHidden/>
              </w:rPr>
              <w:fldChar w:fldCharType="begin"/>
            </w:r>
            <w:r>
              <w:rPr>
                <w:webHidden/>
              </w:rPr>
              <w:instrText xml:space="preserve">PAGEREF _Toc148366588 \h</w:instrText>
            </w:r>
            <w:r>
              <w:rPr>
                <w:webHidden/>
              </w:rPr>
              <w:fldChar w:fldCharType="separate"/>
            </w:r>
            <w:r>
              <w:rPr>
                <w:rStyle w:val="IndexLink"/>
                <w:vanish w:val="false"/>
              </w:rPr>
              <w:tab/>
              <w:t>50</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89">
            <w:r>
              <w:rPr>
                <w:webHidden/>
                <w:rStyle w:val="IndexLink"/>
                <w:rFonts w:eastAsia="Times New Roman" w:cs="Times New Roman" w:ascii="Times New Roman" w:hAnsi="Times New Roman"/>
                <w:b/>
                <w:vanish w:val="false"/>
              </w:rPr>
              <w:t>7.1 Existing Community Based Organisations (CBOs)</w:t>
            </w:r>
            <w:r>
              <w:rPr>
                <w:webHidden/>
              </w:rPr>
              <w:fldChar w:fldCharType="begin"/>
            </w:r>
            <w:r>
              <w:rPr>
                <w:webHidden/>
              </w:rPr>
              <w:instrText xml:space="preserve">PAGEREF _Toc148366589 \h</w:instrText>
            </w:r>
            <w:r>
              <w:rPr>
                <w:webHidden/>
              </w:rPr>
              <w:fldChar w:fldCharType="separate"/>
            </w:r>
            <w:r>
              <w:rPr>
                <w:rStyle w:val="IndexLink"/>
                <w:vanish w:val="false"/>
              </w:rPr>
              <w:tab/>
              <w:t>50</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90">
            <w:r>
              <w:rPr>
                <w:webHidden/>
                <w:rStyle w:val="IndexLink"/>
                <w:rFonts w:eastAsia="Times New Roman" w:cs="Times New Roman" w:ascii="Times New Roman" w:hAnsi="Times New Roman"/>
                <w:b/>
                <w:vanish w:val="false"/>
              </w:rPr>
              <w:t>6.2 Preferences for External Linkages</w:t>
            </w:r>
            <w:r>
              <w:rPr>
                <w:webHidden/>
              </w:rPr>
              <w:fldChar w:fldCharType="begin"/>
            </w:r>
            <w:r>
              <w:rPr>
                <w:webHidden/>
              </w:rPr>
              <w:instrText xml:space="preserve">PAGEREF _Toc148366590 \h</w:instrText>
            </w:r>
            <w:r>
              <w:rPr>
                <w:webHidden/>
              </w:rPr>
              <w:fldChar w:fldCharType="separate"/>
            </w:r>
            <w:r>
              <w:rPr>
                <w:rStyle w:val="IndexLink"/>
                <w:vanish w:val="false"/>
              </w:rPr>
              <w:tab/>
              <w:t>51</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91">
            <w:r>
              <w:rPr>
                <w:webHidden/>
                <w:rStyle w:val="IndexLink"/>
                <w:rFonts w:eastAsia="Times New Roman" w:cs="Times New Roman" w:ascii="Times New Roman" w:hAnsi="Times New Roman"/>
                <w:b/>
                <w:vanish w:val="false"/>
              </w:rPr>
              <w:t>6.3 Profile of existing SHGs</w:t>
            </w:r>
            <w:r>
              <w:rPr>
                <w:webHidden/>
              </w:rPr>
              <w:fldChar w:fldCharType="begin"/>
            </w:r>
            <w:r>
              <w:rPr>
                <w:webHidden/>
              </w:rPr>
              <w:instrText xml:space="preserve">PAGEREF _Toc148366591 \h</w:instrText>
            </w:r>
            <w:r>
              <w:rPr>
                <w:webHidden/>
              </w:rPr>
              <w:fldChar w:fldCharType="separate"/>
            </w:r>
            <w:r>
              <w:rPr>
                <w:rStyle w:val="IndexLink"/>
                <w:vanish w:val="false"/>
              </w:rPr>
              <w:tab/>
              <w:t>51</w:t>
            </w:r>
            <w:r>
              <w:rPr>
                <w:webHidden/>
              </w:rPr>
              <w:fldChar w:fldCharType="end"/>
            </w:r>
          </w:hyperlink>
        </w:p>
        <w:p>
          <w:pPr>
            <w:pStyle w:val="Contents1"/>
            <w:tabs>
              <w:tab w:val="clear" w:pos="720"/>
              <w:tab w:val="right" w:pos="9016" w:leader="dot"/>
            </w:tabs>
            <w:rPr>
              <w:rFonts w:eastAsia="" w:eastAsiaTheme="minorEastAsia"/>
              <w:kern w:val="0"/>
              <w:lang w:eastAsia="en-IN"/>
            </w:rPr>
          </w:pPr>
          <w:hyperlink w:anchor="_Toc148366592">
            <w:r>
              <w:rPr>
                <w:webHidden/>
                <w:rStyle w:val="IndexLink"/>
                <w:rFonts w:cs="Times New Roman" w:ascii="Times New Roman" w:hAnsi="Times New Roman"/>
                <w:b/>
                <w:vanish w:val="false"/>
              </w:rPr>
              <w:t>7. Problem Analysis and Solution</w:t>
            </w:r>
            <w:r>
              <w:rPr>
                <w:webHidden/>
              </w:rPr>
              <w:fldChar w:fldCharType="begin"/>
            </w:r>
            <w:r>
              <w:rPr>
                <w:webHidden/>
              </w:rPr>
              <w:instrText xml:space="preserve">PAGEREF _Toc148366592 \h</w:instrText>
            </w:r>
            <w:r>
              <w:rPr>
                <w:webHidden/>
              </w:rPr>
              <w:fldChar w:fldCharType="separate"/>
            </w:r>
            <w:r>
              <w:rPr>
                <w:rStyle w:val="IndexLink"/>
                <w:vanish w:val="false"/>
              </w:rPr>
              <w:tab/>
              <w:t>52</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93">
            <w:r>
              <w:rPr>
                <w:webHidden/>
                <w:rStyle w:val="IndexLink"/>
                <w:rFonts w:cs="Times New Roman" w:ascii="Times New Roman" w:hAnsi="Times New Roman"/>
                <w:b/>
                <w:vanish w:val="false"/>
              </w:rPr>
              <w:t>7.1 Analysed Problems and Scientific Solutions</w:t>
            </w:r>
            <w:r>
              <w:rPr>
                <w:webHidden/>
              </w:rPr>
              <w:fldChar w:fldCharType="begin"/>
            </w:r>
            <w:r>
              <w:rPr>
                <w:webHidden/>
              </w:rPr>
              <w:instrText xml:space="preserve">PAGEREF _Toc148366593 \h</w:instrText>
            </w:r>
            <w:r>
              <w:rPr>
                <w:webHidden/>
              </w:rPr>
              <w:fldChar w:fldCharType="separate"/>
            </w:r>
            <w:r>
              <w:rPr>
                <w:rStyle w:val="IndexLink"/>
                <w:vanish w:val="false"/>
              </w:rPr>
              <w:tab/>
              <w:t>52</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94">
            <w:r>
              <w:rPr>
                <w:webHidden/>
                <w:rStyle w:val="IndexLink"/>
                <w:rFonts w:cs="Times New Roman" w:ascii="Times New Roman" w:hAnsi="Times New Roman"/>
                <w:b/>
                <w:vanish w:val="false"/>
              </w:rPr>
              <w:t>7.2 Perceived Problems and Solutions</w:t>
            </w:r>
            <w:r>
              <w:rPr>
                <w:webHidden/>
              </w:rPr>
              <w:fldChar w:fldCharType="begin"/>
            </w:r>
            <w:r>
              <w:rPr>
                <w:webHidden/>
              </w:rPr>
              <w:instrText xml:space="preserve">PAGEREF _Toc148366594 \h</w:instrText>
            </w:r>
            <w:r>
              <w:rPr>
                <w:webHidden/>
              </w:rPr>
              <w:fldChar w:fldCharType="separate"/>
            </w:r>
            <w:r>
              <w:rPr>
                <w:rStyle w:val="IndexLink"/>
                <w:vanish w:val="false"/>
              </w:rPr>
              <w:tab/>
              <w:t>53</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95">
            <w:r>
              <w:rPr>
                <w:webHidden/>
                <w:rStyle w:val="IndexLink"/>
                <w:rFonts w:cs="Times New Roman" w:ascii="Times New Roman" w:hAnsi="Times New Roman"/>
                <w:b/>
                <w:vanish w:val="false"/>
              </w:rPr>
              <w:t>7.3 Implementation Activities/Interventions</w:t>
            </w:r>
            <w:r>
              <w:rPr>
                <w:webHidden/>
              </w:rPr>
              <w:fldChar w:fldCharType="begin"/>
            </w:r>
            <w:r>
              <w:rPr>
                <w:webHidden/>
              </w:rPr>
              <w:instrText xml:space="preserve">PAGEREF _Toc148366595 \h</w:instrText>
            </w:r>
            <w:r>
              <w:rPr>
                <w:webHidden/>
              </w:rPr>
              <w:fldChar w:fldCharType="separate"/>
            </w:r>
            <w:r>
              <w:rPr>
                <w:rStyle w:val="IndexLink"/>
                <w:vanish w:val="false"/>
              </w:rPr>
              <w:tab/>
              <w:t>54</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96">
            <w:r>
              <w:rPr>
                <w:webHidden/>
                <w:rStyle w:val="IndexLink"/>
                <w:rFonts w:cs="Times New Roman" w:ascii="Times New Roman" w:hAnsi="Times New Roman"/>
                <w:b/>
                <w:vanish w:val="false"/>
              </w:rPr>
              <w:t>7.4 SWOT Analysis</w:t>
            </w:r>
            <w:r>
              <w:rPr>
                <w:webHidden/>
              </w:rPr>
              <w:fldChar w:fldCharType="begin"/>
            </w:r>
            <w:r>
              <w:rPr>
                <w:webHidden/>
              </w:rPr>
              <w:instrText xml:space="preserve">PAGEREF _Toc148366596 \h</w:instrText>
            </w:r>
            <w:r>
              <w:rPr>
                <w:webHidden/>
              </w:rPr>
              <w:fldChar w:fldCharType="separate"/>
            </w:r>
            <w:r>
              <w:rPr>
                <w:rStyle w:val="IndexLink"/>
                <w:vanish w:val="false"/>
              </w:rPr>
              <w:tab/>
              <w:t>56</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97">
            <w:r>
              <w:rPr>
                <w:webHidden/>
                <w:rStyle w:val="IndexLink"/>
                <w:rFonts w:cs="Times New Roman" w:ascii="Times New Roman" w:hAnsi="Times New Roman"/>
                <w:b/>
                <w:vanish w:val="false"/>
              </w:rPr>
              <w:t>7.5 Setting the objectives for Development for the project duration</w:t>
            </w:r>
            <w:r>
              <w:rPr>
                <w:webHidden/>
              </w:rPr>
              <w:fldChar w:fldCharType="begin"/>
            </w:r>
            <w:r>
              <w:rPr>
                <w:webHidden/>
              </w:rPr>
              <w:instrText xml:space="preserve">PAGEREF _Toc148366597 \h</w:instrText>
            </w:r>
            <w:r>
              <w:rPr>
                <w:webHidden/>
              </w:rPr>
              <w:fldChar w:fldCharType="separate"/>
            </w:r>
            <w:r>
              <w:rPr>
                <w:rStyle w:val="IndexLink"/>
                <w:vanish w:val="false"/>
              </w:rPr>
              <w:tab/>
              <w:t>57</w:t>
            </w:r>
            <w:r>
              <w:rPr>
                <w:webHidden/>
              </w:rPr>
              <w:fldChar w:fldCharType="end"/>
            </w:r>
          </w:hyperlink>
        </w:p>
        <w:p>
          <w:pPr>
            <w:pStyle w:val="Contents1"/>
            <w:tabs>
              <w:tab w:val="clear" w:pos="720"/>
              <w:tab w:val="right" w:pos="9016" w:leader="dot"/>
            </w:tabs>
            <w:rPr>
              <w:rFonts w:eastAsia="" w:eastAsiaTheme="minorEastAsia"/>
              <w:kern w:val="0"/>
              <w:lang w:eastAsia="en-IN"/>
            </w:rPr>
          </w:pPr>
          <w:hyperlink w:anchor="_Toc148366598">
            <w:r>
              <w:rPr>
                <w:webHidden/>
                <w:rStyle w:val="IndexLink"/>
                <w:rFonts w:cs="Times New Roman" w:ascii="Times New Roman" w:hAnsi="Times New Roman"/>
                <w:b/>
                <w:vanish w:val="false"/>
              </w:rPr>
              <w:t>8. Forest Ecosystem Management Plan</w:t>
            </w:r>
            <w:r>
              <w:rPr>
                <w:webHidden/>
              </w:rPr>
              <w:fldChar w:fldCharType="begin"/>
            </w:r>
            <w:r>
              <w:rPr>
                <w:webHidden/>
              </w:rPr>
              <w:instrText xml:space="preserve">PAGEREF _Toc148366598 \h</w:instrText>
            </w:r>
            <w:r>
              <w:rPr>
                <w:webHidden/>
              </w:rPr>
              <w:fldChar w:fldCharType="separate"/>
            </w:r>
            <w:r>
              <w:rPr>
                <w:rStyle w:val="IndexLink"/>
                <w:vanish w:val="false"/>
              </w:rPr>
              <w:tab/>
              <w:t>58</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599">
            <w:r>
              <w:rPr>
                <w:webHidden/>
                <w:rStyle w:val="IndexLink"/>
                <w:rFonts w:cs="Times New Roman" w:ascii="Times New Roman" w:hAnsi="Times New Roman"/>
                <w:b/>
                <w:vanish w:val="false"/>
              </w:rPr>
              <w:t>8.1 General description</w:t>
            </w:r>
            <w:r>
              <w:rPr>
                <w:webHidden/>
              </w:rPr>
              <w:fldChar w:fldCharType="begin"/>
            </w:r>
            <w:r>
              <w:rPr>
                <w:webHidden/>
              </w:rPr>
              <w:instrText xml:space="preserve">PAGEREF _Toc148366599 \h</w:instrText>
            </w:r>
            <w:r>
              <w:rPr>
                <w:webHidden/>
              </w:rPr>
              <w:fldChar w:fldCharType="separate"/>
            </w:r>
            <w:r>
              <w:rPr>
                <w:rStyle w:val="IndexLink"/>
                <w:vanish w:val="false"/>
              </w:rPr>
              <w:tab/>
              <w:t>58</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00">
            <w:r>
              <w:rPr>
                <w:webHidden/>
                <w:rStyle w:val="IndexLink"/>
                <w:rFonts w:cs="Times New Roman" w:ascii="Times New Roman" w:hAnsi="Times New Roman"/>
                <w:b/>
                <w:vanish w:val="false"/>
              </w:rPr>
              <w:t>8.1.1 Memorandum of Understanding</w:t>
            </w:r>
            <w:r>
              <w:rPr>
                <w:webHidden/>
              </w:rPr>
              <w:fldChar w:fldCharType="begin"/>
            </w:r>
            <w:r>
              <w:rPr>
                <w:webHidden/>
              </w:rPr>
              <w:instrText xml:space="preserve">PAGEREF _Toc148366600 \h</w:instrText>
            </w:r>
            <w:r>
              <w:rPr>
                <w:webHidden/>
              </w:rPr>
              <w:fldChar w:fldCharType="separate"/>
            </w:r>
            <w:r>
              <w:rPr>
                <w:rStyle w:val="IndexLink"/>
                <w:vanish w:val="false"/>
              </w:rPr>
              <w:tab/>
              <w:t>59</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01">
            <w:r>
              <w:rPr>
                <w:webHidden/>
                <w:rStyle w:val="IndexLink"/>
                <w:rFonts w:cs="Times New Roman" w:ascii="Times New Roman" w:hAnsi="Times New Roman"/>
                <w:b/>
                <w:vanish w:val="false"/>
              </w:rPr>
              <w:t>8.1.2 Project Support to the beneficiary BMC Subcommittee for implementation of Micro plan</w:t>
            </w:r>
            <w:r>
              <w:rPr>
                <w:webHidden/>
              </w:rPr>
              <w:fldChar w:fldCharType="begin"/>
            </w:r>
            <w:r>
              <w:rPr>
                <w:webHidden/>
              </w:rPr>
              <w:instrText xml:space="preserve">PAGEREF _Toc148366601 \h</w:instrText>
            </w:r>
            <w:r>
              <w:rPr>
                <w:webHidden/>
              </w:rPr>
              <w:fldChar w:fldCharType="separate"/>
            </w:r>
            <w:r>
              <w:rPr>
                <w:rStyle w:val="IndexLink"/>
                <w:vanish w:val="false"/>
              </w:rPr>
              <w:tab/>
              <w:t>59</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02">
            <w:r>
              <w:rPr>
                <w:webHidden/>
                <w:rStyle w:val="IndexLink"/>
                <w:rFonts w:cs="Times New Roman" w:ascii="Times New Roman" w:hAnsi="Times New Roman"/>
                <w:b/>
                <w:vanish w:val="false"/>
              </w:rPr>
              <w:t>8.2 Activities for plantation</w:t>
            </w:r>
            <w:r>
              <w:rPr>
                <w:webHidden/>
              </w:rPr>
              <w:fldChar w:fldCharType="begin"/>
            </w:r>
            <w:r>
              <w:rPr>
                <w:webHidden/>
              </w:rPr>
              <w:instrText xml:space="preserve">PAGEREF _Toc148366602 \h</w:instrText>
            </w:r>
            <w:r>
              <w:rPr>
                <w:webHidden/>
              </w:rPr>
              <w:fldChar w:fldCharType="separate"/>
            </w:r>
            <w:r>
              <w:rPr>
                <w:rStyle w:val="IndexLink"/>
                <w:vanish w:val="false"/>
              </w:rPr>
              <w:tab/>
              <w:t>60</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03">
            <w:r>
              <w:rPr>
                <w:webHidden/>
                <w:rStyle w:val="IndexLink"/>
                <w:rFonts w:cs="Times New Roman" w:ascii="Times New Roman" w:hAnsi="Times New Roman"/>
                <w:b/>
                <w:vanish w:val="false"/>
              </w:rPr>
              <w:t>8.3 Requirements of Planting Materials</w:t>
            </w:r>
            <w:r>
              <w:rPr>
                <w:webHidden/>
              </w:rPr>
              <w:fldChar w:fldCharType="begin"/>
            </w:r>
            <w:r>
              <w:rPr>
                <w:webHidden/>
              </w:rPr>
              <w:instrText xml:space="preserve">PAGEREF _Toc148366603 \h</w:instrText>
            </w:r>
            <w:r>
              <w:rPr>
                <w:webHidden/>
              </w:rPr>
              <w:fldChar w:fldCharType="separate"/>
            </w:r>
            <w:r>
              <w:rPr>
                <w:rStyle w:val="IndexLink"/>
                <w:vanish w:val="false"/>
              </w:rPr>
              <w:tab/>
              <w:t>61</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04">
            <w:r>
              <w:rPr>
                <w:webHidden/>
                <w:rStyle w:val="IndexLink"/>
                <w:rFonts w:cs="Times New Roman" w:ascii="Times New Roman" w:hAnsi="Times New Roman"/>
                <w:b/>
                <w:vanish w:val="false"/>
              </w:rPr>
              <w:t>8.4 Forest Protection/Silviculture/Maintenance operation for the Plantation</w:t>
            </w:r>
            <w:r>
              <w:rPr>
                <w:webHidden/>
              </w:rPr>
              <w:fldChar w:fldCharType="begin"/>
            </w:r>
            <w:r>
              <w:rPr>
                <w:webHidden/>
              </w:rPr>
              <w:instrText xml:space="preserve">PAGEREF _Toc148366604 \h</w:instrText>
            </w:r>
            <w:r>
              <w:rPr>
                <w:webHidden/>
              </w:rPr>
              <w:fldChar w:fldCharType="separate"/>
            </w:r>
            <w:r>
              <w:rPr>
                <w:rStyle w:val="IndexLink"/>
                <w:vanish w:val="false"/>
              </w:rPr>
              <w:tab/>
              <w:t>62</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05">
            <w:r>
              <w:rPr>
                <w:webHidden/>
                <w:rStyle w:val="IndexLink"/>
                <w:rFonts w:cs="Times New Roman" w:ascii="Times New Roman" w:hAnsi="Times New Roman"/>
                <w:b/>
                <w:vanish w:val="false"/>
              </w:rPr>
              <w:t>8.5 PlantationActivityunder PFMMode</w:t>
            </w:r>
            <w:r>
              <w:rPr>
                <w:webHidden/>
              </w:rPr>
              <w:fldChar w:fldCharType="begin"/>
            </w:r>
            <w:r>
              <w:rPr>
                <w:webHidden/>
              </w:rPr>
              <w:instrText xml:space="preserve">PAGEREF _Toc148366605 \h</w:instrText>
            </w:r>
            <w:r>
              <w:rPr>
                <w:webHidden/>
              </w:rPr>
              <w:fldChar w:fldCharType="separate"/>
            </w:r>
            <w:r>
              <w:rPr>
                <w:rStyle w:val="IndexLink"/>
                <w:vanish w:val="false"/>
              </w:rPr>
              <w:tab/>
              <w:t>62</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06">
            <w:r>
              <w:rPr>
                <w:webHidden/>
                <w:rStyle w:val="IndexLink"/>
                <w:rFonts w:cs="Times New Roman" w:ascii="Times New Roman" w:hAnsi="Times New Roman"/>
                <w:b/>
                <w:vanish w:val="false"/>
              </w:rPr>
              <w:t>8.6 Soil and water conservation</w:t>
            </w:r>
            <w:r>
              <w:rPr>
                <w:webHidden/>
              </w:rPr>
              <w:fldChar w:fldCharType="begin"/>
            </w:r>
            <w:r>
              <w:rPr>
                <w:webHidden/>
              </w:rPr>
              <w:instrText xml:space="preserve">PAGEREF _Toc148366606 \h</w:instrText>
            </w:r>
            <w:r>
              <w:rPr>
                <w:webHidden/>
              </w:rPr>
              <w:fldChar w:fldCharType="separate"/>
            </w:r>
            <w:r>
              <w:rPr>
                <w:rStyle w:val="IndexLink"/>
                <w:vanish w:val="false"/>
              </w:rPr>
              <w:tab/>
              <w:t>63</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07">
            <w:r>
              <w:rPr>
                <w:webHidden/>
                <w:rStyle w:val="IndexLink"/>
                <w:rFonts w:cs="Times New Roman" w:ascii="Times New Roman" w:hAnsi="Times New Roman"/>
                <w:b/>
                <w:vanish w:val="false"/>
              </w:rPr>
              <w:t>8.6.1 Soil and Water Conservation Works (Proposed)</w:t>
            </w:r>
            <w:r>
              <w:rPr>
                <w:webHidden/>
              </w:rPr>
              <w:fldChar w:fldCharType="begin"/>
            </w:r>
            <w:r>
              <w:rPr>
                <w:webHidden/>
              </w:rPr>
              <w:instrText xml:space="preserve">PAGEREF _Toc148366607 \h</w:instrText>
            </w:r>
            <w:r>
              <w:rPr>
                <w:webHidden/>
              </w:rPr>
              <w:fldChar w:fldCharType="separate"/>
            </w:r>
            <w:r>
              <w:rPr>
                <w:rStyle w:val="IndexLink"/>
                <w:vanish w:val="false"/>
              </w:rPr>
              <w:tab/>
              <w:t>63</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08">
            <w:r>
              <w:rPr>
                <w:webHidden/>
                <w:rStyle w:val="IndexLink"/>
                <w:rFonts w:cs="Times New Roman" w:ascii="Times New Roman" w:hAnsi="Times New Roman"/>
                <w:b/>
                <w:vanish w:val="false"/>
              </w:rPr>
              <w:t>8.6.2 Soil and Water Conservation works (Year wise Physical Target)</w:t>
            </w:r>
            <w:r>
              <w:rPr>
                <w:webHidden/>
              </w:rPr>
              <w:fldChar w:fldCharType="begin"/>
            </w:r>
            <w:r>
              <w:rPr>
                <w:webHidden/>
              </w:rPr>
              <w:instrText xml:space="preserve">PAGEREF _Toc148366608 \h</w:instrText>
            </w:r>
            <w:r>
              <w:rPr>
                <w:webHidden/>
              </w:rPr>
              <w:fldChar w:fldCharType="separate"/>
            </w:r>
            <w:r>
              <w:rPr>
                <w:rStyle w:val="IndexLink"/>
                <w:vanish w:val="false"/>
              </w:rPr>
              <w:tab/>
              <w:t>64</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09">
            <w:r>
              <w:rPr>
                <w:webHidden/>
                <w:rStyle w:val="IndexLink"/>
                <w:rFonts w:cs="Times New Roman" w:ascii="Times New Roman" w:hAnsi="Times New Roman"/>
                <w:b/>
                <w:vanish w:val="false"/>
              </w:rPr>
              <w:t>8.7 Physical and Financial Plan (FEMP)</w:t>
            </w:r>
            <w:r>
              <w:rPr>
                <w:webHidden/>
              </w:rPr>
              <w:fldChar w:fldCharType="begin"/>
            </w:r>
            <w:r>
              <w:rPr>
                <w:webHidden/>
              </w:rPr>
              <w:instrText xml:space="preserve">PAGEREF _Toc148366609 \h</w:instrText>
            </w:r>
            <w:r>
              <w:rPr>
                <w:webHidden/>
              </w:rPr>
              <w:fldChar w:fldCharType="separate"/>
            </w:r>
            <w:r>
              <w:rPr>
                <w:rStyle w:val="IndexLink"/>
                <w:vanish w:val="false"/>
              </w:rPr>
              <w:tab/>
              <w:t>65</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10">
            <w:r>
              <w:rPr>
                <w:webHidden/>
                <w:rStyle w:val="IndexLink"/>
                <w:rFonts w:cs="Times New Roman" w:ascii="Times New Roman" w:hAnsi="Times New Roman"/>
                <w:b/>
                <w:vanish w:val="false"/>
              </w:rPr>
              <w:t>8.7.1 Proposed physical and financial plan</w:t>
            </w:r>
            <w:r>
              <w:rPr>
                <w:webHidden/>
              </w:rPr>
              <w:fldChar w:fldCharType="begin"/>
            </w:r>
            <w:r>
              <w:rPr>
                <w:webHidden/>
              </w:rPr>
              <w:instrText xml:space="preserve">PAGEREF _Toc148366610 \h</w:instrText>
            </w:r>
            <w:r>
              <w:rPr>
                <w:webHidden/>
              </w:rPr>
              <w:fldChar w:fldCharType="separate"/>
            </w:r>
            <w:r>
              <w:rPr>
                <w:rStyle w:val="IndexLink"/>
                <w:vanish w:val="false"/>
              </w:rPr>
              <w:tab/>
              <w:t>65</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11">
            <w:r>
              <w:rPr>
                <w:webHidden/>
                <w:rStyle w:val="IndexLink"/>
                <w:rFonts w:cs="Times New Roman" w:ascii="Times New Roman" w:hAnsi="Times New Roman"/>
                <w:b/>
                <w:vanish w:val="false"/>
              </w:rPr>
              <w:t>8.7.2 Annual Work Plan for FEMP 2023-2024</w:t>
            </w:r>
            <w:r>
              <w:rPr>
                <w:webHidden/>
              </w:rPr>
              <w:fldChar w:fldCharType="begin"/>
            </w:r>
            <w:r>
              <w:rPr>
                <w:webHidden/>
              </w:rPr>
              <w:instrText xml:space="preserve">PAGEREF _Toc148366611 \h</w:instrText>
            </w:r>
            <w:r>
              <w:rPr>
                <w:webHidden/>
              </w:rPr>
              <w:fldChar w:fldCharType="separate"/>
            </w:r>
            <w:r>
              <w:rPr>
                <w:rStyle w:val="IndexLink"/>
                <w:vanish w:val="false"/>
              </w:rPr>
              <w:tab/>
              <w:t>69</w:t>
            </w:r>
            <w:r>
              <w:rPr>
                <w:webHidden/>
              </w:rPr>
              <w:fldChar w:fldCharType="end"/>
            </w:r>
          </w:hyperlink>
        </w:p>
        <w:p>
          <w:pPr>
            <w:pStyle w:val="Contents1"/>
            <w:tabs>
              <w:tab w:val="clear" w:pos="720"/>
              <w:tab w:val="right" w:pos="9016" w:leader="dot"/>
            </w:tabs>
            <w:rPr>
              <w:rFonts w:eastAsia="" w:eastAsiaTheme="minorEastAsia"/>
              <w:kern w:val="0"/>
              <w:lang w:eastAsia="en-IN"/>
            </w:rPr>
          </w:pPr>
          <w:hyperlink w:anchor="_Toc148366612">
            <w:r>
              <w:rPr>
                <w:webHidden/>
                <w:rStyle w:val="IndexLink"/>
                <w:rFonts w:cs="Times New Roman" w:ascii="Times New Roman" w:hAnsi="Times New Roman"/>
                <w:b/>
                <w:vanish w:val="false"/>
              </w:rPr>
              <w:t>9. A BRIEF APPROACH OF SATOYAMA UNDER THIS PROJECT</w:t>
            </w:r>
            <w:r>
              <w:rPr>
                <w:webHidden/>
              </w:rPr>
              <w:fldChar w:fldCharType="begin"/>
            </w:r>
            <w:r>
              <w:rPr>
                <w:webHidden/>
              </w:rPr>
              <w:instrText xml:space="preserve">PAGEREF _Toc148366612 \h</w:instrText>
            </w:r>
            <w:r>
              <w:rPr>
                <w:webHidden/>
              </w:rPr>
              <w:fldChar w:fldCharType="separate"/>
            </w:r>
            <w:r>
              <w:rPr>
                <w:rStyle w:val="IndexLink"/>
                <w:vanish w:val="false"/>
              </w:rPr>
              <w:tab/>
              <w:t>70</w:t>
            </w:r>
            <w:r>
              <w:rPr>
                <w:webHidden/>
              </w:rPr>
              <w:fldChar w:fldCharType="end"/>
            </w:r>
          </w:hyperlink>
        </w:p>
        <w:p>
          <w:pPr>
            <w:pStyle w:val="Contents1"/>
            <w:tabs>
              <w:tab w:val="clear" w:pos="720"/>
              <w:tab w:val="right" w:pos="9016" w:leader="dot"/>
            </w:tabs>
            <w:rPr>
              <w:rFonts w:eastAsia="" w:eastAsiaTheme="minorEastAsia"/>
              <w:kern w:val="0"/>
              <w:lang w:eastAsia="en-IN"/>
            </w:rPr>
          </w:pPr>
          <w:hyperlink w:anchor="_Toc148366613">
            <w:r>
              <w:rPr>
                <w:webHidden/>
                <w:rStyle w:val="IndexLink"/>
                <w:rFonts w:cs="Times New Roman" w:ascii="Times New Roman" w:hAnsi="Times New Roman"/>
                <w:b/>
                <w:vanish w:val="false"/>
              </w:rPr>
              <w:t>Problem Analysis and Solution</w:t>
            </w:r>
            <w:r>
              <w:rPr>
                <w:webHidden/>
              </w:rPr>
              <w:fldChar w:fldCharType="begin"/>
            </w:r>
            <w:r>
              <w:rPr>
                <w:webHidden/>
              </w:rPr>
              <w:instrText xml:space="preserve">PAGEREF _Toc148366613 \h</w:instrText>
            </w:r>
            <w:r>
              <w:rPr>
                <w:webHidden/>
              </w:rPr>
              <w:fldChar w:fldCharType="separate"/>
            </w:r>
            <w:r>
              <w:rPr>
                <w:rStyle w:val="IndexLink"/>
                <w:vanish w:val="false"/>
              </w:rPr>
              <w:tab/>
              <w:t>74</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14">
            <w:r>
              <w:rPr>
                <w:webHidden/>
                <w:rStyle w:val="IndexLink"/>
                <w:rFonts w:cs="Times New Roman" w:ascii="Times New Roman" w:hAnsi="Times New Roman"/>
                <w:b/>
                <w:vanish w:val="false"/>
              </w:rPr>
              <w:t>Analysed Problems and Scientific Solutions</w:t>
            </w:r>
            <w:r>
              <w:rPr>
                <w:webHidden/>
              </w:rPr>
              <w:fldChar w:fldCharType="begin"/>
            </w:r>
            <w:r>
              <w:rPr>
                <w:webHidden/>
              </w:rPr>
              <w:instrText xml:space="preserve">PAGEREF _Toc148366614 \h</w:instrText>
            </w:r>
            <w:r>
              <w:rPr>
                <w:webHidden/>
              </w:rPr>
              <w:fldChar w:fldCharType="separate"/>
            </w:r>
            <w:r>
              <w:rPr>
                <w:rStyle w:val="IndexLink"/>
                <w:vanish w:val="false"/>
              </w:rPr>
              <w:tab/>
              <w:t>74</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15">
            <w:r>
              <w:rPr>
                <w:webHidden/>
                <w:rStyle w:val="IndexLink"/>
                <w:rFonts w:cs="Times New Roman" w:ascii="Times New Roman" w:hAnsi="Times New Roman"/>
                <w:b/>
                <w:vanish w:val="false"/>
              </w:rPr>
              <w:t>Perceived Problems and Solutions</w:t>
            </w:r>
            <w:r>
              <w:rPr>
                <w:webHidden/>
              </w:rPr>
              <w:fldChar w:fldCharType="begin"/>
            </w:r>
            <w:r>
              <w:rPr>
                <w:webHidden/>
              </w:rPr>
              <w:instrText xml:space="preserve">PAGEREF _Toc148366615 \h</w:instrText>
            </w:r>
            <w:r>
              <w:rPr>
                <w:webHidden/>
              </w:rPr>
              <w:fldChar w:fldCharType="separate"/>
            </w:r>
            <w:r>
              <w:rPr>
                <w:rStyle w:val="IndexLink"/>
                <w:vanish w:val="false"/>
              </w:rPr>
              <w:tab/>
              <w:t>76</w:t>
            </w:r>
            <w:r>
              <w:rPr>
                <w:webHidden/>
              </w:rPr>
              <w:fldChar w:fldCharType="end"/>
            </w:r>
          </w:hyperlink>
        </w:p>
        <w:p>
          <w:pPr>
            <w:pStyle w:val="Contents1"/>
            <w:tabs>
              <w:tab w:val="clear" w:pos="720"/>
              <w:tab w:val="right" w:pos="9016" w:leader="dot"/>
            </w:tabs>
            <w:rPr>
              <w:rFonts w:eastAsia="" w:eastAsiaTheme="minorEastAsia"/>
              <w:kern w:val="0"/>
              <w:lang w:eastAsia="en-IN"/>
            </w:rPr>
          </w:pPr>
          <w:r>
            <w:rPr>
              <w:rFonts w:cs="Times New Roman" w:ascii="Times New Roman" w:hAnsi="Times New Roman"/>
              <w:b/>
              <w:vanish w:val="false"/>
            </w:rPr>
            <w:t>SatoYama activities</w:t>
          </w:r>
          <w:hyperlink w:anchor="_Toc148366616">
            <w:r>
              <w:rPr>
                <w:webHidden/>
              </w:rPr>
              <w:fldChar w:fldCharType="begin"/>
            </w:r>
            <w:r>
              <w:rPr>
                <w:webHidden/>
              </w:rPr>
              <w:instrText xml:space="preserve">PAGEREF _Toc148366616 \h</w:instrText>
            </w:r>
            <w:r>
              <w:rPr>
                <w:webHidden/>
              </w:rPr>
              <w:fldChar w:fldCharType="separate"/>
            </w:r>
            <w:r>
              <w:rPr>
                <w:webHidden/>
                <w:rStyle w:val="IndexLink"/>
                <w:vanish w:val="false"/>
              </w:rPr>
              <w:tab/>
              <w:t>77</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17">
            <w:r>
              <w:rPr>
                <w:webHidden/>
                <w:rStyle w:val="IndexLink"/>
                <w:rFonts w:cs="Times New Roman" w:ascii="Times New Roman" w:hAnsi="Times New Roman"/>
                <w:b/>
                <w:vanish w:val="false"/>
              </w:rPr>
              <w:t>9.1 Satoyama activities Activities</w:t>
            </w:r>
            <w:r>
              <w:rPr>
                <w:webHidden/>
              </w:rPr>
              <w:fldChar w:fldCharType="begin"/>
            </w:r>
            <w:r>
              <w:rPr>
                <w:webHidden/>
              </w:rPr>
              <w:instrText xml:space="preserve">PAGEREF _Toc148366617 \h</w:instrText>
            </w:r>
            <w:r>
              <w:rPr>
                <w:webHidden/>
              </w:rPr>
              <w:fldChar w:fldCharType="separate"/>
            </w:r>
            <w:r>
              <w:rPr>
                <w:rStyle w:val="IndexLink"/>
                <w:vanish w:val="false"/>
              </w:rPr>
              <w:tab/>
              <w:t>77</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18">
            <w:r>
              <w:rPr>
                <w:webHidden/>
                <w:rStyle w:val="IndexLink"/>
                <w:rFonts w:cs="Times New Roman" w:ascii="Times New Roman" w:hAnsi="Times New Roman"/>
                <w:b/>
                <w:vanish w:val="false"/>
              </w:rPr>
              <w:t>9.1.1Physical &amp; Financial details of SatoYama activities</w:t>
            </w:r>
            <w:r>
              <w:rPr>
                <w:webHidden/>
              </w:rPr>
              <w:fldChar w:fldCharType="begin"/>
            </w:r>
            <w:r>
              <w:rPr>
                <w:webHidden/>
              </w:rPr>
              <w:instrText xml:space="preserve">PAGEREF _Toc148366618 \h</w:instrText>
            </w:r>
            <w:r>
              <w:rPr>
                <w:webHidden/>
              </w:rPr>
              <w:fldChar w:fldCharType="separate"/>
            </w:r>
            <w:r>
              <w:rPr>
                <w:rStyle w:val="IndexLink"/>
                <w:vanish w:val="false"/>
              </w:rPr>
              <w:tab/>
              <w:t>77</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19">
            <w:r>
              <w:rPr>
                <w:webHidden/>
                <w:rStyle w:val="IndexLink"/>
                <w:rFonts w:cs="Times New Roman" w:ascii="Times New Roman" w:hAnsi="Times New Roman"/>
                <w:b/>
                <w:vanish w:val="false"/>
              </w:rPr>
              <w:t>9.2 Livelihood Improvement/Income Generation Activities (IGAs)</w:t>
            </w:r>
            <w:r>
              <w:rPr>
                <w:webHidden/>
              </w:rPr>
              <w:fldChar w:fldCharType="begin"/>
            </w:r>
            <w:r>
              <w:rPr>
                <w:webHidden/>
              </w:rPr>
              <w:instrText xml:space="preserve">PAGEREF _Toc148366619 \h</w:instrText>
            </w:r>
            <w:r>
              <w:rPr>
                <w:webHidden/>
              </w:rPr>
              <w:fldChar w:fldCharType="separate"/>
            </w:r>
            <w:r>
              <w:rPr>
                <w:rStyle w:val="IndexLink"/>
                <w:vanish w:val="false"/>
              </w:rPr>
              <w:tab/>
              <w:t>78</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20">
            <w:r>
              <w:rPr>
                <w:webHidden/>
                <w:rStyle w:val="IndexLink"/>
                <w:rFonts w:cs="Times New Roman" w:ascii="Times New Roman" w:hAnsi="Times New Roman"/>
                <w:b/>
                <w:vanish w:val="false"/>
              </w:rPr>
              <w:t>9.3Proposed Physical and financial coverage of livelihood improvement and Income Generation Activities</w:t>
            </w:r>
            <w:r>
              <w:rPr>
                <w:webHidden/>
              </w:rPr>
              <w:fldChar w:fldCharType="begin"/>
            </w:r>
            <w:r>
              <w:rPr>
                <w:webHidden/>
              </w:rPr>
              <w:instrText xml:space="preserve">PAGEREF _Toc148366620 \h</w:instrText>
            </w:r>
            <w:r>
              <w:rPr>
                <w:webHidden/>
              </w:rPr>
              <w:fldChar w:fldCharType="separate"/>
            </w:r>
            <w:r>
              <w:rPr>
                <w:rStyle w:val="IndexLink"/>
                <w:vanish w:val="false"/>
              </w:rPr>
              <w:tab/>
              <w:t>79</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21">
            <w:r>
              <w:rPr>
                <w:webHidden/>
                <w:rStyle w:val="IndexLink"/>
                <w:rFonts w:cs="Times New Roman" w:ascii="Times New Roman" w:hAnsi="Times New Roman"/>
                <w:b/>
                <w:vanish w:val="false"/>
              </w:rPr>
              <w:t>9.4 Formation of SHGs</w:t>
            </w:r>
            <w:r>
              <w:rPr>
                <w:webHidden/>
              </w:rPr>
              <w:fldChar w:fldCharType="begin"/>
            </w:r>
            <w:r>
              <w:rPr>
                <w:webHidden/>
              </w:rPr>
              <w:instrText xml:space="preserve">PAGEREF _Toc148366621 \h</w:instrText>
            </w:r>
            <w:r>
              <w:rPr>
                <w:webHidden/>
              </w:rPr>
              <w:fldChar w:fldCharType="separate"/>
            </w:r>
            <w:r>
              <w:rPr>
                <w:rStyle w:val="IndexLink"/>
                <w:vanish w:val="false"/>
              </w:rPr>
              <w:tab/>
              <w:t>80</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22">
            <w:r>
              <w:rPr>
                <w:webHidden/>
                <w:rStyle w:val="IndexLink"/>
                <w:rFonts w:cs="Times New Roman" w:ascii="Times New Roman" w:hAnsi="Times New Roman"/>
                <w:b/>
                <w:vanish w:val="false"/>
              </w:rPr>
              <w:t>9.5Annual Work Plan for 2023-24: Community Development and Livelihood Improvement(CD&amp;LIP)</w:t>
            </w:r>
            <w:r>
              <w:rPr>
                <w:webHidden/>
              </w:rPr>
              <w:fldChar w:fldCharType="begin"/>
            </w:r>
            <w:r>
              <w:rPr>
                <w:webHidden/>
              </w:rPr>
              <w:instrText xml:space="preserve">PAGEREF _Toc148366622 \h</w:instrText>
            </w:r>
            <w:r>
              <w:rPr>
                <w:webHidden/>
              </w:rPr>
              <w:fldChar w:fldCharType="separate"/>
            </w:r>
            <w:r>
              <w:rPr>
                <w:rStyle w:val="IndexLink"/>
                <w:vanish w:val="false"/>
              </w:rPr>
              <w:tab/>
              <w:t>80</w:t>
            </w:r>
            <w:r>
              <w:rPr>
                <w:webHidden/>
              </w:rPr>
              <w:fldChar w:fldCharType="end"/>
            </w:r>
          </w:hyperlink>
        </w:p>
        <w:p>
          <w:pPr>
            <w:pStyle w:val="Contents1"/>
            <w:tabs>
              <w:tab w:val="clear" w:pos="720"/>
              <w:tab w:val="right" w:pos="9016" w:leader="dot"/>
            </w:tabs>
            <w:rPr>
              <w:rFonts w:eastAsia="" w:eastAsiaTheme="minorEastAsia"/>
              <w:kern w:val="0"/>
              <w:lang w:eastAsia="en-IN"/>
            </w:rPr>
          </w:pPr>
          <w:hyperlink w:anchor="_Toc148366623">
            <w:r>
              <w:rPr>
                <w:webHidden/>
                <w:rStyle w:val="IndexLink"/>
                <w:rFonts w:cs="Times New Roman" w:ascii="Times New Roman" w:hAnsi="Times New Roman"/>
                <w:b/>
                <w:vanish w:val="false"/>
              </w:rPr>
              <w:t>10. Activities identified</w:t>
            </w:r>
            <w:r>
              <w:rPr>
                <w:webHidden/>
              </w:rPr>
              <w:fldChar w:fldCharType="begin"/>
            </w:r>
            <w:r>
              <w:rPr>
                <w:webHidden/>
              </w:rPr>
              <w:instrText xml:space="preserve">PAGEREF _Toc148366623 \h</w:instrText>
            </w:r>
            <w:r>
              <w:rPr>
                <w:webHidden/>
              </w:rPr>
              <w:fldChar w:fldCharType="separate"/>
            </w:r>
            <w:r>
              <w:rPr>
                <w:rStyle w:val="IndexLink"/>
                <w:vanish w:val="false"/>
              </w:rPr>
              <w:tab/>
              <w:t>81</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24">
            <w:r>
              <w:rPr>
                <w:webHidden/>
                <w:rStyle w:val="IndexLink"/>
                <w:rFonts w:cs="Times New Roman" w:ascii="Times New Roman" w:hAnsi="Times New Roman"/>
                <w:b/>
                <w:vanish w:val="false"/>
              </w:rPr>
              <w:t>10.1 Activities identified and implementing agencies</w:t>
            </w:r>
            <w:r>
              <w:rPr>
                <w:webHidden/>
              </w:rPr>
              <w:fldChar w:fldCharType="begin"/>
            </w:r>
            <w:r>
              <w:rPr>
                <w:webHidden/>
              </w:rPr>
              <w:instrText xml:space="preserve">PAGEREF _Toc148366624 \h</w:instrText>
            </w:r>
            <w:r>
              <w:rPr>
                <w:webHidden/>
              </w:rPr>
              <w:fldChar w:fldCharType="separate"/>
            </w:r>
            <w:r>
              <w:rPr>
                <w:rStyle w:val="IndexLink"/>
                <w:vanish w:val="false"/>
              </w:rPr>
              <w:tab/>
              <w:t>81</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25">
            <w:r>
              <w:rPr>
                <w:webHidden/>
                <w:rStyle w:val="IndexLink"/>
                <w:rFonts w:cs="Times New Roman" w:ascii="Times New Roman" w:hAnsi="Times New Roman"/>
                <w:b/>
                <w:vanish w:val="false"/>
              </w:rPr>
              <w:t>10.2 Proposed Physical &amp; Financial Coverage of  Activities identified</w:t>
            </w:r>
            <w:r>
              <w:rPr>
                <w:webHidden/>
              </w:rPr>
              <w:fldChar w:fldCharType="begin"/>
            </w:r>
            <w:r>
              <w:rPr>
                <w:webHidden/>
              </w:rPr>
              <w:instrText xml:space="preserve">PAGEREF _Toc148366625 \h</w:instrText>
            </w:r>
            <w:r>
              <w:rPr>
                <w:webHidden/>
              </w:rPr>
              <w:fldChar w:fldCharType="separate"/>
            </w:r>
            <w:r>
              <w:rPr>
                <w:rStyle w:val="IndexLink"/>
                <w:vanish w:val="false"/>
              </w:rPr>
              <w:tab/>
              <w:t>81</w:t>
            </w:r>
            <w:r>
              <w:rPr>
                <w:webHidden/>
              </w:rPr>
              <w:fldChar w:fldCharType="end"/>
            </w:r>
          </w:hyperlink>
        </w:p>
        <w:p>
          <w:pPr>
            <w:pStyle w:val="Contents1"/>
            <w:tabs>
              <w:tab w:val="clear" w:pos="720"/>
              <w:tab w:val="right" w:pos="9016" w:leader="dot"/>
            </w:tabs>
            <w:rPr>
              <w:rFonts w:eastAsia="" w:eastAsiaTheme="minorEastAsia"/>
              <w:kern w:val="0"/>
              <w:lang w:eastAsia="en-IN"/>
            </w:rPr>
          </w:pPr>
          <w:hyperlink w:anchor="_Toc148366626">
            <w:r>
              <w:rPr>
                <w:webHidden/>
                <w:rStyle w:val="IndexLink"/>
                <w:rFonts w:cs="Times New Roman" w:ascii="Times New Roman" w:hAnsi="Times New Roman"/>
                <w:b/>
                <w:vanish w:val="false"/>
              </w:rPr>
              <w:t>11. Implementation Strategies</w:t>
            </w:r>
            <w:r>
              <w:rPr>
                <w:webHidden/>
              </w:rPr>
              <w:fldChar w:fldCharType="begin"/>
            </w:r>
            <w:r>
              <w:rPr>
                <w:webHidden/>
              </w:rPr>
              <w:instrText xml:space="preserve">PAGEREF _Toc148366626 \h</w:instrText>
            </w:r>
            <w:r>
              <w:rPr>
                <w:webHidden/>
              </w:rPr>
              <w:fldChar w:fldCharType="separate"/>
            </w:r>
            <w:r>
              <w:rPr>
                <w:rStyle w:val="IndexLink"/>
                <w:vanish w:val="false"/>
              </w:rPr>
              <w:tab/>
              <w:t>82</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27">
            <w:r>
              <w:rPr>
                <w:webHidden/>
                <w:rStyle w:val="IndexLink"/>
                <w:rFonts w:cs="Times New Roman" w:ascii="Times New Roman" w:hAnsi="Times New Roman"/>
                <w:b/>
                <w:vanish w:val="false"/>
              </w:rPr>
              <w:t>11.1 Implementation guidelines on components and sub-components</w:t>
            </w:r>
            <w:r>
              <w:rPr>
                <w:webHidden/>
              </w:rPr>
              <w:fldChar w:fldCharType="begin"/>
            </w:r>
            <w:r>
              <w:rPr>
                <w:webHidden/>
              </w:rPr>
              <w:instrText xml:space="preserve">PAGEREF _Toc148366627 \h</w:instrText>
            </w:r>
            <w:r>
              <w:rPr>
                <w:webHidden/>
              </w:rPr>
              <w:fldChar w:fldCharType="separate"/>
            </w:r>
            <w:r>
              <w:rPr>
                <w:rStyle w:val="IndexLink"/>
                <w:vanish w:val="false"/>
              </w:rPr>
              <w:tab/>
              <w:t>82</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28">
            <w:r>
              <w:rPr>
                <w:webHidden/>
                <w:rStyle w:val="IndexLink"/>
                <w:rFonts w:cs="Times New Roman" w:ascii="Times New Roman" w:hAnsi="Times New Roman"/>
                <w:b/>
                <w:vanish w:val="false"/>
              </w:rPr>
              <w:t>11.2 Training and capacity building of community institutions (BMC Subcommittee, SHG)</w:t>
            </w:r>
            <w:r>
              <w:rPr>
                <w:webHidden/>
              </w:rPr>
              <w:fldChar w:fldCharType="begin"/>
            </w:r>
            <w:r>
              <w:rPr>
                <w:webHidden/>
              </w:rPr>
              <w:instrText xml:space="preserve">PAGEREF _Toc148366628 \h</w:instrText>
            </w:r>
            <w:r>
              <w:rPr>
                <w:webHidden/>
              </w:rPr>
              <w:fldChar w:fldCharType="separate"/>
            </w:r>
            <w:r>
              <w:rPr>
                <w:rStyle w:val="IndexLink"/>
                <w:vanish w:val="false"/>
              </w:rPr>
              <w:tab/>
              <w:t>82</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29">
            <w:r>
              <w:rPr>
                <w:webHidden/>
                <w:rStyle w:val="IndexLink"/>
                <w:rFonts w:cs="Times New Roman" w:ascii="Times New Roman" w:hAnsi="Times New Roman"/>
                <w:b/>
                <w:vanish w:val="false"/>
              </w:rPr>
              <w:t>11.3 Year wise detail of training and capacity building plan</w:t>
            </w:r>
            <w:r>
              <w:rPr>
                <w:webHidden/>
              </w:rPr>
              <w:fldChar w:fldCharType="begin"/>
            </w:r>
            <w:r>
              <w:rPr>
                <w:webHidden/>
              </w:rPr>
              <w:instrText xml:space="preserve">PAGEREF _Toc148366629 \h</w:instrText>
            </w:r>
            <w:r>
              <w:rPr>
                <w:webHidden/>
              </w:rPr>
              <w:fldChar w:fldCharType="separate"/>
            </w:r>
            <w:r>
              <w:rPr>
                <w:rStyle w:val="IndexLink"/>
                <w:vanish w:val="false"/>
              </w:rPr>
              <w:tab/>
              <w:t>83</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30">
            <w:r>
              <w:rPr>
                <w:webHidden/>
                <w:rStyle w:val="IndexLink"/>
                <w:rFonts w:cs="Times New Roman" w:ascii="Times New Roman" w:hAnsi="Times New Roman"/>
                <w:b/>
                <w:vanish w:val="false"/>
              </w:rPr>
              <w:t>11.4 Proposed year wise trainings/ capacity building of community institutions</w:t>
            </w:r>
            <w:r>
              <w:rPr>
                <w:webHidden/>
              </w:rPr>
              <w:fldChar w:fldCharType="begin"/>
            </w:r>
            <w:r>
              <w:rPr>
                <w:webHidden/>
              </w:rPr>
              <w:instrText xml:space="preserve">PAGEREF _Toc148366630 \h</w:instrText>
            </w:r>
            <w:r>
              <w:rPr>
                <w:webHidden/>
              </w:rPr>
              <w:fldChar w:fldCharType="separate"/>
            </w:r>
            <w:r>
              <w:rPr>
                <w:rStyle w:val="IndexLink"/>
                <w:vanish w:val="false"/>
              </w:rPr>
              <w:tab/>
              <w:t>84</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31">
            <w:r>
              <w:rPr>
                <w:webHidden/>
                <w:rStyle w:val="IndexLink"/>
                <w:rFonts w:cs="Times New Roman" w:ascii="Times New Roman" w:hAnsi="Times New Roman"/>
                <w:b/>
                <w:vanish w:val="false"/>
              </w:rPr>
              <w:t>11.5 Records to be maintained by the Community Institution</w:t>
            </w:r>
            <w:r>
              <w:rPr>
                <w:webHidden/>
              </w:rPr>
              <w:fldChar w:fldCharType="begin"/>
            </w:r>
            <w:r>
              <w:rPr>
                <w:webHidden/>
              </w:rPr>
              <w:instrText xml:space="preserve">PAGEREF _Toc148366631 \h</w:instrText>
            </w:r>
            <w:r>
              <w:rPr>
                <w:webHidden/>
              </w:rPr>
              <w:fldChar w:fldCharType="separate"/>
            </w:r>
            <w:r>
              <w:rPr>
                <w:rStyle w:val="IndexLink"/>
                <w:vanish w:val="false"/>
              </w:rPr>
              <w:tab/>
              <w:t>85</w:t>
            </w:r>
            <w:r>
              <w:rPr>
                <w:webHidden/>
              </w:rPr>
              <w:fldChar w:fldCharType="end"/>
            </w:r>
          </w:hyperlink>
        </w:p>
        <w:p>
          <w:pPr>
            <w:pStyle w:val="Contents1"/>
            <w:tabs>
              <w:tab w:val="clear" w:pos="720"/>
              <w:tab w:val="right" w:pos="9016" w:leader="dot"/>
            </w:tabs>
            <w:rPr>
              <w:rFonts w:eastAsia="" w:eastAsiaTheme="minorEastAsia"/>
              <w:kern w:val="0"/>
              <w:lang w:eastAsia="en-IN"/>
            </w:rPr>
          </w:pPr>
          <w:hyperlink w:anchor="_Toc148366632">
            <w:r>
              <w:rPr>
                <w:webHidden/>
                <w:rStyle w:val="IndexLink"/>
                <w:rFonts w:cs="Times New Roman" w:ascii="Times New Roman" w:hAnsi="Times New Roman"/>
                <w:b/>
                <w:vanish w:val="false"/>
              </w:rPr>
              <w:t>Annexure-I</w:t>
            </w:r>
            <w:r>
              <w:rPr>
                <w:webHidden/>
              </w:rPr>
              <w:fldChar w:fldCharType="begin"/>
            </w:r>
            <w:r>
              <w:rPr>
                <w:webHidden/>
              </w:rPr>
              <w:instrText xml:space="preserve">PAGEREF _Toc148366632 \h</w:instrText>
            </w:r>
            <w:r>
              <w:rPr>
                <w:webHidden/>
              </w:rPr>
              <w:fldChar w:fldCharType="separate"/>
            </w:r>
            <w:r>
              <w:rPr>
                <w:rStyle w:val="IndexLink"/>
                <w:vanish w:val="false"/>
              </w:rPr>
              <w:tab/>
              <w:t>87</w:t>
            </w:r>
            <w:r>
              <w:rPr>
                <w:webHidden/>
              </w:rPr>
              <w:fldChar w:fldCharType="end"/>
            </w:r>
          </w:hyperlink>
        </w:p>
        <w:p>
          <w:pPr>
            <w:pStyle w:val="Contents1"/>
            <w:tabs>
              <w:tab w:val="clear" w:pos="720"/>
              <w:tab w:val="right" w:pos="9016" w:leader="dot"/>
            </w:tabs>
            <w:rPr>
              <w:rFonts w:eastAsia="" w:eastAsiaTheme="minorEastAsia"/>
              <w:kern w:val="0"/>
              <w:lang w:eastAsia="en-IN"/>
            </w:rPr>
          </w:pPr>
          <w:hyperlink w:anchor="_Toc148366633">
            <w:r>
              <w:rPr>
                <w:webHidden/>
                <w:rStyle w:val="IndexLink"/>
                <w:rFonts w:cs="Times New Roman" w:ascii="Times New Roman" w:hAnsi="Times New Roman"/>
                <w:b/>
                <w:vanish w:val="false"/>
              </w:rPr>
              <w:t>Social map of Khurik BMC Subcommittee</w:t>
            </w:r>
            <w:r>
              <w:rPr>
                <w:webHidden/>
              </w:rPr>
              <w:fldChar w:fldCharType="begin"/>
            </w:r>
            <w:r>
              <w:rPr>
                <w:webHidden/>
              </w:rPr>
              <w:instrText xml:space="preserve">PAGEREF _Toc148366633 \h</w:instrText>
            </w:r>
            <w:r>
              <w:rPr>
                <w:webHidden/>
              </w:rPr>
              <w:fldChar w:fldCharType="separate"/>
            </w:r>
            <w:r>
              <w:rPr>
                <w:rStyle w:val="IndexLink"/>
                <w:vanish w:val="false"/>
              </w:rPr>
              <w:tab/>
              <w:t>87</w:t>
            </w:r>
            <w:r>
              <w:rPr>
                <w:webHidden/>
              </w:rPr>
              <w:fldChar w:fldCharType="end"/>
            </w:r>
          </w:hyperlink>
        </w:p>
        <w:p>
          <w:pPr>
            <w:pStyle w:val="Contents1"/>
            <w:tabs>
              <w:tab w:val="clear" w:pos="720"/>
              <w:tab w:val="right" w:pos="9016" w:leader="dot"/>
            </w:tabs>
            <w:rPr>
              <w:rFonts w:eastAsia="" w:eastAsiaTheme="minorEastAsia"/>
              <w:kern w:val="0"/>
              <w:lang w:eastAsia="en-IN"/>
            </w:rPr>
          </w:pPr>
          <w:hyperlink w:anchor="_Toc148366634">
            <w:r>
              <w:rPr>
                <w:webHidden/>
              </w:rPr>
              <w:fldChar w:fldCharType="begin"/>
            </w:r>
            <w:r>
              <w:rPr>
                <w:webHidden/>
              </w:rPr>
              <w:instrText xml:space="preserve">PAGEREF _Toc148366634 \h</w:instrText>
            </w:r>
            <w:r>
              <w:rPr>
                <w:webHidden/>
              </w:rPr>
              <w:fldChar w:fldCharType="separate"/>
            </w:r>
            <w:r>
              <w:rPr>
                <w:webHidden/>
                <w:rStyle w:val="IndexLink"/>
                <w:vanish w:val="false"/>
              </w:rPr>
              <w:tab/>
              <w:t>87</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35">
            <w:r>
              <w:rPr>
                <w:webHidden/>
                <w:rStyle w:val="IndexLink"/>
                <w:rFonts w:cs="Times New Roman" w:ascii="Times New Roman" w:hAnsi="Times New Roman"/>
                <w:b/>
                <w:vanish w:val="false"/>
              </w:rPr>
              <w:t>Annexure-II</w:t>
            </w:r>
            <w:r>
              <w:rPr>
                <w:webHidden/>
              </w:rPr>
              <w:fldChar w:fldCharType="begin"/>
            </w:r>
            <w:r>
              <w:rPr>
                <w:webHidden/>
              </w:rPr>
              <w:instrText xml:space="preserve">PAGEREF _Toc148366635 \h</w:instrText>
            </w:r>
            <w:r>
              <w:rPr>
                <w:webHidden/>
              </w:rPr>
              <w:fldChar w:fldCharType="separate"/>
            </w:r>
            <w:r>
              <w:rPr>
                <w:rStyle w:val="IndexLink"/>
                <w:vanish w:val="false"/>
              </w:rPr>
              <w:tab/>
              <w:t>88</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36">
            <w:r>
              <w:rPr>
                <w:webHidden/>
                <w:rStyle w:val="IndexLink"/>
                <w:rFonts w:cs="Times New Roman" w:ascii="Times New Roman" w:hAnsi="Times New Roman"/>
                <w:b/>
                <w:vanish w:val="false"/>
              </w:rPr>
              <w:t>Resource map of Khurik BMC Sub Committee</w:t>
            </w:r>
            <w:r>
              <w:rPr>
                <w:webHidden/>
              </w:rPr>
              <w:fldChar w:fldCharType="begin"/>
            </w:r>
            <w:r>
              <w:rPr>
                <w:webHidden/>
              </w:rPr>
              <w:instrText xml:space="preserve">PAGEREF _Toc148366636 \h</w:instrText>
            </w:r>
            <w:r>
              <w:rPr>
                <w:webHidden/>
              </w:rPr>
              <w:fldChar w:fldCharType="separate"/>
            </w:r>
            <w:r>
              <w:rPr>
                <w:rStyle w:val="IndexLink"/>
                <w:vanish w:val="false"/>
              </w:rPr>
              <w:tab/>
              <w:t>88</w:t>
            </w:r>
            <w:r>
              <w:rPr>
                <w:webHidden/>
              </w:rPr>
              <w:fldChar w:fldCharType="end"/>
            </w:r>
          </w:hyperlink>
        </w:p>
        <w:p>
          <w:pPr>
            <w:pStyle w:val="Contents1"/>
            <w:tabs>
              <w:tab w:val="clear" w:pos="720"/>
              <w:tab w:val="right" w:pos="9016" w:leader="dot"/>
            </w:tabs>
            <w:rPr>
              <w:rFonts w:eastAsia="" w:eastAsiaTheme="minorEastAsia"/>
              <w:kern w:val="0"/>
              <w:lang w:eastAsia="en-IN"/>
            </w:rPr>
          </w:pPr>
          <w:hyperlink w:anchor="_Toc148366637">
            <w:bookmarkStart w:id="0" w:name="_GoBack"/>
            <w:bookmarkEnd w:id="0"/>
            <w:r>
              <w:rPr>
                <w:webHidden/>
              </w:rPr>
              <w:fldChar w:fldCharType="begin"/>
            </w:r>
            <w:r>
              <w:rPr>
                <w:webHidden/>
              </w:rPr>
              <w:instrText xml:space="preserve">PAGEREF _Toc148366637 \h</w:instrText>
            </w:r>
            <w:r>
              <w:rPr>
                <w:webHidden/>
              </w:rPr>
              <w:fldChar w:fldCharType="separate"/>
            </w:r>
            <w:r>
              <w:rPr>
                <w:webHidden/>
                <w:rStyle w:val="IndexLink"/>
                <w:vanish w:val="false"/>
              </w:rPr>
              <w:tab/>
              <w:t>88</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38">
            <w:r>
              <w:rPr>
                <w:webHidden/>
                <w:rStyle w:val="IndexLink"/>
                <w:rFonts w:cs="Times New Roman" w:ascii="Times New Roman" w:hAnsi="Times New Roman"/>
                <w:b/>
                <w:vanish w:val="false"/>
              </w:rPr>
              <w:t>Annexure-III</w:t>
            </w:r>
            <w:r>
              <w:rPr>
                <w:webHidden/>
              </w:rPr>
              <w:fldChar w:fldCharType="begin"/>
            </w:r>
            <w:r>
              <w:rPr>
                <w:webHidden/>
              </w:rPr>
              <w:instrText xml:space="preserve">PAGEREF _Toc148366638 \h</w:instrText>
            </w:r>
            <w:r>
              <w:rPr>
                <w:webHidden/>
              </w:rPr>
              <w:fldChar w:fldCharType="separate"/>
            </w:r>
            <w:r>
              <w:rPr>
                <w:rStyle w:val="IndexLink"/>
                <w:vanish w:val="false"/>
              </w:rPr>
              <w:tab/>
              <w:t>89</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39">
            <w:r>
              <w:rPr>
                <w:webHidden/>
                <w:rStyle w:val="IndexLink"/>
                <w:rFonts w:cs="Times New Roman" w:ascii="Times New Roman" w:hAnsi="Times New Roman"/>
                <w:b/>
                <w:vanish w:val="false"/>
              </w:rPr>
              <w:t>Aerial image map: Survey &amp; Mapping of Intervention area</w:t>
            </w:r>
            <w:r>
              <w:rPr>
                <w:webHidden/>
              </w:rPr>
              <w:fldChar w:fldCharType="begin"/>
            </w:r>
            <w:r>
              <w:rPr>
                <w:webHidden/>
              </w:rPr>
              <w:instrText xml:space="preserve">PAGEREF _Toc148366639 \h</w:instrText>
            </w:r>
            <w:r>
              <w:rPr>
                <w:webHidden/>
              </w:rPr>
              <w:fldChar w:fldCharType="separate"/>
            </w:r>
            <w:r>
              <w:rPr>
                <w:rStyle w:val="IndexLink"/>
                <w:vanish w:val="false"/>
              </w:rPr>
              <w:tab/>
              <w:t>89</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40">
            <w:r>
              <w:rPr>
                <w:webHidden/>
                <w:rStyle w:val="IndexLink"/>
                <w:rFonts w:cs="Times New Roman" w:ascii="Times New Roman" w:hAnsi="Times New Roman"/>
                <w:b/>
                <w:vanish w:val="false"/>
              </w:rPr>
              <w:t>Annexure-IV</w:t>
            </w:r>
            <w:r>
              <w:rPr>
                <w:webHidden/>
              </w:rPr>
              <w:fldChar w:fldCharType="begin"/>
            </w:r>
            <w:r>
              <w:rPr>
                <w:webHidden/>
              </w:rPr>
              <w:instrText xml:space="preserve">PAGEREF _Toc148366640 \h</w:instrText>
            </w:r>
            <w:r>
              <w:rPr>
                <w:webHidden/>
              </w:rPr>
              <w:fldChar w:fldCharType="separate"/>
            </w:r>
            <w:r>
              <w:rPr>
                <w:rStyle w:val="IndexLink"/>
                <w:vanish w:val="false"/>
              </w:rPr>
              <w:tab/>
              <w:t>90</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41">
            <w:r>
              <w:rPr>
                <w:webHidden/>
                <w:rStyle w:val="IndexLink"/>
                <w:rFonts w:cs="Times New Roman" w:ascii="Times New Roman" w:hAnsi="Times New Roman"/>
                <w:b/>
                <w:vanish w:val="false"/>
              </w:rPr>
              <w:t>Contour Map: Survey &amp; Mapping of Intervention Area</w:t>
            </w:r>
            <w:r>
              <w:rPr>
                <w:webHidden/>
              </w:rPr>
              <w:fldChar w:fldCharType="begin"/>
            </w:r>
            <w:r>
              <w:rPr>
                <w:webHidden/>
              </w:rPr>
              <w:instrText xml:space="preserve">PAGEREF _Toc148366641 \h</w:instrText>
            </w:r>
            <w:r>
              <w:rPr>
                <w:webHidden/>
              </w:rPr>
              <w:fldChar w:fldCharType="separate"/>
            </w:r>
            <w:r>
              <w:rPr>
                <w:rStyle w:val="IndexLink"/>
                <w:vanish w:val="false"/>
              </w:rPr>
              <w:tab/>
              <w:t>90</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42">
            <w:r>
              <w:rPr>
                <w:webHidden/>
                <w:rStyle w:val="IndexLink"/>
                <w:rFonts w:cs="Times New Roman" w:ascii="Times New Roman" w:hAnsi="Times New Roman"/>
                <w:b/>
                <w:vanish w:val="false"/>
              </w:rPr>
              <w:t>Annexure-V</w:t>
            </w:r>
            <w:r>
              <w:rPr>
                <w:webHidden/>
              </w:rPr>
              <w:fldChar w:fldCharType="begin"/>
            </w:r>
            <w:r>
              <w:rPr>
                <w:webHidden/>
              </w:rPr>
              <w:instrText xml:space="preserve">PAGEREF _Toc148366642 \h</w:instrText>
            </w:r>
            <w:r>
              <w:rPr>
                <w:webHidden/>
              </w:rPr>
              <w:fldChar w:fldCharType="separate"/>
            </w:r>
            <w:r>
              <w:rPr>
                <w:rStyle w:val="IndexLink"/>
                <w:vanish w:val="false"/>
              </w:rPr>
              <w:tab/>
              <w:t>91</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43">
            <w:r>
              <w:rPr>
                <w:webHidden/>
                <w:rStyle w:val="IndexLink"/>
                <w:rFonts w:cs="Times New Roman" w:ascii="Times New Roman" w:hAnsi="Times New Roman"/>
                <w:b/>
                <w:vanish w:val="false"/>
              </w:rPr>
              <w:t>Land Use Cover Map: Survey &amp; Mapping of Intervention Area</w:t>
            </w:r>
            <w:r>
              <w:rPr>
                <w:webHidden/>
              </w:rPr>
              <w:fldChar w:fldCharType="begin"/>
            </w:r>
            <w:r>
              <w:rPr>
                <w:webHidden/>
              </w:rPr>
              <w:instrText xml:space="preserve">PAGEREF _Toc148366643 \h</w:instrText>
            </w:r>
            <w:r>
              <w:rPr>
                <w:webHidden/>
              </w:rPr>
              <w:fldChar w:fldCharType="separate"/>
            </w:r>
            <w:r>
              <w:rPr>
                <w:rStyle w:val="IndexLink"/>
                <w:vanish w:val="false"/>
              </w:rPr>
              <w:tab/>
              <w:t>91</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44">
            <w:r>
              <w:rPr>
                <w:webHidden/>
                <w:rStyle w:val="IndexLink"/>
                <w:rFonts w:cs="Times New Roman" w:ascii="Times New Roman" w:hAnsi="Times New Roman"/>
                <w:b/>
                <w:vanish w:val="false"/>
              </w:rPr>
              <w:t>Annexure VI</w:t>
            </w:r>
            <w:r>
              <w:rPr>
                <w:webHidden/>
              </w:rPr>
              <w:fldChar w:fldCharType="begin"/>
            </w:r>
            <w:r>
              <w:rPr>
                <w:webHidden/>
              </w:rPr>
              <w:instrText xml:space="preserve">PAGEREF _Toc148366644 \h</w:instrText>
            </w:r>
            <w:r>
              <w:rPr>
                <w:webHidden/>
              </w:rPr>
              <w:fldChar w:fldCharType="separate"/>
            </w:r>
            <w:r>
              <w:rPr>
                <w:rStyle w:val="IndexLink"/>
                <w:vanish w:val="false"/>
              </w:rPr>
              <w:tab/>
              <w:t>92</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45">
            <w:r>
              <w:rPr>
                <w:webHidden/>
                <w:rStyle w:val="IndexLink"/>
                <w:rFonts w:cs="Times New Roman" w:ascii="Times New Roman" w:hAnsi="Times New Roman"/>
                <w:b/>
                <w:vanish w:val="false"/>
              </w:rPr>
              <w:t>Forest Cover Map: Survey &amp; Mapping of Intervention Area</w:t>
            </w:r>
            <w:r>
              <w:rPr>
                <w:webHidden/>
              </w:rPr>
              <w:fldChar w:fldCharType="begin"/>
            </w:r>
            <w:r>
              <w:rPr>
                <w:webHidden/>
              </w:rPr>
              <w:instrText xml:space="preserve">PAGEREF _Toc148366645 \h</w:instrText>
            </w:r>
            <w:r>
              <w:rPr>
                <w:webHidden/>
              </w:rPr>
              <w:fldChar w:fldCharType="separate"/>
            </w:r>
            <w:r>
              <w:rPr>
                <w:rStyle w:val="IndexLink"/>
                <w:vanish w:val="false"/>
              </w:rPr>
              <w:tab/>
              <w:t>92</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46">
            <w:r>
              <w:rPr>
                <w:webHidden/>
                <w:rStyle w:val="IndexLink"/>
                <w:rFonts w:cs="Times New Roman" w:ascii="Times New Roman" w:hAnsi="Times New Roman"/>
                <w:b/>
                <w:vanish w:val="false"/>
              </w:rPr>
              <w:t>Annexure VII</w:t>
            </w:r>
            <w:r>
              <w:rPr>
                <w:webHidden/>
              </w:rPr>
              <w:fldChar w:fldCharType="begin"/>
            </w:r>
            <w:r>
              <w:rPr>
                <w:webHidden/>
              </w:rPr>
              <w:instrText xml:space="preserve">PAGEREF _Toc148366646 \h</w:instrText>
            </w:r>
            <w:r>
              <w:rPr>
                <w:webHidden/>
              </w:rPr>
              <w:fldChar w:fldCharType="separate"/>
            </w:r>
            <w:r>
              <w:rPr>
                <w:rStyle w:val="IndexLink"/>
                <w:vanish w:val="false"/>
              </w:rPr>
              <w:tab/>
              <w:t>93</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47">
            <w:r>
              <w:rPr>
                <w:webHidden/>
                <w:rStyle w:val="IndexLink"/>
                <w:rFonts w:cs="Times New Roman" w:ascii="Times New Roman" w:hAnsi="Times New Roman"/>
                <w:b/>
                <w:vanish w:val="false"/>
              </w:rPr>
              <w:t>Copy of the proceedings of the general body:</w:t>
            </w:r>
            <w:r>
              <w:rPr>
                <w:webHidden/>
              </w:rPr>
              <w:fldChar w:fldCharType="begin"/>
            </w:r>
            <w:r>
              <w:rPr>
                <w:webHidden/>
              </w:rPr>
              <w:instrText xml:space="preserve">PAGEREF _Toc148366647 \h</w:instrText>
            </w:r>
            <w:r>
              <w:rPr>
                <w:webHidden/>
              </w:rPr>
              <w:fldChar w:fldCharType="separate"/>
            </w:r>
            <w:r>
              <w:rPr>
                <w:rStyle w:val="IndexLink"/>
                <w:vanish w:val="false"/>
              </w:rPr>
              <w:tab/>
              <w:t>93</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48">
            <w:r>
              <w:rPr>
                <w:webHidden/>
                <w:rStyle w:val="IndexLink"/>
                <w:rFonts w:cs="Times New Roman" w:ascii="Times New Roman" w:hAnsi="Times New Roman"/>
                <w:b/>
                <w:vanish w:val="false"/>
              </w:rPr>
              <w:t>Annexure VII</w:t>
            </w:r>
            <w:r>
              <w:rPr>
                <w:webHidden/>
              </w:rPr>
              <w:fldChar w:fldCharType="begin"/>
            </w:r>
            <w:r>
              <w:rPr>
                <w:webHidden/>
              </w:rPr>
              <w:instrText xml:space="preserve">PAGEREF _Toc148366648 \h</w:instrText>
            </w:r>
            <w:r>
              <w:rPr>
                <w:webHidden/>
              </w:rPr>
              <w:fldChar w:fldCharType="separate"/>
            </w:r>
            <w:r>
              <w:rPr>
                <w:rStyle w:val="IndexLink"/>
                <w:vanish w:val="false"/>
              </w:rPr>
              <w:tab/>
              <w:t>96</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49">
            <w:r>
              <w:rPr>
                <w:webHidden/>
                <w:rStyle w:val="IndexLink"/>
                <w:rFonts w:cs="Times New Roman" w:ascii="Times New Roman" w:hAnsi="Times New Roman"/>
                <w:b/>
                <w:vanish w:val="false"/>
              </w:rPr>
              <w:t>Panchayat resolution copy:</w:t>
            </w:r>
            <w:r>
              <w:rPr>
                <w:webHidden/>
              </w:rPr>
              <w:fldChar w:fldCharType="begin"/>
            </w:r>
            <w:r>
              <w:rPr>
                <w:webHidden/>
              </w:rPr>
              <w:instrText xml:space="preserve">PAGEREF _Toc148366649 \h</w:instrText>
            </w:r>
            <w:r>
              <w:rPr>
                <w:webHidden/>
              </w:rPr>
              <w:fldChar w:fldCharType="separate"/>
            </w:r>
            <w:r>
              <w:rPr>
                <w:rStyle w:val="IndexLink"/>
                <w:vanish w:val="false"/>
              </w:rPr>
              <w:tab/>
              <w:t>96</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50">
            <w:r>
              <w:rPr>
                <w:webHidden/>
                <w:rStyle w:val="IndexLink"/>
                <w:rFonts w:cs="Times New Roman" w:ascii="Times New Roman" w:hAnsi="Times New Roman"/>
                <w:b/>
                <w:vanish w:val="false"/>
              </w:rPr>
              <w:t>Annexure IX</w:t>
            </w:r>
            <w:r>
              <w:rPr>
                <w:webHidden/>
              </w:rPr>
              <w:fldChar w:fldCharType="begin"/>
            </w:r>
            <w:r>
              <w:rPr>
                <w:webHidden/>
              </w:rPr>
              <w:instrText xml:space="preserve">PAGEREF _Toc148366650 \h</w:instrText>
            </w:r>
            <w:r>
              <w:rPr>
                <w:webHidden/>
              </w:rPr>
              <w:fldChar w:fldCharType="separate"/>
            </w:r>
            <w:r>
              <w:rPr>
                <w:rStyle w:val="IndexLink"/>
                <w:vanish w:val="false"/>
              </w:rPr>
              <w:tab/>
              <w:t>97</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51">
            <w:r>
              <w:rPr>
                <w:webHidden/>
                <w:rStyle w:val="IndexLink"/>
                <w:rFonts w:cs="Times New Roman" w:ascii="Times New Roman" w:hAnsi="Times New Roman"/>
                <w:b/>
                <w:vanish w:val="false"/>
              </w:rPr>
              <w:t>Joint declaration from promoter members copy:</w:t>
            </w:r>
            <w:r>
              <w:rPr>
                <w:webHidden/>
              </w:rPr>
              <w:fldChar w:fldCharType="begin"/>
            </w:r>
            <w:r>
              <w:rPr>
                <w:webHidden/>
              </w:rPr>
              <w:instrText xml:space="preserve">PAGEREF _Toc148366651 \h</w:instrText>
            </w:r>
            <w:r>
              <w:rPr>
                <w:webHidden/>
              </w:rPr>
              <w:fldChar w:fldCharType="separate"/>
            </w:r>
            <w:r>
              <w:rPr>
                <w:rStyle w:val="IndexLink"/>
                <w:vanish w:val="false"/>
              </w:rPr>
              <w:tab/>
              <w:t>97</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52">
            <w:r>
              <w:rPr>
                <w:webHidden/>
                <w:rStyle w:val="IndexLink"/>
                <w:rFonts w:cs="Times New Roman" w:ascii="Times New Roman" w:hAnsi="Times New Roman"/>
                <w:b/>
                <w:vanish w:val="false"/>
              </w:rPr>
              <w:t>Annexure X</w:t>
            </w:r>
            <w:r>
              <w:rPr>
                <w:webHidden/>
              </w:rPr>
              <w:fldChar w:fldCharType="begin"/>
            </w:r>
            <w:r>
              <w:rPr>
                <w:webHidden/>
              </w:rPr>
              <w:instrText xml:space="preserve">PAGEREF _Toc148366652 \h</w:instrText>
            </w:r>
            <w:r>
              <w:rPr>
                <w:webHidden/>
              </w:rPr>
              <w:fldChar w:fldCharType="separate"/>
            </w:r>
            <w:r>
              <w:rPr>
                <w:rStyle w:val="IndexLink"/>
                <w:vanish w:val="false"/>
              </w:rPr>
              <w:tab/>
              <w:t>98</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53">
            <w:r>
              <w:rPr>
                <w:webHidden/>
                <w:rStyle w:val="IndexLink"/>
                <w:rFonts w:cs="Times New Roman" w:ascii="Times New Roman" w:hAnsi="Times New Roman"/>
                <w:b/>
                <w:vanish w:val="false"/>
              </w:rPr>
              <w:t>MoU between DMU and President BMC Subcommittee copy:</w:t>
            </w:r>
            <w:r>
              <w:rPr>
                <w:webHidden/>
              </w:rPr>
              <w:fldChar w:fldCharType="begin"/>
            </w:r>
            <w:r>
              <w:rPr>
                <w:webHidden/>
              </w:rPr>
              <w:instrText xml:space="preserve">PAGEREF _Toc148366653 \h</w:instrText>
            </w:r>
            <w:r>
              <w:rPr>
                <w:webHidden/>
              </w:rPr>
              <w:fldChar w:fldCharType="separate"/>
            </w:r>
            <w:r>
              <w:rPr>
                <w:rStyle w:val="IndexLink"/>
                <w:vanish w:val="false"/>
              </w:rPr>
              <w:tab/>
              <w:t>98</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54">
            <w:r>
              <w:rPr>
                <w:webHidden/>
                <w:rStyle w:val="IndexLink"/>
                <w:rFonts w:cs="Times New Roman" w:ascii="Times New Roman" w:hAnsi="Times New Roman"/>
                <w:b/>
                <w:vanish w:val="false"/>
              </w:rPr>
              <w:t>Annexure XI</w:t>
            </w:r>
            <w:r>
              <w:rPr>
                <w:webHidden/>
              </w:rPr>
              <w:fldChar w:fldCharType="begin"/>
            </w:r>
            <w:r>
              <w:rPr>
                <w:webHidden/>
              </w:rPr>
              <w:instrText xml:space="preserve">PAGEREF _Toc148366654 \h</w:instrText>
            </w:r>
            <w:r>
              <w:rPr>
                <w:webHidden/>
              </w:rPr>
              <w:fldChar w:fldCharType="separate"/>
            </w:r>
            <w:r>
              <w:rPr>
                <w:rStyle w:val="IndexLink"/>
                <w:vanish w:val="false"/>
              </w:rPr>
              <w:tab/>
              <w:t>103</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55">
            <w:r>
              <w:rPr>
                <w:webHidden/>
                <w:rStyle w:val="IndexLink"/>
                <w:rFonts w:cs="Times New Roman" w:ascii="Times New Roman" w:hAnsi="Times New Roman"/>
                <w:b/>
                <w:vanish w:val="false"/>
              </w:rPr>
              <w:t>Certificate of Registration of the BMC Subcommittee</w:t>
            </w:r>
            <w:r>
              <w:rPr>
                <w:webHidden/>
              </w:rPr>
              <w:fldChar w:fldCharType="begin"/>
            </w:r>
            <w:r>
              <w:rPr>
                <w:webHidden/>
              </w:rPr>
              <w:instrText xml:space="preserve">PAGEREF _Toc148366655 \h</w:instrText>
            </w:r>
            <w:r>
              <w:rPr>
                <w:webHidden/>
              </w:rPr>
              <w:fldChar w:fldCharType="separate"/>
            </w:r>
            <w:r>
              <w:rPr>
                <w:rStyle w:val="IndexLink"/>
                <w:vanish w:val="false"/>
              </w:rPr>
              <w:tab/>
              <w:t>103</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56">
            <w:r>
              <w:rPr>
                <w:webHidden/>
                <w:rStyle w:val="IndexLink"/>
                <w:rFonts w:cs="Times New Roman" w:ascii="Times New Roman" w:hAnsi="Times New Roman"/>
                <w:b/>
                <w:vanish w:val="false"/>
              </w:rPr>
              <w:t>Annexure XII</w:t>
            </w:r>
            <w:r>
              <w:rPr>
                <w:webHidden/>
              </w:rPr>
              <w:fldChar w:fldCharType="begin"/>
            </w:r>
            <w:r>
              <w:rPr>
                <w:webHidden/>
              </w:rPr>
              <w:instrText xml:space="preserve">PAGEREF _Toc148366656 \h</w:instrText>
            </w:r>
            <w:r>
              <w:rPr>
                <w:webHidden/>
              </w:rPr>
              <w:fldChar w:fldCharType="separate"/>
            </w:r>
            <w:r>
              <w:rPr>
                <w:rStyle w:val="IndexLink"/>
                <w:vanish w:val="false"/>
              </w:rPr>
              <w:tab/>
              <w:t>104</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57">
            <w:r>
              <w:rPr>
                <w:webHidden/>
                <w:rStyle w:val="IndexLink"/>
                <w:rFonts w:cs="Times New Roman" w:ascii="Times New Roman" w:hAnsi="Times New Roman"/>
                <w:b/>
                <w:vanish w:val="false"/>
              </w:rPr>
              <w:t>Copy of Bylaws</w:t>
            </w:r>
            <w:r>
              <w:rPr>
                <w:webHidden/>
              </w:rPr>
              <w:fldChar w:fldCharType="begin"/>
            </w:r>
            <w:r>
              <w:rPr>
                <w:webHidden/>
              </w:rPr>
              <w:instrText xml:space="preserve">PAGEREF _Toc148366657 \h</w:instrText>
            </w:r>
            <w:r>
              <w:rPr>
                <w:webHidden/>
              </w:rPr>
              <w:fldChar w:fldCharType="separate"/>
            </w:r>
            <w:r>
              <w:rPr>
                <w:rStyle w:val="IndexLink"/>
                <w:vanish w:val="false"/>
              </w:rPr>
              <w:tab/>
              <w:t>104</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58">
            <w:r>
              <w:rPr>
                <w:webHidden/>
                <w:rStyle w:val="IndexLink"/>
                <w:rFonts w:cs="Times New Roman" w:ascii="Times New Roman" w:hAnsi="Times New Roman"/>
                <w:b/>
                <w:vanish w:val="false"/>
              </w:rPr>
              <w:t>Annexure XIII</w:t>
            </w:r>
            <w:r>
              <w:rPr>
                <w:webHidden/>
              </w:rPr>
              <w:fldChar w:fldCharType="begin"/>
            </w:r>
            <w:r>
              <w:rPr>
                <w:webHidden/>
              </w:rPr>
              <w:instrText xml:space="preserve">PAGEREF _Toc148366658 \h</w:instrText>
            </w:r>
            <w:r>
              <w:rPr>
                <w:webHidden/>
              </w:rPr>
              <w:fldChar w:fldCharType="separate"/>
            </w:r>
            <w:r>
              <w:rPr>
                <w:rStyle w:val="IndexLink"/>
                <w:vanish w:val="false"/>
              </w:rPr>
              <w:tab/>
              <w:t>114</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59">
            <w:r>
              <w:rPr>
                <w:webHidden/>
                <w:rStyle w:val="IndexLink"/>
                <w:rFonts w:cs="Times New Roman" w:ascii="Times New Roman" w:hAnsi="Times New Roman"/>
                <w:b/>
                <w:vanish w:val="false"/>
              </w:rPr>
              <w:t>Photos During Micro Planning Process</w:t>
            </w:r>
            <w:r>
              <w:rPr>
                <w:webHidden/>
              </w:rPr>
              <w:fldChar w:fldCharType="begin"/>
            </w:r>
            <w:r>
              <w:rPr>
                <w:webHidden/>
              </w:rPr>
              <w:instrText xml:space="preserve">PAGEREF _Toc148366659 \h</w:instrText>
            </w:r>
            <w:r>
              <w:rPr>
                <w:webHidden/>
              </w:rPr>
              <w:fldChar w:fldCharType="separate"/>
            </w:r>
            <w:r>
              <w:rPr>
                <w:rStyle w:val="IndexLink"/>
                <w:vanish w:val="false"/>
              </w:rPr>
              <w:tab/>
              <w:t>114</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60">
            <w:r>
              <w:rPr>
                <w:webHidden/>
                <w:rStyle w:val="IndexLink"/>
                <w:rFonts w:cs="Times New Roman" w:ascii="Times New Roman" w:hAnsi="Times New Roman"/>
                <w:b/>
                <w:vanish w:val="false"/>
              </w:rPr>
              <w:t>Annexure XIV</w:t>
            </w:r>
            <w:r>
              <w:rPr>
                <w:webHidden/>
              </w:rPr>
              <w:fldChar w:fldCharType="begin"/>
            </w:r>
            <w:r>
              <w:rPr>
                <w:webHidden/>
              </w:rPr>
              <w:instrText xml:space="preserve">PAGEREF _Toc148366660 \h</w:instrText>
            </w:r>
            <w:r>
              <w:rPr>
                <w:webHidden/>
              </w:rPr>
              <w:fldChar w:fldCharType="separate"/>
            </w:r>
            <w:r>
              <w:rPr>
                <w:rStyle w:val="IndexLink"/>
                <w:vanish w:val="false"/>
              </w:rPr>
              <w:tab/>
              <w:t>115</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61">
            <w:r>
              <w:rPr>
                <w:webHidden/>
                <w:rStyle w:val="IndexLink"/>
                <w:rFonts w:cs="Times New Roman" w:ascii="Times New Roman" w:hAnsi="Times New Roman"/>
                <w:b/>
                <w:vanish w:val="false"/>
              </w:rPr>
              <w:t>Micro Plan Assessment Criteria for Financing and Sanctioning</w:t>
            </w:r>
            <w:r>
              <w:rPr>
                <w:webHidden/>
              </w:rPr>
              <w:fldChar w:fldCharType="begin"/>
            </w:r>
            <w:r>
              <w:rPr>
                <w:webHidden/>
              </w:rPr>
              <w:instrText xml:space="preserve">PAGEREF _Toc148366661 \h</w:instrText>
            </w:r>
            <w:r>
              <w:rPr>
                <w:webHidden/>
              </w:rPr>
              <w:fldChar w:fldCharType="separate"/>
            </w:r>
            <w:r>
              <w:rPr>
                <w:rStyle w:val="IndexLink"/>
                <w:vanish w:val="false"/>
              </w:rPr>
              <w:tab/>
              <w:t>115</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62">
            <w:r>
              <w:rPr>
                <w:webHidden/>
                <w:rStyle w:val="IndexLink"/>
                <w:rFonts w:cs="Times New Roman" w:ascii="Times New Roman" w:hAnsi="Times New Roman"/>
                <w:b/>
                <w:vanish w:val="false"/>
              </w:rPr>
              <w:t>Annexure XV</w:t>
            </w:r>
            <w:r>
              <w:rPr>
                <w:webHidden/>
              </w:rPr>
              <w:fldChar w:fldCharType="begin"/>
            </w:r>
            <w:r>
              <w:rPr>
                <w:webHidden/>
              </w:rPr>
              <w:instrText xml:space="preserve">PAGEREF _Toc148366662 \h</w:instrText>
            </w:r>
            <w:r>
              <w:rPr>
                <w:webHidden/>
              </w:rPr>
              <w:fldChar w:fldCharType="separate"/>
            </w:r>
            <w:r>
              <w:rPr>
                <w:rStyle w:val="IndexLink"/>
                <w:vanish w:val="false"/>
              </w:rPr>
              <w:tab/>
              <w:t>117</w:t>
            </w:r>
            <w:r>
              <w:rPr>
                <w:webHidden/>
              </w:rPr>
              <w:fldChar w:fldCharType="end"/>
            </w:r>
          </w:hyperlink>
        </w:p>
        <w:p>
          <w:pPr>
            <w:pStyle w:val="Contents2"/>
            <w:tabs>
              <w:tab w:val="clear" w:pos="720"/>
              <w:tab w:val="right" w:pos="9016" w:leader="dot"/>
            </w:tabs>
            <w:rPr>
              <w:rFonts w:eastAsia="" w:eastAsiaTheme="minorEastAsia"/>
              <w:kern w:val="0"/>
              <w:lang w:eastAsia="en-IN"/>
            </w:rPr>
          </w:pPr>
          <w:hyperlink w:anchor="_Toc148366663">
            <w:r>
              <w:rPr>
                <w:webHidden/>
                <w:rStyle w:val="IndexLink"/>
                <w:rFonts w:cs="Times New Roman" w:ascii="Times New Roman" w:hAnsi="Times New Roman"/>
                <w:b/>
                <w:vanish w:val="false"/>
              </w:rPr>
              <w:t>Total Budget of BMC Sub Committee at Glance</w:t>
            </w:r>
            <w:r>
              <w:rPr>
                <w:webHidden/>
              </w:rPr>
              <w:fldChar w:fldCharType="begin"/>
            </w:r>
            <w:r>
              <w:rPr>
                <w:webHidden/>
              </w:rPr>
              <w:instrText xml:space="preserve">PAGEREF _Toc148366663 \h</w:instrText>
            </w:r>
            <w:r>
              <w:rPr>
                <w:webHidden/>
              </w:rPr>
              <w:fldChar w:fldCharType="separate"/>
            </w:r>
            <w:r>
              <w:rPr>
                <w:rStyle w:val="IndexLink"/>
                <w:vanish w:val="false"/>
              </w:rPr>
              <w:tab/>
              <w:t>117</w:t>
            </w:r>
            <w:r>
              <w:rPr>
                <w:webHidden/>
              </w:rPr>
              <w:fldChar w:fldCharType="end"/>
            </w:r>
          </w:hyperlink>
        </w:p>
        <w:p>
          <w:pPr>
            <w:pStyle w:val="Normal"/>
            <w:rPr>
              <w:rFonts w:ascii="Times New Roman" w:hAnsi="Times New Roman" w:cs="Times New Roman"/>
            </w:rPr>
          </w:pPr>
          <w:r>
            <w:rPr>
              <w:rFonts w:cs="Times New Roman" w:ascii="Times New Roman" w:hAnsi="Times New Roman"/>
            </w:rPr>
          </w:r>
          <w:r>
            <w:rPr>
              <w:rFonts w:cs="Times New Roman" w:ascii="Times New Roman" w:hAnsi="Times New Roman"/>
            </w:rPr>
            <w:fldChar w:fldCharType="end"/>
          </w:r>
        </w:p>
      </w:sdtContent>
    </w:sdt>
    <w:p>
      <w:pPr>
        <w:pStyle w:val="Normal"/>
        <w:rPr>
          <w:rFonts w:ascii="Times New Roman" w:hAnsi="Times New Roman" w:eastAsia="Times New Roman" w:cs="Times New Roman"/>
          <w:sz w:val="32"/>
          <w:szCs w:val="32"/>
        </w:rPr>
      </w:pPr>
      <w:r>
        <w:rPr>
          <w:rFonts w:eastAsia="Times New Roman" w:cs="Times New Roman" w:ascii="Times New Roman" w:hAnsi="Times New Roman"/>
          <w:sz w:val="32"/>
          <w:szCs w:val="32"/>
        </w:rPr>
      </w:r>
      <w:r>
        <w:br w:type="page"/>
      </w:r>
    </w:p>
    <w:p>
      <w:pPr>
        <w:pStyle w:val="Heading1"/>
        <w:spacing w:lineRule="auto" w:line="480"/>
        <w:rPr>
          <w:rFonts w:ascii="Times New Roman" w:hAnsi="Times New Roman" w:eastAsia="Times New Roman" w:cs="Times New Roman"/>
          <w:b/>
          <w:color w:val="auto"/>
        </w:rPr>
      </w:pPr>
      <w:bookmarkStart w:id="1" w:name="_Toc143136425"/>
      <w:bookmarkStart w:id="2" w:name="_Toc148366516"/>
      <w:r>
        <w:rPr>
          <w:rFonts w:eastAsia="Times New Roman" w:cs="Times New Roman" w:ascii="Times New Roman" w:hAnsi="Times New Roman"/>
          <w:b/>
          <w:color w:val="auto"/>
        </w:rPr>
        <w:t>GENERAL DETAILS OF THE PROJECT AREA</w:t>
      </w:r>
      <w:bookmarkEnd w:id="1"/>
      <w:bookmarkEnd w:id="2"/>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381"/>
        <w:gridCol w:w="4644"/>
      </w:tblGrid>
      <w:tr>
        <w:trPr>
          <w:trHeight w:val="644" w:hRule="atLeast"/>
        </w:trPr>
        <w:tc>
          <w:tcPr>
            <w:tcW w:w="4381" w:type="dxa"/>
            <w:tcBorders/>
            <w:shd w:color="auto" w:fill="D0CECE" w:themeFill="background2" w:themeFillShade="e6" w:val="clear"/>
          </w:tcPr>
          <w:p>
            <w:pPr>
              <w:pStyle w:val="Normal"/>
              <w:widowControl w:val="false"/>
              <w:spacing w:lineRule="auto" w:line="276" w:before="0" w:after="160"/>
              <w:rPr>
                <w:rFonts w:ascii="Times New Roman" w:hAnsi="Times New Roman" w:cs="Times New Roman"/>
                <w:sz w:val="36"/>
                <w:szCs w:val="40"/>
              </w:rPr>
            </w:pPr>
            <w:r>
              <w:rPr>
                <w:rFonts w:cs="Times New Roman" w:ascii="Times New Roman" w:hAnsi="Times New Roman"/>
                <w:sz w:val="36"/>
                <w:szCs w:val="40"/>
              </w:rPr>
              <w:t>Gram Panchayat</w:t>
            </w:r>
          </w:p>
        </w:tc>
        <w:tc>
          <w:tcPr>
            <w:tcW w:w="4644" w:type="dxa"/>
            <w:tcBorders/>
            <w:shd w:color="auto" w:fill="D0CECE" w:themeFill="background2" w:themeFillShade="e6" w:val="clear"/>
          </w:tcPr>
          <w:p>
            <w:pPr>
              <w:pStyle w:val="Normal"/>
              <w:widowControl w:val="false"/>
              <w:spacing w:lineRule="auto" w:line="276" w:before="0" w:after="160"/>
              <w:rPr>
                <w:rFonts w:ascii="Times New Roman" w:hAnsi="Times New Roman" w:cs="Times New Roman"/>
                <w:sz w:val="36"/>
                <w:szCs w:val="40"/>
              </w:rPr>
            </w:pPr>
            <w:r>
              <w:rPr>
                <w:rFonts w:cs="Times New Roman" w:ascii="Times New Roman" w:hAnsi="Times New Roman"/>
                <w:sz w:val="36"/>
                <w:szCs w:val="40"/>
              </w:rPr>
              <w:t>Khurik</w:t>
            </w:r>
          </w:p>
        </w:tc>
      </w:tr>
      <w:tr>
        <w:trPr>
          <w:trHeight w:val="644" w:hRule="atLeast"/>
        </w:trPr>
        <w:tc>
          <w:tcPr>
            <w:tcW w:w="4381" w:type="dxa"/>
            <w:tcBorders/>
            <w:shd w:color="auto" w:fill="D0CECE" w:themeFill="background2" w:themeFillShade="e6" w:val="clear"/>
          </w:tcPr>
          <w:p>
            <w:pPr>
              <w:pStyle w:val="Normal"/>
              <w:widowControl w:val="false"/>
              <w:spacing w:lineRule="auto" w:line="276" w:before="0" w:after="160"/>
              <w:rPr>
                <w:rFonts w:ascii="Times New Roman" w:hAnsi="Times New Roman" w:cs="Times New Roman"/>
                <w:sz w:val="36"/>
                <w:szCs w:val="40"/>
              </w:rPr>
            </w:pPr>
            <w:r>
              <w:rPr>
                <w:rFonts w:cs="Times New Roman" w:ascii="Times New Roman" w:hAnsi="Times New Roman"/>
                <w:sz w:val="36"/>
                <w:szCs w:val="40"/>
              </w:rPr>
              <w:t>BMC</w:t>
            </w:r>
          </w:p>
        </w:tc>
        <w:tc>
          <w:tcPr>
            <w:tcW w:w="4644" w:type="dxa"/>
            <w:tcBorders/>
            <w:shd w:color="auto" w:fill="D0CECE" w:themeFill="background2" w:themeFillShade="e6" w:val="clear"/>
          </w:tcPr>
          <w:p>
            <w:pPr>
              <w:pStyle w:val="Normal"/>
              <w:widowControl w:val="false"/>
              <w:spacing w:lineRule="auto" w:line="276" w:before="0" w:after="160"/>
              <w:rPr>
                <w:rFonts w:ascii="Times New Roman" w:hAnsi="Times New Roman" w:cs="Times New Roman"/>
                <w:sz w:val="36"/>
                <w:szCs w:val="40"/>
              </w:rPr>
            </w:pPr>
            <w:r>
              <w:rPr>
                <w:rFonts w:cs="Times New Roman" w:ascii="Times New Roman" w:hAnsi="Times New Roman"/>
                <w:sz w:val="36"/>
                <w:szCs w:val="40"/>
              </w:rPr>
              <w:t>Khurik</w:t>
            </w:r>
          </w:p>
        </w:tc>
      </w:tr>
      <w:tr>
        <w:trPr>
          <w:trHeight w:val="631" w:hRule="atLeast"/>
        </w:trPr>
        <w:tc>
          <w:tcPr>
            <w:tcW w:w="4381" w:type="dxa"/>
            <w:tcBorders/>
            <w:shd w:color="auto" w:fill="D0CECE" w:themeFill="background2" w:themeFillShade="e6" w:val="clear"/>
          </w:tcPr>
          <w:p>
            <w:pPr>
              <w:pStyle w:val="Normal"/>
              <w:widowControl w:val="false"/>
              <w:spacing w:lineRule="auto" w:line="276" w:before="0" w:after="160"/>
              <w:rPr>
                <w:rFonts w:ascii="Times New Roman" w:hAnsi="Times New Roman" w:cs="Times New Roman"/>
                <w:sz w:val="36"/>
                <w:szCs w:val="40"/>
              </w:rPr>
            </w:pPr>
            <w:r>
              <w:rPr>
                <w:rFonts w:cs="Times New Roman" w:ascii="Times New Roman" w:hAnsi="Times New Roman"/>
                <w:sz w:val="36"/>
                <w:szCs w:val="40"/>
              </w:rPr>
              <w:t>Sub-Committee</w:t>
            </w:r>
          </w:p>
        </w:tc>
        <w:tc>
          <w:tcPr>
            <w:tcW w:w="4644" w:type="dxa"/>
            <w:tcBorders/>
            <w:shd w:color="auto" w:fill="D0CECE" w:themeFill="background2" w:themeFillShade="e6" w:val="clear"/>
          </w:tcPr>
          <w:p>
            <w:pPr>
              <w:pStyle w:val="Normal"/>
              <w:widowControl w:val="false"/>
              <w:spacing w:lineRule="auto" w:line="276" w:before="0" w:after="160"/>
              <w:rPr>
                <w:rFonts w:ascii="Times New Roman" w:hAnsi="Times New Roman" w:cs="Times New Roman"/>
                <w:sz w:val="36"/>
                <w:szCs w:val="40"/>
              </w:rPr>
            </w:pPr>
            <w:r>
              <w:rPr>
                <w:rFonts w:cs="Times New Roman" w:ascii="Times New Roman" w:hAnsi="Times New Roman"/>
                <w:sz w:val="36"/>
                <w:szCs w:val="40"/>
              </w:rPr>
              <w:t>Khurik</w:t>
            </w:r>
          </w:p>
        </w:tc>
      </w:tr>
      <w:tr>
        <w:trPr>
          <w:trHeight w:val="644" w:hRule="atLeast"/>
        </w:trPr>
        <w:tc>
          <w:tcPr>
            <w:tcW w:w="4381" w:type="dxa"/>
            <w:tcBorders/>
            <w:shd w:color="auto" w:fill="D0CECE" w:themeFill="background2" w:themeFillShade="e6" w:val="clear"/>
          </w:tcPr>
          <w:p>
            <w:pPr>
              <w:pStyle w:val="Normal"/>
              <w:widowControl w:val="false"/>
              <w:spacing w:lineRule="auto" w:line="276" w:before="0" w:after="160"/>
              <w:rPr>
                <w:rFonts w:ascii="Times New Roman" w:hAnsi="Times New Roman" w:cs="Times New Roman"/>
                <w:sz w:val="36"/>
                <w:szCs w:val="40"/>
              </w:rPr>
            </w:pPr>
            <w:r>
              <w:rPr>
                <w:rFonts w:cs="Times New Roman" w:ascii="Times New Roman" w:hAnsi="Times New Roman"/>
                <w:sz w:val="36"/>
                <w:szCs w:val="40"/>
              </w:rPr>
              <w:t>Forest Block</w:t>
            </w:r>
          </w:p>
        </w:tc>
        <w:tc>
          <w:tcPr>
            <w:tcW w:w="4644" w:type="dxa"/>
            <w:tcBorders/>
            <w:shd w:color="auto" w:fill="D0CECE" w:themeFill="background2" w:themeFillShade="e6" w:val="clear"/>
          </w:tcPr>
          <w:p>
            <w:pPr>
              <w:pStyle w:val="Normal"/>
              <w:widowControl w:val="false"/>
              <w:spacing w:lineRule="auto" w:line="276" w:before="0" w:after="160"/>
              <w:rPr>
                <w:rFonts w:ascii="Times New Roman" w:hAnsi="Times New Roman" w:cs="Times New Roman"/>
                <w:sz w:val="36"/>
                <w:szCs w:val="40"/>
              </w:rPr>
            </w:pPr>
            <w:r>
              <w:rPr>
                <w:rFonts w:cs="Times New Roman" w:ascii="Times New Roman" w:hAnsi="Times New Roman"/>
                <w:sz w:val="36"/>
                <w:szCs w:val="40"/>
              </w:rPr>
              <w:t>Kaza</w:t>
            </w:r>
          </w:p>
        </w:tc>
      </w:tr>
      <w:tr>
        <w:trPr>
          <w:trHeight w:val="644" w:hRule="atLeast"/>
        </w:trPr>
        <w:tc>
          <w:tcPr>
            <w:tcW w:w="4381" w:type="dxa"/>
            <w:tcBorders/>
            <w:shd w:color="auto" w:fill="D0CECE" w:themeFill="background2" w:themeFillShade="e6" w:val="clear"/>
          </w:tcPr>
          <w:p>
            <w:pPr>
              <w:pStyle w:val="Normal"/>
              <w:widowControl w:val="false"/>
              <w:spacing w:lineRule="auto" w:line="276" w:before="0" w:after="160"/>
              <w:rPr>
                <w:rFonts w:ascii="Times New Roman" w:hAnsi="Times New Roman" w:cs="Times New Roman"/>
                <w:sz w:val="36"/>
                <w:szCs w:val="40"/>
              </w:rPr>
            </w:pPr>
            <w:r>
              <w:rPr>
                <w:rFonts w:cs="Times New Roman" w:ascii="Times New Roman" w:hAnsi="Times New Roman"/>
                <w:sz w:val="36"/>
                <w:szCs w:val="40"/>
              </w:rPr>
              <w:t>Forest Range</w:t>
            </w:r>
          </w:p>
        </w:tc>
        <w:tc>
          <w:tcPr>
            <w:tcW w:w="4644" w:type="dxa"/>
            <w:tcBorders/>
            <w:shd w:color="auto" w:fill="D0CECE" w:themeFill="background2" w:themeFillShade="e6" w:val="clear"/>
          </w:tcPr>
          <w:p>
            <w:pPr>
              <w:pStyle w:val="Normal"/>
              <w:widowControl w:val="false"/>
              <w:spacing w:lineRule="auto" w:line="276" w:before="0" w:after="160"/>
              <w:rPr>
                <w:rFonts w:ascii="Times New Roman" w:hAnsi="Times New Roman" w:cs="Times New Roman"/>
                <w:sz w:val="36"/>
                <w:szCs w:val="40"/>
              </w:rPr>
            </w:pPr>
            <w:r>
              <w:rPr>
                <w:rFonts w:cs="Times New Roman" w:ascii="Times New Roman" w:hAnsi="Times New Roman"/>
                <w:sz w:val="36"/>
                <w:szCs w:val="40"/>
              </w:rPr>
              <w:t>Wildlife Range, Kaza</w:t>
            </w:r>
          </w:p>
        </w:tc>
      </w:tr>
      <w:tr>
        <w:trPr>
          <w:trHeight w:val="644" w:hRule="atLeast"/>
        </w:trPr>
        <w:tc>
          <w:tcPr>
            <w:tcW w:w="4381" w:type="dxa"/>
            <w:tcBorders/>
            <w:shd w:color="auto" w:fill="D0CECE" w:themeFill="background2" w:themeFillShade="e6" w:val="clear"/>
          </w:tcPr>
          <w:p>
            <w:pPr>
              <w:pStyle w:val="Normal"/>
              <w:widowControl w:val="false"/>
              <w:spacing w:lineRule="auto" w:line="276" w:before="0" w:after="160"/>
              <w:rPr>
                <w:rFonts w:ascii="Times New Roman" w:hAnsi="Times New Roman" w:cs="Times New Roman"/>
                <w:sz w:val="36"/>
                <w:szCs w:val="40"/>
              </w:rPr>
            </w:pPr>
            <w:r>
              <w:rPr>
                <w:rFonts w:cs="Times New Roman" w:ascii="Times New Roman" w:hAnsi="Times New Roman"/>
                <w:sz w:val="36"/>
                <w:szCs w:val="40"/>
              </w:rPr>
              <w:t>Forest Division</w:t>
            </w:r>
          </w:p>
        </w:tc>
        <w:tc>
          <w:tcPr>
            <w:tcW w:w="4644" w:type="dxa"/>
            <w:tcBorders/>
            <w:shd w:color="auto" w:fill="D0CECE" w:themeFill="background2" w:themeFillShade="e6" w:val="clear"/>
          </w:tcPr>
          <w:p>
            <w:pPr>
              <w:pStyle w:val="Normal"/>
              <w:widowControl w:val="false"/>
              <w:spacing w:lineRule="auto" w:line="276" w:before="0" w:after="160"/>
              <w:rPr>
                <w:rFonts w:ascii="Times New Roman" w:hAnsi="Times New Roman" w:cs="Times New Roman"/>
                <w:sz w:val="36"/>
                <w:szCs w:val="40"/>
              </w:rPr>
            </w:pPr>
            <w:r>
              <w:rPr>
                <w:rFonts w:cs="Times New Roman" w:ascii="Times New Roman" w:hAnsi="Times New Roman"/>
                <w:sz w:val="36"/>
                <w:szCs w:val="40"/>
              </w:rPr>
              <w:t>Wildlife Division, Spiti</w:t>
            </w:r>
          </w:p>
        </w:tc>
      </w:tr>
      <w:tr>
        <w:trPr>
          <w:trHeight w:val="644" w:hRule="atLeast"/>
        </w:trPr>
        <w:tc>
          <w:tcPr>
            <w:tcW w:w="4381" w:type="dxa"/>
            <w:tcBorders/>
            <w:shd w:color="auto" w:fill="D0CECE" w:themeFill="background2" w:themeFillShade="e6" w:val="clear"/>
          </w:tcPr>
          <w:p>
            <w:pPr>
              <w:pStyle w:val="Normal"/>
              <w:widowControl w:val="false"/>
              <w:spacing w:lineRule="auto" w:line="276" w:before="0" w:after="160"/>
              <w:rPr>
                <w:rFonts w:ascii="Times New Roman" w:hAnsi="Times New Roman" w:cs="Times New Roman"/>
                <w:sz w:val="36"/>
                <w:szCs w:val="40"/>
              </w:rPr>
            </w:pPr>
            <w:r>
              <w:rPr>
                <w:rFonts w:cs="Times New Roman" w:ascii="Times New Roman" w:hAnsi="Times New Roman"/>
                <w:sz w:val="36"/>
                <w:szCs w:val="40"/>
              </w:rPr>
              <w:t>Forest Circle</w:t>
            </w:r>
          </w:p>
        </w:tc>
        <w:tc>
          <w:tcPr>
            <w:tcW w:w="4644" w:type="dxa"/>
            <w:tcBorders/>
            <w:shd w:color="auto" w:fill="D0CECE" w:themeFill="background2" w:themeFillShade="e6" w:val="clear"/>
          </w:tcPr>
          <w:p>
            <w:pPr>
              <w:pStyle w:val="Normal"/>
              <w:widowControl w:val="false"/>
              <w:spacing w:lineRule="auto" w:line="276" w:before="0" w:after="160"/>
              <w:rPr>
                <w:rFonts w:ascii="Times New Roman" w:hAnsi="Times New Roman" w:cs="Times New Roman"/>
                <w:sz w:val="36"/>
                <w:szCs w:val="40"/>
              </w:rPr>
            </w:pPr>
            <w:r>
              <w:rPr>
                <w:rFonts w:cs="Times New Roman" w:ascii="Times New Roman" w:hAnsi="Times New Roman"/>
                <w:sz w:val="36"/>
                <w:szCs w:val="40"/>
              </w:rPr>
              <w:t>WildLife South, Shimla</w:t>
            </w:r>
          </w:p>
        </w:tc>
      </w:tr>
    </w:tbl>
    <w:p>
      <w:pPr>
        <w:pStyle w:val="Normal"/>
        <w:spacing w:lineRule="auto" w:line="360" w:before="0" w:after="0"/>
        <w:jc w:val="center"/>
        <w:rPr>
          <w:rFonts w:ascii="Times New Roman" w:hAnsi="Times New Roman" w:cs="Times New Roman"/>
          <w:b/>
          <w:bCs/>
          <w:sz w:val="14"/>
          <w:szCs w:val="40"/>
          <w:lang w:val="en-US"/>
        </w:rPr>
      </w:pPr>
      <w:r>
        <w:rPr>
          <w:rFonts w:cs="Times New Roman" w:ascii="Times New Roman" w:hAnsi="Times New Roman"/>
          <w:b/>
          <w:bCs/>
          <w:sz w:val="14"/>
          <w:szCs w:val="40"/>
          <w:lang w:val="en-US"/>
        </w:rPr>
      </w:r>
    </w:p>
    <w:p>
      <w:pPr>
        <w:pStyle w:val="Normal"/>
        <w:spacing w:lineRule="auto" w:line="360"/>
        <w:jc w:val="center"/>
        <w:rPr>
          <w:rFonts w:ascii="Times New Roman" w:hAnsi="Times New Roman" w:cs="Times New Roman"/>
          <w:b/>
          <w:bCs/>
          <w:sz w:val="40"/>
          <w:szCs w:val="40"/>
          <w:lang w:val="en-US"/>
        </w:rPr>
      </w:pPr>
      <w:r>
        <w:rPr/>
        <w:drawing>
          <wp:inline distT="0" distB="0" distL="0" distR="0">
            <wp:extent cx="5599430" cy="3646170"/>
            <wp:effectExtent l="0" t="0" r="0" b="0"/>
            <wp:docPr id="2"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
                    <pic:cNvPicPr>
                      <a:picLocks noChangeAspect="1" noChangeArrowheads="1"/>
                    </pic:cNvPicPr>
                  </pic:nvPicPr>
                  <pic:blipFill>
                    <a:blip r:embed="rId3"/>
                    <a:stretch>
                      <a:fillRect/>
                    </a:stretch>
                  </pic:blipFill>
                  <pic:spPr bwMode="auto">
                    <a:xfrm>
                      <a:off x="0" y="0"/>
                      <a:ext cx="5599430" cy="3646170"/>
                    </a:xfrm>
                    <a:prstGeom prst="rect">
                      <a:avLst/>
                    </a:prstGeom>
                  </pic:spPr>
                </pic:pic>
              </a:graphicData>
            </a:graphic>
          </wp:inline>
        </w:drawing>
      </w:r>
    </w:p>
    <w:p>
      <w:pPr>
        <w:pStyle w:val="Normal"/>
        <w:spacing w:lineRule="auto" w:line="360"/>
        <w:jc w:val="center"/>
        <w:rPr>
          <w:rFonts w:ascii="Times New Roman" w:hAnsi="Times New Roman" w:cs="Times New Roman"/>
          <w:b/>
          <w:bCs/>
          <w:sz w:val="28"/>
          <w:szCs w:val="28"/>
          <w:lang w:val="en-US"/>
        </w:rPr>
      </w:pPr>
      <w:r>
        <w:rPr>
          <w:rFonts w:cs="Times New Roman" w:ascii="Times New Roman" w:hAnsi="Times New Roman"/>
          <w:b/>
          <w:bCs/>
          <w:sz w:val="28"/>
          <w:szCs w:val="28"/>
          <w:lang w:val="en-US"/>
        </w:rPr>
      </w:r>
    </w:p>
    <w:p>
      <w:pPr>
        <w:pStyle w:val="Normal"/>
        <w:spacing w:lineRule="auto" w:line="360"/>
        <w:rPr>
          <w:rFonts w:ascii="Times New Roman" w:hAnsi="Times New Roman" w:cs="Times New Roman"/>
          <w:b/>
          <w:bCs/>
          <w:sz w:val="28"/>
          <w:szCs w:val="28"/>
          <w:lang w:val="en-US"/>
        </w:rPr>
      </w:pPr>
      <w:r>
        <w:rPr>
          <w:rFonts w:cs="Times New Roman" w:ascii="Times New Roman" w:hAnsi="Times New Roman"/>
          <w:b/>
          <w:bCs/>
          <w:sz w:val="28"/>
          <w:szCs w:val="28"/>
          <w:lang w:val="en-US"/>
        </w:rPr>
      </w:r>
    </w:p>
    <w:p>
      <w:pPr>
        <w:pStyle w:val="Normal"/>
        <w:spacing w:lineRule="auto" w:line="360"/>
        <w:rPr>
          <w:rFonts w:ascii="Times New Roman" w:hAnsi="Times New Roman" w:cs="Times New Roman"/>
          <w:b/>
          <w:bCs/>
          <w:sz w:val="28"/>
          <w:szCs w:val="28"/>
          <w:lang w:val="en-US"/>
        </w:rPr>
      </w:pPr>
      <w:r>
        <w:rPr>
          <w:rFonts w:cs="Times New Roman" w:ascii="Times New Roman" w:hAnsi="Times New Roman"/>
          <w:b/>
          <w:bCs/>
          <w:sz w:val="28"/>
          <w:szCs w:val="28"/>
          <w:lang w:val="en-US"/>
        </w:rPr>
      </w:r>
    </w:p>
    <w:p>
      <w:pPr>
        <w:pStyle w:val="Normal"/>
        <w:spacing w:lineRule="auto" w:line="360"/>
        <w:rPr>
          <w:rFonts w:ascii="Times New Roman" w:hAnsi="Times New Roman" w:cs="Times New Roman"/>
          <w:b/>
          <w:bCs/>
          <w:sz w:val="28"/>
          <w:szCs w:val="28"/>
          <w:lang w:val="en-US"/>
        </w:rPr>
      </w:pPr>
      <w:r>
        <w:rPr>
          <w:rFonts w:cs="Times New Roman" w:ascii="Times New Roman" w:hAnsi="Times New Roman"/>
          <w:b/>
          <w:bCs/>
          <w:sz w:val="28"/>
          <w:szCs w:val="28"/>
          <w:lang w:val="en-US"/>
        </w:rPr>
      </w:r>
    </w:p>
    <w:p>
      <w:pPr>
        <w:pStyle w:val="Heading1"/>
        <w:jc w:val="center"/>
        <w:rPr>
          <w:rFonts w:ascii="Times New Roman" w:hAnsi="Times New Roman" w:cs="Times New Roman"/>
          <w:b/>
          <w:color w:val="auto"/>
          <w:lang w:val="en-US"/>
        </w:rPr>
      </w:pPr>
      <w:bookmarkStart w:id="3" w:name="_Toc148366517"/>
      <w:r>
        <w:rPr>
          <w:rFonts w:cs="Times New Roman" w:ascii="Times New Roman" w:hAnsi="Times New Roman"/>
          <w:b/>
          <w:color w:val="auto"/>
          <w:lang w:val="en-US"/>
        </w:rPr>
        <w:t>LOCATION OF PROJECT AREA</w:t>
      </w:r>
      <w:bookmarkEnd w:id="3"/>
    </w:p>
    <w:p>
      <w:pPr>
        <w:pStyle w:val="Heading1"/>
        <w:spacing w:lineRule="auto" w:line="480"/>
        <w:jc w:val="center"/>
        <w:rPr>
          <w:rFonts w:ascii="Times New Roman" w:hAnsi="Times New Roman" w:cs="Times New Roman"/>
          <w:b/>
          <w:color w:val="auto"/>
          <w:lang w:val="en-US"/>
        </w:rPr>
      </w:pPr>
      <w:bookmarkStart w:id="4" w:name="_Toc148366518"/>
      <w:r>
        <w:rPr>
          <w:rFonts w:cs="Times New Roman" w:ascii="Times New Roman" w:hAnsi="Times New Roman"/>
          <w:b/>
          <w:color w:val="auto"/>
          <w:lang w:val="en-US"/>
        </w:rPr>
        <w:t>Boundary Map of BMC Sub Committee Khurik</w:t>
      </w:r>
      <w:bookmarkEnd w:id="4"/>
    </w:p>
    <w:p>
      <w:pPr>
        <w:pStyle w:val="Normal"/>
        <w:spacing w:lineRule="auto" w:line="360"/>
        <w:jc w:val="center"/>
        <w:rPr>
          <w:rFonts w:ascii="Times New Roman" w:hAnsi="Times New Roman" w:cs="Times New Roman"/>
          <w:b/>
          <w:bCs/>
          <w:sz w:val="28"/>
          <w:szCs w:val="28"/>
          <w:lang w:val="en-US"/>
        </w:rPr>
      </w:pPr>
      <w:r>
        <w:rPr/>
        <w:drawing>
          <wp:inline distT="0" distB="0" distL="0" distR="0">
            <wp:extent cx="4636770" cy="3599815"/>
            <wp:effectExtent l="0" t="0" r="0" b="0"/>
            <wp:docPr id="3"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 descr=""/>
                    <pic:cNvPicPr>
                      <a:picLocks noChangeAspect="1" noChangeArrowheads="1"/>
                    </pic:cNvPicPr>
                  </pic:nvPicPr>
                  <pic:blipFill>
                    <a:blip r:embed="rId4"/>
                    <a:stretch>
                      <a:fillRect/>
                    </a:stretch>
                  </pic:blipFill>
                  <pic:spPr bwMode="auto">
                    <a:xfrm>
                      <a:off x="0" y="0"/>
                      <a:ext cx="4636770" cy="3599815"/>
                    </a:xfrm>
                    <a:prstGeom prst="rect">
                      <a:avLst/>
                    </a:prstGeom>
                  </pic:spPr>
                </pic:pic>
              </a:graphicData>
            </a:graphic>
          </wp:inline>
        </w:drawing>
      </w:r>
    </w:p>
    <w:p>
      <w:pPr>
        <w:pStyle w:val="Normal"/>
        <w:spacing w:lineRule="auto" w:line="360"/>
        <w:jc w:val="center"/>
        <w:rPr>
          <w:rFonts w:ascii="Times New Roman" w:hAnsi="Times New Roman" w:cs="Times New Roman"/>
          <w:b/>
          <w:bCs/>
          <w:sz w:val="28"/>
          <w:szCs w:val="28"/>
          <w:lang w:val="en-US"/>
        </w:rPr>
      </w:pPr>
      <w:r>
        <w:rPr/>
        <w:drawing>
          <wp:inline distT="0" distB="0" distL="0" distR="0">
            <wp:extent cx="5089525" cy="3599815"/>
            <wp:effectExtent l="0" t="0" r="0" b="0"/>
            <wp:docPr id="4" name="Image3" descr="D:\hp microplan\Map\Khur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 descr="D:\hp microplan\Map\Khurik.jpg"/>
                    <pic:cNvPicPr>
                      <a:picLocks noChangeAspect="1" noChangeArrowheads="1"/>
                    </pic:cNvPicPr>
                  </pic:nvPicPr>
                  <pic:blipFill>
                    <a:blip r:embed="rId5"/>
                    <a:stretch>
                      <a:fillRect/>
                    </a:stretch>
                  </pic:blipFill>
                  <pic:spPr bwMode="auto">
                    <a:xfrm>
                      <a:off x="0" y="0"/>
                      <a:ext cx="5089525" cy="3599815"/>
                    </a:xfrm>
                    <a:prstGeom prst="rect">
                      <a:avLst/>
                    </a:prstGeom>
                  </pic:spPr>
                </pic:pic>
              </a:graphicData>
            </a:graphic>
          </wp:inline>
        </w:drawing>
      </w:r>
    </w:p>
    <w:p>
      <w:pPr>
        <w:pStyle w:val="Normal"/>
        <w:spacing w:lineRule="auto" w:line="360"/>
        <w:jc w:val="center"/>
        <w:rPr>
          <w:rFonts w:ascii="Times New Roman" w:hAnsi="Times New Roman" w:cs="Times New Roman"/>
          <w:b/>
          <w:bCs/>
          <w:sz w:val="28"/>
          <w:szCs w:val="28"/>
          <w:lang w:val="en-US"/>
        </w:rPr>
      </w:pPr>
      <w:r>
        <w:rPr>
          <w:rFonts w:cs="Times New Roman" w:ascii="Times New Roman" w:hAnsi="Times New Roman"/>
          <w:b/>
          <w:bCs/>
          <w:sz w:val="28"/>
          <w:szCs w:val="28"/>
          <w:lang w:val="en-US"/>
        </w:rPr>
      </w:r>
    </w:p>
    <w:p>
      <w:pPr>
        <w:pStyle w:val="Heading1"/>
        <w:spacing w:lineRule="auto" w:line="480"/>
        <w:jc w:val="center"/>
        <w:rPr>
          <w:rFonts w:ascii="Times New Roman" w:hAnsi="Times New Roman" w:cs="Times New Roman"/>
          <w:b/>
          <w:color w:val="auto"/>
        </w:rPr>
      </w:pPr>
      <w:bookmarkStart w:id="5" w:name="_Toc148366519"/>
      <w:r>
        <w:rPr>
          <w:rFonts w:cs="Times New Roman" w:ascii="Times New Roman" w:hAnsi="Times New Roman"/>
          <w:b/>
          <w:color w:val="auto"/>
        </w:rPr>
        <w:t>Location Map of BMC Sub Committee Khurik</w:t>
      </w:r>
      <w:bookmarkEnd w:id="5"/>
    </w:p>
    <w:p>
      <w:pPr>
        <w:pStyle w:val="Normal"/>
        <w:spacing w:lineRule="auto" w:line="360"/>
        <w:jc w:val="center"/>
        <w:rPr>
          <w:rFonts w:ascii="Times New Roman" w:hAnsi="Times New Roman" w:cs="Times New Roman"/>
          <w:b/>
          <w:bCs/>
          <w:sz w:val="28"/>
          <w:szCs w:val="28"/>
          <w:lang w:val="en-US"/>
        </w:rPr>
      </w:pPr>
      <w:r>
        <w:rPr/>
        <w:drawing>
          <wp:inline distT="0" distB="0" distL="0" distR="0">
            <wp:extent cx="5083175" cy="4319905"/>
            <wp:effectExtent l="0" t="0" r="0" b="0"/>
            <wp:docPr id="5"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4" descr=""/>
                    <pic:cNvPicPr>
                      <a:picLocks noChangeAspect="1" noChangeArrowheads="1"/>
                    </pic:cNvPicPr>
                  </pic:nvPicPr>
                  <pic:blipFill>
                    <a:blip r:embed="rId6"/>
                    <a:stretch>
                      <a:fillRect/>
                    </a:stretch>
                  </pic:blipFill>
                  <pic:spPr bwMode="auto">
                    <a:xfrm>
                      <a:off x="0" y="0"/>
                      <a:ext cx="5083175" cy="4319905"/>
                    </a:xfrm>
                    <a:prstGeom prst="rect">
                      <a:avLst/>
                    </a:prstGeom>
                  </pic:spPr>
                </pic:pic>
              </a:graphicData>
            </a:graphic>
          </wp:inline>
        </w:drawing>
      </w:r>
    </w:p>
    <w:p>
      <w:pPr>
        <w:pStyle w:val="Normal"/>
        <w:spacing w:lineRule="auto" w:line="360"/>
        <w:jc w:val="center"/>
        <w:rPr>
          <w:rFonts w:ascii="Times New Roman" w:hAnsi="Times New Roman" w:cs="Times New Roman"/>
          <w:b/>
          <w:bCs/>
          <w:sz w:val="28"/>
          <w:szCs w:val="28"/>
          <w:lang w:val="en-US"/>
        </w:rPr>
      </w:pPr>
      <w:r>
        <w:rPr>
          <w:rFonts w:cs="Times New Roman" w:ascii="Times New Roman" w:hAnsi="Times New Roman"/>
          <w:b/>
          <w:bCs/>
          <w:sz w:val="28"/>
          <w:szCs w:val="28"/>
          <w:lang w:val="en-US"/>
        </w:rPr>
      </w:r>
    </w:p>
    <w:p>
      <w:pPr>
        <w:pStyle w:val="Normal"/>
        <w:spacing w:lineRule="auto" w:line="360"/>
        <w:jc w:val="center"/>
        <w:rPr>
          <w:rFonts w:ascii="Times New Roman" w:hAnsi="Times New Roman" w:cs="Times New Roman"/>
          <w:b/>
          <w:bCs/>
          <w:sz w:val="28"/>
          <w:szCs w:val="28"/>
          <w:lang w:val="en-US"/>
        </w:rPr>
      </w:pPr>
      <w:r>
        <w:rPr>
          <w:rFonts w:cs="Times New Roman" w:ascii="Times New Roman" w:hAnsi="Times New Roman"/>
          <w:b/>
          <w:bCs/>
          <w:sz w:val="28"/>
          <w:szCs w:val="28"/>
          <w:lang w:val="en-US"/>
        </w:rPr>
      </w:r>
    </w:p>
    <w:p>
      <w:pPr>
        <w:pStyle w:val="Normal"/>
        <w:spacing w:lineRule="auto" w:line="360"/>
        <w:jc w:val="center"/>
        <w:rPr>
          <w:rFonts w:ascii="Times New Roman" w:hAnsi="Times New Roman" w:cs="Times New Roman"/>
          <w:b/>
          <w:bCs/>
          <w:sz w:val="28"/>
          <w:szCs w:val="28"/>
          <w:lang w:val="en-US"/>
        </w:rPr>
      </w:pPr>
      <w:r>
        <w:rPr>
          <w:rFonts w:cs="Times New Roman" w:ascii="Times New Roman" w:hAnsi="Times New Roman"/>
          <w:b/>
          <w:bCs/>
          <w:sz w:val="28"/>
          <w:szCs w:val="28"/>
          <w:lang w:val="en-US"/>
        </w:rPr>
      </w:r>
    </w:p>
    <w:p>
      <w:pPr>
        <w:pStyle w:val="Normal"/>
        <w:spacing w:lineRule="auto" w:line="360"/>
        <w:jc w:val="center"/>
        <w:rPr>
          <w:rFonts w:ascii="Times New Roman" w:hAnsi="Times New Roman" w:cs="Times New Roman"/>
          <w:b/>
          <w:bCs/>
          <w:sz w:val="28"/>
          <w:szCs w:val="28"/>
          <w:lang w:val="en-US"/>
        </w:rPr>
      </w:pPr>
      <w:r>
        <w:rPr>
          <w:rFonts w:cs="Times New Roman" w:ascii="Times New Roman" w:hAnsi="Times New Roman"/>
          <w:b/>
          <w:bCs/>
          <w:sz w:val="28"/>
          <w:szCs w:val="28"/>
          <w:lang w:val="en-US"/>
        </w:rPr>
      </w:r>
    </w:p>
    <w:p>
      <w:pPr>
        <w:pStyle w:val="Normal"/>
        <w:spacing w:lineRule="auto" w:line="360"/>
        <w:jc w:val="center"/>
        <w:rPr>
          <w:rFonts w:ascii="Times New Roman" w:hAnsi="Times New Roman" w:cs="Times New Roman"/>
          <w:b/>
          <w:bCs/>
          <w:sz w:val="28"/>
          <w:szCs w:val="28"/>
          <w:lang w:val="en-US"/>
        </w:rPr>
      </w:pPr>
      <w:r>
        <w:rPr>
          <w:rFonts w:cs="Times New Roman" w:ascii="Times New Roman" w:hAnsi="Times New Roman"/>
          <w:b/>
          <w:bCs/>
          <w:sz w:val="28"/>
          <w:szCs w:val="28"/>
          <w:lang w:val="en-US"/>
        </w:rPr>
      </w:r>
    </w:p>
    <w:p>
      <w:pPr>
        <w:pStyle w:val="Normal"/>
        <w:spacing w:lineRule="auto" w:line="360"/>
        <w:jc w:val="center"/>
        <w:rPr>
          <w:rFonts w:ascii="Times New Roman" w:hAnsi="Times New Roman" w:cs="Times New Roman"/>
          <w:b/>
          <w:bCs/>
          <w:sz w:val="28"/>
          <w:szCs w:val="28"/>
          <w:lang w:val="en-US"/>
        </w:rPr>
      </w:pPr>
      <w:r>
        <w:rPr>
          <w:rFonts w:cs="Times New Roman" w:ascii="Times New Roman" w:hAnsi="Times New Roman"/>
          <w:b/>
          <w:bCs/>
          <w:sz w:val="28"/>
          <w:szCs w:val="28"/>
          <w:lang w:val="en-US"/>
        </w:rPr>
      </w:r>
    </w:p>
    <w:p>
      <w:pPr>
        <w:pStyle w:val="Normal"/>
        <w:spacing w:lineRule="auto" w:line="360"/>
        <w:jc w:val="center"/>
        <w:rPr>
          <w:rFonts w:ascii="Times New Roman" w:hAnsi="Times New Roman" w:cs="Times New Roman"/>
          <w:b/>
          <w:bCs/>
          <w:sz w:val="28"/>
          <w:szCs w:val="28"/>
          <w:lang w:val="en-US"/>
        </w:rPr>
      </w:pPr>
      <w:r>
        <w:rPr>
          <w:rFonts w:cs="Times New Roman" w:ascii="Times New Roman" w:hAnsi="Times New Roman"/>
          <w:b/>
          <w:bCs/>
          <w:sz w:val="28"/>
          <w:szCs w:val="28"/>
          <w:lang w:val="en-US"/>
        </w:rPr>
      </w:r>
    </w:p>
    <w:p>
      <w:pPr>
        <w:pStyle w:val="Normal"/>
        <w:spacing w:lineRule="auto" w:line="360"/>
        <w:jc w:val="center"/>
        <w:rPr>
          <w:rFonts w:ascii="Times New Roman" w:hAnsi="Times New Roman" w:cs="Times New Roman"/>
          <w:b/>
          <w:bCs/>
          <w:sz w:val="28"/>
          <w:szCs w:val="28"/>
          <w:lang w:val="en-US"/>
        </w:rPr>
      </w:pPr>
      <w:r>
        <w:rPr>
          <w:rFonts w:cs="Times New Roman" w:ascii="Times New Roman" w:hAnsi="Times New Roman"/>
          <w:b/>
          <w:bCs/>
          <w:sz w:val="28"/>
          <w:szCs w:val="28"/>
          <w:lang w:val="en-US"/>
        </w:rPr>
      </w:r>
    </w:p>
    <w:p>
      <w:pPr>
        <w:pStyle w:val="Normal"/>
        <w:spacing w:lineRule="auto" w:line="360"/>
        <w:jc w:val="center"/>
        <w:rPr>
          <w:rFonts w:ascii="Times New Roman" w:hAnsi="Times New Roman" w:cs="Times New Roman"/>
          <w:b/>
          <w:bCs/>
          <w:sz w:val="28"/>
          <w:szCs w:val="28"/>
          <w:lang w:val="en-US"/>
        </w:rPr>
      </w:pPr>
      <w:r>
        <w:rPr>
          <w:rFonts w:cs="Times New Roman" w:ascii="Times New Roman" w:hAnsi="Times New Roman"/>
          <w:b/>
          <w:bCs/>
          <w:sz w:val="28"/>
          <w:szCs w:val="28"/>
          <w:lang w:val="en-US"/>
        </w:rPr>
      </w:r>
    </w:p>
    <w:p>
      <w:pPr>
        <w:pStyle w:val="Heading1"/>
        <w:spacing w:lineRule="auto" w:line="480"/>
        <w:jc w:val="center"/>
        <w:rPr>
          <w:rFonts w:ascii="Times New Roman" w:hAnsi="Times New Roman" w:cs="Times New Roman"/>
          <w:b/>
          <w:bCs/>
          <w:color w:val="auto"/>
          <w:sz w:val="24"/>
          <w:szCs w:val="24"/>
          <w:lang w:val="en-US"/>
        </w:rPr>
      </w:pPr>
      <w:bookmarkStart w:id="6" w:name="_Toc148366520"/>
      <w:r>
        <w:rPr>
          <w:rFonts w:eastAsia="Calibri" w:cs="Times New Roman" w:ascii="Times New Roman" w:hAnsi="Times New Roman" w:eastAsiaTheme="minorHAnsi"/>
          <w:b/>
          <w:bCs/>
          <w:color w:val="auto"/>
          <w:sz w:val="24"/>
          <w:szCs w:val="24"/>
          <w:lang w:val="en-US"/>
        </w:rPr>
        <w:t>A</w:t>
      </w:r>
      <w:r>
        <w:rPr>
          <w:rFonts w:cs="Times New Roman" w:ascii="Times New Roman" w:hAnsi="Times New Roman"/>
          <w:b/>
          <w:bCs/>
          <w:color w:val="auto"/>
          <w:sz w:val="24"/>
          <w:szCs w:val="24"/>
          <w:lang w:val="en-US"/>
        </w:rPr>
        <w:t>bbreviations and Acronyms</w:t>
      </w:r>
      <w:bookmarkEnd w:id="6"/>
    </w:p>
    <w:tbl>
      <w:tblPr>
        <w:tblW w:w="5000" w:type="pct"/>
        <w:jc w:val="center"/>
        <w:tblInd w:w="0" w:type="dxa"/>
        <w:tblLayout w:type="fixed"/>
        <w:tblCellMar>
          <w:top w:w="0" w:type="dxa"/>
          <w:left w:w="108" w:type="dxa"/>
          <w:bottom w:w="0" w:type="dxa"/>
          <w:right w:w="108" w:type="dxa"/>
        </w:tblCellMar>
        <w:tblLook w:firstRow="1" w:noVBand="1" w:lastRow="0" w:firstColumn="1" w:lastColumn="0" w:noHBand="0" w:val="04a0"/>
      </w:tblPr>
      <w:tblGrid>
        <w:gridCol w:w="1527"/>
        <w:gridCol w:w="7498"/>
      </w:tblGrid>
      <w:tr>
        <w:trPr>
          <w:trHeight w:val="432" w:hRule="atLeast"/>
        </w:trPr>
        <w:tc>
          <w:tcPr>
            <w:tcW w:w="1527" w:type="dxa"/>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ADMU</w:t>
            </w:r>
          </w:p>
        </w:tc>
        <w:tc>
          <w:tcPr>
            <w:tcW w:w="7498" w:type="dxa"/>
            <w:tcBorders>
              <w:top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Assistant Divisional Management Unit</w:t>
            </w:r>
          </w:p>
        </w:tc>
      </w:tr>
      <w:tr>
        <w:trPr>
          <w:trHeight w:val="432" w:hRule="atLeast"/>
        </w:trPr>
        <w:tc>
          <w:tcPr>
            <w:tcW w:w="1527"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ANR</w:t>
            </w:r>
          </w:p>
        </w:tc>
        <w:tc>
          <w:tcPr>
            <w:tcW w:w="7498"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Assisted Natural Regeneration</w:t>
            </w:r>
          </w:p>
        </w:tc>
      </w:tr>
      <w:tr>
        <w:trPr>
          <w:trHeight w:val="432" w:hRule="atLeast"/>
        </w:trPr>
        <w:tc>
          <w:tcPr>
            <w:tcW w:w="1527"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BMC</w:t>
            </w:r>
          </w:p>
        </w:tc>
        <w:tc>
          <w:tcPr>
            <w:tcW w:w="7498"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Biodiversity Management Committee</w:t>
            </w:r>
          </w:p>
        </w:tc>
      </w:tr>
      <w:tr>
        <w:trPr>
          <w:trHeight w:val="432" w:hRule="atLeast"/>
        </w:trPr>
        <w:tc>
          <w:tcPr>
            <w:tcW w:w="1527"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BO</w:t>
            </w:r>
          </w:p>
        </w:tc>
        <w:tc>
          <w:tcPr>
            <w:tcW w:w="7498"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Block Officer</w:t>
            </w:r>
          </w:p>
        </w:tc>
      </w:tr>
      <w:tr>
        <w:trPr>
          <w:trHeight w:val="432" w:hRule="atLeast"/>
        </w:trPr>
        <w:tc>
          <w:tcPr>
            <w:tcW w:w="1527"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FEMP</w:t>
            </w:r>
          </w:p>
        </w:tc>
        <w:tc>
          <w:tcPr>
            <w:tcW w:w="7498"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Forest Ecosystem Management Plan</w:t>
            </w:r>
          </w:p>
        </w:tc>
      </w:tr>
      <w:tr>
        <w:trPr>
          <w:trHeight w:val="432" w:hRule="atLeast"/>
        </w:trPr>
        <w:tc>
          <w:tcPr>
            <w:tcW w:w="1527"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EC</w:t>
            </w:r>
          </w:p>
        </w:tc>
        <w:tc>
          <w:tcPr>
            <w:tcW w:w="7498"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Executive Committee</w:t>
            </w:r>
          </w:p>
        </w:tc>
      </w:tr>
      <w:tr>
        <w:trPr>
          <w:trHeight w:val="432" w:hRule="atLeast"/>
        </w:trPr>
        <w:tc>
          <w:tcPr>
            <w:tcW w:w="1527"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CD&amp;LIP</w:t>
            </w:r>
          </w:p>
        </w:tc>
        <w:tc>
          <w:tcPr>
            <w:tcW w:w="7498"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Community Development &amp; Livelihood Improvement Plan</w:t>
            </w:r>
          </w:p>
        </w:tc>
      </w:tr>
      <w:tr>
        <w:trPr>
          <w:trHeight w:val="432" w:hRule="atLeast"/>
        </w:trPr>
        <w:tc>
          <w:tcPr>
            <w:tcW w:w="1527"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CIG</w:t>
            </w:r>
          </w:p>
        </w:tc>
        <w:tc>
          <w:tcPr>
            <w:tcW w:w="7498"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Common Interest Group</w:t>
            </w:r>
          </w:p>
        </w:tc>
      </w:tr>
      <w:tr>
        <w:trPr>
          <w:trHeight w:val="432" w:hRule="atLeast"/>
        </w:trPr>
        <w:tc>
          <w:tcPr>
            <w:tcW w:w="1527"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DMU</w:t>
            </w:r>
          </w:p>
        </w:tc>
        <w:tc>
          <w:tcPr>
            <w:tcW w:w="7498"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Divisional Management Unit</w:t>
            </w:r>
          </w:p>
        </w:tc>
      </w:tr>
      <w:tr>
        <w:trPr>
          <w:trHeight w:val="432" w:hRule="atLeast"/>
        </w:trPr>
        <w:tc>
          <w:tcPr>
            <w:tcW w:w="1527"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SMS</w:t>
            </w:r>
          </w:p>
        </w:tc>
        <w:tc>
          <w:tcPr>
            <w:tcW w:w="7498"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Subject Matter Specialist</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FCCU</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Forest Circle Coordination unit</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Fgd</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Forest Guard</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FTU</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Field Technical Unit</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GIS</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Geographic Information System</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FD</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Forest Department</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GOHP</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Government of Himachal Pradesh</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GP</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Gram Panchayat</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Ha</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Hectare</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HHs</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Households</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HP</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Himachal Pradesh</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HPFD</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Himachal Pradesh Forest Department</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IFMS</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Integrated Forest Management System</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IGA</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Income Generation Activities</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INR</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Indian Rupees</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JICA</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Japan International Cooperation Agency</w:t>
            </w:r>
            <w:r>
              <w:rPr>
                <w:rFonts w:eastAsia="Times New Roman" w:cs="Times New Roman" w:ascii="Times New Roman" w:hAnsi="Times New Roman"/>
                <w:b/>
                <w:bCs/>
                <w:kern w:val="0"/>
                <w:sz w:val="24"/>
                <w:szCs w:val="24"/>
                <w:lang w:bidi="hi-IN"/>
              </w:rPr>
              <w:t xml:space="preserve"> of</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MIS</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Management Information System</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MM</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MahilaMandal</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NR</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Natural Regeneration</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NTFP</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Non-Timber Forest Produce</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O&amp;M</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Operation and Maintenance</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PFM</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Participatory Forest Management</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PIHPFEM&amp;L</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Project for Improvement of Himachal Pradesh Forest Ecosystems Management &amp; livelihoods</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PMC</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Project Management Consultant</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PMU</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Project Management Unit</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PRA</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Participatory Rural Appraisal</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RRA</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Rapid Rural Appraisal</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RFO</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Range Forest Officer</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SHG</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Self Help Group</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SWC</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Soil Water Conservation</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TOT</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Training of Trainers</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VFDS</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Village Forest Development Society</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YM</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YuvakMandal</w:t>
            </w:r>
          </w:p>
        </w:tc>
      </w:tr>
      <w:tr>
        <w:trPr>
          <w:trHeight w:val="432" w:hRule="atLeast"/>
        </w:trPr>
        <w:tc>
          <w:tcPr>
            <w:tcW w:w="1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WHS</w:t>
            </w:r>
          </w:p>
        </w:tc>
        <w:tc>
          <w:tcPr>
            <w:tcW w:w="7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imes New Roman" w:hAnsi="Times New Roman" w:eastAsia="Times New Roman" w:cs="Times New Roman"/>
                <w:kern w:val="0"/>
                <w:sz w:val="24"/>
                <w:szCs w:val="24"/>
                <w:lang w:val="en-US" w:bidi="hi-IN"/>
              </w:rPr>
            </w:pPr>
            <w:r>
              <w:rPr>
                <w:rFonts w:eastAsia="Times New Roman" w:cs="Times New Roman" w:ascii="Times New Roman" w:hAnsi="Times New Roman"/>
                <w:kern w:val="0"/>
                <w:sz w:val="24"/>
                <w:szCs w:val="24"/>
                <w:lang w:bidi="hi-IN"/>
              </w:rPr>
              <w:t>Water Harvesting Structure</w:t>
            </w:r>
          </w:p>
        </w:tc>
      </w:tr>
    </w:tbl>
    <w:p>
      <w:pPr>
        <w:pStyle w:val="Heading1"/>
        <w:rPr>
          <w:rFonts w:ascii="Times New Roman" w:hAnsi="Times New Roman" w:cs="Times New Roman"/>
          <w:b/>
          <w:bCs/>
          <w:color w:val="auto"/>
          <w:sz w:val="28"/>
          <w:szCs w:val="28"/>
          <w:lang w:val="en-US"/>
        </w:rPr>
      </w:pPr>
      <w:r>
        <w:rPr>
          <w:rFonts w:cs="Times New Roman" w:ascii="Times New Roman" w:hAnsi="Times New Roman"/>
          <w:b/>
          <w:bCs/>
          <w:color w:val="auto"/>
          <w:sz w:val="28"/>
          <w:szCs w:val="28"/>
          <w:lang w:val="en-US"/>
        </w:rPr>
      </w:r>
    </w:p>
    <w:p>
      <w:pPr>
        <w:pStyle w:val="Heading1"/>
        <w:rPr>
          <w:rFonts w:ascii="Times New Roman" w:hAnsi="Times New Roman" w:cs="Times New Roman"/>
          <w:b/>
          <w:bCs/>
          <w:color w:val="auto"/>
          <w:sz w:val="24"/>
          <w:szCs w:val="24"/>
          <w:lang w:val="en-US"/>
        </w:rPr>
      </w:pPr>
      <w:r>
        <w:rPr>
          <w:rFonts w:cs="Times New Roman" w:ascii="Times New Roman" w:hAnsi="Times New Roman"/>
          <w:b/>
          <w:bCs/>
          <w:color w:val="auto"/>
          <w:sz w:val="24"/>
          <w:szCs w:val="24"/>
          <w:lang w:val="en-US"/>
        </w:rPr>
      </w:r>
    </w:p>
    <w:p>
      <w:pPr>
        <w:pStyle w:val="NoSpacing"/>
        <w:spacing w:lineRule="auto" w:line="360"/>
        <w:rPr>
          <w:rFonts w:ascii="Times New Roman" w:hAnsi="Times New Roman" w:cs="Times New Roman"/>
          <w:b/>
          <w:bCs/>
          <w:sz w:val="24"/>
          <w:szCs w:val="24"/>
          <w:lang w:val="en-US"/>
        </w:rPr>
      </w:pPr>
      <w:r>
        <w:rPr>
          <w:rFonts w:cs="Times New Roman" w:ascii="Times New Roman" w:hAnsi="Times New Roman"/>
          <w:b/>
          <w:bCs/>
          <w:sz w:val="24"/>
          <w:szCs w:val="24"/>
          <w:lang w:val="en-US"/>
        </w:rPr>
      </w:r>
    </w:p>
    <w:p>
      <w:pPr>
        <w:pStyle w:val="Normal"/>
        <w:spacing w:lineRule="auto" w:line="360"/>
        <w:rPr>
          <w:rFonts w:ascii="Times New Roman" w:hAnsi="Times New Roman" w:cs="Times New Roman"/>
          <w:b/>
          <w:bCs/>
          <w:sz w:val="28"/>
          <w:szCs w:val="28"/>
          <w:lang w:val="en-US"/>
        </w:rPr>
      </w:pPr>
      <w:r>
        <w:rPr>
          <w:rFonts w:cs="Times New Roman" w:ascii="Times New Roman" w:hAnsi="Times New Roman"/>
          <w:b/>
          <w:bCs/>
          <w:sz w:val="28"/>
          <w:szCs w:val="28"/>
          <w:lang w:val="en-US"/>
        </w:rPr>
      </w:r>
    </w:p>
    <w:p>
      <w:pPr>
        <w:pStyle w:val="Normal"/>
        <w:spacing w:lineRule="auto" w:line="360"/>
        <w:rPr>
          <w:rFonts w:ascii="Times New Roman" w:hAnsi="Times New Roman" w:cs="Times New Roman"/>
          <w:b/>
          <w:bCs/>
          <w:sz w:val="28"/>
          <w:szCs w:val="28"/>
          <w:lang w:val="en-US"/>
        </w:rPr>
      </w:pPr>
      <w:r>
        <w:rPr>
          <w:rFonts w:cs="Times New Roman" w:ascii="Times New Roman" w:hAnsi="Times New Roman"/>
          <w:b/>
          <w:bCs/>
          <w:sz w:val="28"/>
          <w:szCs w:val="28"/>
          <w:lang w:val="en-US"/>
        </w:rPr>
      </w:r>
    </w:p>
    <w:p>
      <w:pPr>
        <w:pStyle w:val="Normal"/>
        <w:spacing w:lineRule="auto" w:line="360"/>
        <w:rPr>
          <w:rFonts w:ascii="Times New Roman" w:hAnsi="Times New Roman" w:cs="Times New Roman"/>
          <w:b/>
          <w:bCs/>
          <w:sz w:val="28"/>
          <w:szCs w:val="28"/>
          <w:lang w:val="en-US"/>
        </w:rPr>
      </w:pPr>
      <w:r>
        <w:rPr>
          <w:rFonts w:cs="Times New Roman" w:ascii="Times New Roman" w:hAnsi="Times New Roman"/>
          <w:b/>
          <w:bCs/>
          <w:sz w:val="28"/>
          <w:szCs w:val="28"/>
          <w:lang w:val="en-US"/>
        </w:rPr>
      </w:r>
    </w:p>
    <w:p>
      <w:pPr>
        <w:pStyle w:val="Normal"/>
        <w:spacing w:lineRule="auto" w:line="360"/>
        <w:rPr>
          <w:rFonts w:ascii="Times New Roman" w:hAnsi="Times New Roman" w:cs="Times New Roman"/>
          <w:b/>
          <w:bCs/>
          <w:sz w:val="28"/>
          <w:szCs w:val="28"/>
          <w:lang w:val="en-US"/>
        </w:rPr>
      </w:pPr>
      <w:r>
        <w:rPr>
          <w:rFonts w:cs="Times New Roman" w:ascii="Times New Roman" w:hAnsi="Times New Roman"/>
          <w:b/>
          <w:bCs/>
          <w:sz w:val="28"/>
          <w:szCs w:val="28"/>
          <w:lang w:val="en-US"/>
        </w:rPr>
      </w:r>
    </w:p>
    <w:p>
      <w:pPr>
        <w:pStyle w:val="Normal"/>
        <w:spacing w:lineRule="auto" w:line="360"/>
        <w:rPr>
          <w:rFonts w:ascii="Times New Roman" w:hAnsi="Times New Roman" w:cs="Times New Roman"/>
          <w:b/>
          <w:bCs/>
          <w:sz w:val="28"/>
          <w:szCs w:val="28"/>
          <w:lang w:val="en-US"/>
        </w:rPr>
      </w:pPr>
      <w:r>
        <w:rPr>
          <w:rFonts w:cs="Times New Roman" w:ascii="Times New Roman" w:hAnsi="Times New Roman"/>
          <w:b/>
          <w:bCs/>
          <w:sz w:val="28"/>
          <w:szCs w:val="28"/>
          <w:lang w:val="en-US"/>
        </w:rPr>
      </w:r>
    </w:p>
    <w:p>
      <w:pPr>
        <w:pStyle w:val="Normal"/>
        <w:spacing w:lineRule="auto" w:line="360"/>
        <w:rPr>
          <w:rFonts w:ascii="Times New Roman" w:hAnsi="Times New Roman" w:cs="Times New Roman"/>
          <w:b/>
          <w:bCs/>
          <w:sz w:val="28"/>
          <w:szCs w:val="28"/>
          <w:lang w:val="en-US"/>
        </w:rPr>
      </w:pPr>
      <w:r>
        <w:rPr>
          <w:rFonts w:cs="Times New Roman" w:ascii="Times New Roman" w:hAnsi="Times New Roman"/>
          <w:b/>
          <w:bCs/>
          <w:sz w:val="28"/>
          <w:szCs w:val="28"/>
          <w:lang w:val="en-US"/>
        </w:rPr>
      </w:r>
    </w:p>
    <w:p>
      <w:pPr>
        <w:pStyle w:val="Normal"/>
        <w:spacing w:lineRule="auto" w:line="360"/>
        <w:rPr>
          <w:rFonts w:ascii="Times New Roman" w:hAnsi="Times New Roman" w:cs="Times New Roman"/>
          <w:b/>
          <w:bCs/>
          <w:sz w:val="28"/>
          <w:szCs w:val="28"/>
          <w:lang w:val="en-US"/>
        </w:rPr>
      </w:pPr>
      <w:r>
        <w:rPr>
          <w:rFonts w:cs="Times New Roman" w:ascii="Times New Roman" w:hAnsi="Times New Roman"/>
          <w:b/>
          <w:bCs/>
          <w:sz w:val="28"/>
          <w:szCs w:val="28"/>
          <w:lang w:val="en-US"/>
        </w:rPr>
      </w:r>
    </w:p>
    <w:p>
      <w:pPr>
        <w:pStyle w:val="Normal"/>
        <w:spacing w:lineRule="auto" w:line="360"/>
        <w:rPr>
          <w:rFonts w:ascii="Times New Roman" w:hAnsi="Times New Roman" w:cs="Times New Roman"/>
          <w:b/>
          <w:bCs/>
          <w:sz w:val="24"/>
          <w:szCs w:val="24"/>
          <w:lang w:val="en-US"/>
        </w:rPr>
      </w:pPr>
      <w:r>
        <w:rPr>
          <w:rFonts w:cs="Times New Roman" w:ascii="Times New Roman" w:hAnsi="Times New Roman"/>
          <w:b/>
          <w:bCs/>
          <w:sz w:val="24"/>
          <w:szCs w:val="24"/>
          <w:lang w:val="en-US"/>
        </w:rPr>
      </w:r>
    </w:p>
    <w:p>
      <w:pPr>
        <w:pStyle w:val="NoSpacing"/>
        <w:spacing w:lineRule="auto" w:line="360"/>
        <w:rPr>
          <w:rFonts w:ascii="Times New Roman" w:hAnsi="Times New Roman" w:cs="Times New Roman"/>
          <w:b/>
          <w:bCs/>
          <w:sz w:val="28"/>
          <w:szCs w:val="28"/>
        </w:rPr>
      </w:pPr>
      <w:r>
        <w:rPr>
          <w:rFonts w:cs="Times New Roman" w:ascii="Times New Roman" w:hAnsi="Times New Roman"/>
          <w:b/>
          <w:bCs/>
          <w:sz w:val="28"/>
          <w:szCs w:val="28"/>
        </w:rPr>
      </w:r>
    </w:p>
    <w:p>
      <w:pPr>
        <w:pStyle w:val="NoSpacing"/>
        <w:spacing w:lineRule="auto" w:line="360"/>
        <w:jc w:val="center"/>
        <w:rPr>
          <w:rFonts w:ascii="Times New Roman" w:hAnsi="Times New Roman" w:cs="Times New Roman"/>
          <w:b/>
          <w:bCs/>
          <w:sz w:val="28"/>
          <w:szCs w:val="28"/>
        </w:rPr>
      </w:pPr>
      <w:r>
        <w:rPr>
          <w:rFonts w:cs="Times New Roman" w:ascii="Times New Roman" w:hAnsi="Times New Roman"/>
          <w:b/>
          <w:bCs/>
          <w:sz w:val="28"/>
          <w:szCs w:val="28"/>
        </w:rPr>
      </w:r>
    </w:p>
    <w:p>
      <w:pPr>
        <w:pStyle w:val="NoSpacing"/>
        <w:spacing w:lineRule="auto" w:line="360"/>
        <w:jc w:val="center"/>
        <w:rPr>
          <w:rFonts w:ascii="Times New Roman" w:hAnsi="Times New Roman" w:cs="Times New Roman"/>
          <w:b/>
          <w:bCs/>
          <w:sz w:val="24"/>
          <w:szCs w:val="24"/>
        </w:rPr>
      </w:pPr>
      <w:r>
        <w:rPr>
          <w:rFonts w:cs="Times New Roman" w:ascii="Times New Roman" w:hAnsi="Times New Roman"/>
          <w:b/>
          <w:bCs/>
          <w:sz w:val="24"/>
          <w:szCs w:val="24"/>
        </w:rPr>
      </w:r>
    </w:p>
    <w:p>
      <w:pPr>
        <w:pStyle w:val="Heading1"/>
        <w:rPr>
          <w:rFonts w:ascii="Times New Roman" w:hAnsi="Times New Roman" w:cs="Times New Roman"/>
          <w:b/>
          <w:color w:val="auto"/>
        </w:rPr>
      </w:pPr>
      <w:bookmarkStart w:id="7" w:name="_Toc148366521"/>
      <w:r>
        <w:rPr>
          <w:rFonts w:cs="Times New Roman" w:ascii="Times New Roman" w:hAnsi="Times New Roman"/>
          <w:b/>
          <w:color w:val="auto"/>
        </w:rPr>
        <w:t>1. Introductionn</w:t>
      </w:r>
      <w:bookmarkEnd w:id="7"/>
    </w:p>
    <w:p>
      <w:pPr>
        <w:pStyle w:val="Heading2"/>
        <w:spacing w:before="240" w:after="0"/>
        <w:rPr>
          <w:rFonts w:ascii="Times New Roman" w:hAnsi="Times New Roman" w:cs="Times New Roman"/>
          <w:b/>
          <w:color w:val="auto"/>
          <w:lang w:val="en-US"/>
        </w:rPr>
      </w:pPr>
      <w:bookmarkStart w:id="8" w:name="_Toc148366522"/>
      <w:r>
        <w:rPr>
          <w:rFonts w:cs="Times New Roman" w:ascii="Times New Roman" w:hAnsi="Times New Roman"/>
          <w:b/>
          <w:color w:val="auto"/>
          <w:lang w:val="en-US"/>
        </w:rPr>
        <w:t>1.1 Project Brief</w:t>
      </w:r>
      <w:bookmarkEnd w:id="8"/>
    </w:p>
    <w:p>
      <w:pPr>
        <w:pStyle w:val="Heading2"/>
        <w:rPr>
          <w:rFonts w:ascii="Times New Roman" w:hAnsi="Times New Roman" w:cs="Times New Roman"/>
          <w:color w:val="auto"/>
          <w:lang w:val="en-US"/>
        </w:rPr>
      </w:pPr>
      <w:bookmarkStart w:id="9" w:name="_Toc148366523"/>
      <w:r>
        <w:rPr>
          <w:rFonts w:cs="Times New Roman" w:ascii="Times New Roman" w:hAnsi="Times New Roman"/>
          <w:color w:val="auto"/>
          <w:lang w:val="en-US"/>
        </w:rPr>
        <w:t>Project for Improvement of Himachal Pradesh Forest Ecosystems Management and Livelihoods</w:t>
      </w:r>
      <w:bookmarkEnd w:id="9"/>
    </w:p>
    <w:p>
      <w:pPr>
        <w:pStyle w:val="Heading2"/>
        <w:spacing w:lineRule="auto" w:line="480" w:before="240" w:after="0"/>
        <w:rPr>
          <w:rFonts w:ascii="Times New Roman" w:hAnsi="Times New Roman" w:cs="Times New Roman"/>
          <w:b/>
          <w:color w:val="auto"/>
          <w:lang w:val="en-US"/>
        </w:rPr>
      </w:pPr>
      <w:bookmarkStart w:id="10" w:name="_Toc148366524"/>
      <w:r>
        <w:rPr>
          <w:rFonts w:cs="Times New Roman" w:ascii="Times New Roman" w:hAnsi="Times New Roman"/>
          <w:b/>
          <w:color w:val="auto"/>
          <w:lang w:val="en-US"/>
        </w:rPr>
        <w:t>1.2Project Objectives</w:t>
      </w:r>
      <w:bookmarkEnd w:id="10"/>
    </w:p>
    <w:p>
      <w:pPr>
        <w:pStyle w:val="Normal"/>
        <w:spacing w:lineRule="auto" w:line="360"/>
        <w:jc w:val="both"/>
        <w:rPr>
          <w:rFonts w:ascii="Times New Roman" w:hAnsi="Times New Roman" w:cs="Times New Roman"/>
          <w:sz w:val="24"/>
          <w:szCs w:val="24"/>
          <w:lang w:val="en-US"/>
        </w:rPr>
      </w:pPr>
      <w:r>
        <w:rPr>
          <w:rFonts w:cs="Times New Roman" w:ascii="Times New Roman" w:hAnsi="Times New Roman"/>
          <w:b/>
          <w:bCs/>
          <w:sz w:val="24"/>
          <w:szCs w:val="24"/>
          <w:lang w:val="en-US"/>
        </w:rPr>
        <w:tab/>
      </w:r>
      <w:r>
        <w:rPr>
          <w:rFonts w:cs="Times New Roman" w:ascii="Times New Roman" w:hAnsi="Times New Roman"/>
          <w:sz w:val="24"/>
          <w:szCs w:val="24"/>
          <w:lang w:val="en-US"/>
        </w:rPr>
        <w:t>The objective of the project is to manage and enhance the forest area ecosystem in the project area, by sustainable forest ecosystem management, biodiversity conservation, livelihoods improvement support, and strengthening institutional capacity, thereby contributing to environment conservation and sustainable, socioeconomic development in the project area in the state of Himachal Pradesh.</w:t>
      </w:r>
    </w:p>
    <w:p>
      <w:pPr>
        <w:pStyle w:val="Heading2"/>
        <w:spacing w:lineRule="auto" w:line="480"/>
        <w:rPr>
          <w:rFonts w:ascii="Times New Roman" w:hAnsi="Times New Roman" w:cs="Times New Roman"/>
          <w:b/>
          <w:color w:val="auto"/>
          <w:lang w:val="en-US"/>
        </w:rPr>
      </w:pPr>
      <w:bookmarkStart w:id="11" w:name="_Toc148366525"/>
      <w:r>
        <w:rPr>
          <w:rFonts w:cs="Times New Roman" w:ascii="Times New Roman" w:hAnsi="Times New Roman"/>
          <w:b/>
          <w:color w:val="auto"/>
          <w:lang w:val="en-US"/>
        </w:rPr>
        <w:t>1.3 Project Target</w:t>
      </w:r>
      <w:bookmarkEnd w:id="11"/>
    </w:p>
    <w:p>
      <w:pPr>
        <w:pStyle w:val="Normal"/>
        <w:spacing w:lineRule="auto" w:line="360"/>
        <w:jc w:val="both"/>
        <w:rPr>
          <w:rFonts w:ascii="Times New Roman" w:hAnsi="Times New Roman" w:cs="Times New Roman"/>
          <w:sz w:val="24"/>
          <w:szCs w:val="24"/>
        </w:rPr>
      </w:pPr>
      <w:r>
        <w:rPr>
          <w:rFonts w:cs="Times New Roman" w:ascii="Times New Roman" w:hAnsi="Times New Roman"/>
          <w:sz w:val="24"/>
          <w:szCs w:val="24"/>
          <w:lang w:val="en-US"/>
        </w:rPr>
        <w:tab/>
      </w:r>
      <w:r>
        <w:rPr>
          <w:rFonts w:cs="Times New Roman" w:ascii="Times New Roman" w:hAnsi="Times New Roman"/>
          <w:sz w:val="24"/>
          <w:szCs w:val="24"/>
        </w:rPr>
        <w:t>The JICA mission and HPFD agreed that project activities under a non-departmental mode shall be undertaken by the Village Forest Development Society (VFDS) which also includes Joint Forest Management Committee (JFMC) based on Participatory Forest Management Regulation and Biodiversity Management Committee (BMC) sub-committee based on Biological Diversity Act, 2002 at Ward level. Both sides also confirmed that any fund for the project activities shall be transferred directly from Divisional Management Unit (DMU) to VFDS/BMC sub-committee.</w:t>
      </w:r>
    </w:p>
    <w:p>
      <w:pPr>
        <w:pStyle w:val="Heading2"/>
        <w:spacing w:lineRule="auto" w:line="480"/>
        <w:rPr>
          <w:rFonts w:ascii="Times New Roman" w:hAnsi="Times New Roman" w:cs="Times New Roman"/>
          <w:b/>
          <w:color w:val="auto"/>
          <w:lang w:val="en-US"/>
        </w:rPr>
      </w:pPr>
      <w:bookmarkStart w:id="12" w:name="_Toc148366526"/>
      <w:r>
        <w:rPr>
          <w:rFonts w:cs="Times New Roman" w:ascii="Times New Roman" w:hAnsi="Times New Roman"/>
          <w:b/>
          <w:color w:val="auto"/>
          <w:lang w:val="en-US"/>
        </w:rPr>
        <w:t>1.4 Project Approach and Strategies</w:t>
      </w:r>
      <w:bookmarkEnd w:id="12"/>
    </w:p>
    <w:p>
      <w:pPr>
        <w:pStyle w:val="Normal"/>
        <w:spacing w:lineRule="auto" w:line="360"/>
        <w:jc w:val="both"/>
        <w:rPr>
          <w:rFonts w:ascii="Times New Roman" w:hAnsi="Times New Roman" w:cs="Times New Roman"/>
          <w:sz w:val="24"/>
          <w:szCs w:val="24"/>
        </w:rPr>
      </w:pPr>
      <w:r>
        <w:rPr>
          <w:rFonts w:cs="Times New Roman" w:ascii="Times New Roman" w:hAnsi="Times New Roman"/>
          <w:sz w:val="24"/>
          <w:szCs w:val="24"/>
        </w:rPr>
        <w:t xml:space="preserve">The project aims to sustainably manage and enhance the ecosystems of the forests in the project area by project interventions under four components in correspondence with the project outputs as below. Each component has the preparatory phase, implementation, and phase-out phases. </w:t>
      </w:r>
    </w:p>
    <w:p>
      <w:pPr>
        <w:pStyle w:val="Normal"/>
        <w:spacing w:lineRule="auto" w:line="360"/>
        <w:jc w:val="both"/>
        <w:rPr>
          <w:rFonts w:ascii="Times New Roman" w:hAnsi="Times New Roman" w:cs="Times New Roman"/>
          <w:sz w:val="24"/>
          <w:szCs w:val="24"/>
        </w:rPr>
      </w:pPr>
      <w:r>
        <w:rPr>
          <w:rFonts w:cs="Times New Roman" w:ascii="Times New Roman" w:hAnsi="Times New Roman"/>
          <w:sz w:val="24"/>
          <w:szCs w:val="24"/>
        </w:rPr>
        <w:t>Output 1: Sustainable Forest Ecosystem Management</w:t>
      </w:r>
    </w:p>
    <w:p>
      <w:pPr>
        <w:pStyle w:val="Normal"/>
        <w:spacing w:lineRule="auto" w:line="360"/>
        <w:jc w:val="both"/>
        <w:rPr>
          <w:rFonts w:ascii="Times New Roman" w:hAnsi="Times New Roman" w:cs="Times New Roman"/>
          <w:sz w:val="24"/>
          <w:szCs w:val="24"/>
        </w:rPr>
      </w:pPr>
      <w:r>
        <w:rPr>
          <w:rFonts w:cs="Times New Roman" w:ascii="Times New Roman" w:hAnsi="Times New Roman"/>
          <w:sz w:val="24"/>
          <w:szCs w:val="24"/>
        </w:rPr>
        <w:t>Output 2: Biodiversity Conservation</w:t>
      </w:r>
    </w:p>
    <w:p>
      <w:pPr>
        <w:pStyle w:val="Normal"/>
        <w:spacing w:lineRule="auto" w:line="360"/>
        <w:jc w:val="both"/>
        <w:rPr>
          <w:rFonts w:ascii="Times New Roman" w:hAnsi="Times New Roman" w:cs="Times New Roman"/>
          <w:sz w:val="24"/>
          <w:szCs w:val="24"/>
        </w:rPr>
      </w:pPr>
      <w:r>
        <w:rPr>
          <w:rFonts w:cs="Times New Roman" w:ascii="Times New Roman" w:hAnsi="Times New Roman"/>
          <w:sz w:val="24"/>
          <w:szCs w:val="24"/>
        </w:rPr>
        <w:t xml:space="preserve">Output 3: Livelihoods Improvement Support </w:t>
      </w:r>
    </w:p>
    <w:p>
      <w:pPr>
        <w:pStyle w:val="Normal"/>
        <w:spacing w:lineRule="auto" w:line="360"/>
        <w:jc w:val="both"/>
        <w:rPr>
          <w:rFonts w:ascii="Times New Roman" w:hAnsi="Times New Roman" w:cs="Times New Roman"/>
          <w:sz w:val="24"/>
          <w:szCs w:val="24"/>
        </w:rPr>
      </w:pPr>
      <w:r>
        <w:rPr>
          <w:rFonts w:cs="Times New Roman" w:ascii="Times New Roman" w:hAnsi="Times New Roman"/>
          <w:sz w:val="24"/>
          <w:szCs w:val="24"/>
        </w:rPr>
        <w:t>Output 4: Institutional Capacity Strengthening</w:t>
      </w:r>
    </w:p>
    <w:p>
      <w:pPr>
        <w:pStyle w:val="Normal"/>
        <w:spacing w:lineRule="auto" w:line="360"/>
        <w:jc w:val="both"/>
        <w:rPr>
          <w:rFonts w:ascii="Times New Roman" w:hAnsi="Times New Roman" w:cs="Times New Roman"/>
          <w:b/>
          <w:bCs/>
          <w:sz w:val="24"/>
          <w:szCs w:val="24"/>
        </w:rPr>
      </w:pPr>
      <w:r>
        <w:rPr>
          <w:rFonts w:cs="Times New Roman" w:ascii="Times New Roman" w:hAnsi="Times New Roman"/>
          <w:b/>
          <w:bCs/>
          <w:sz w:val="24"/>
          <w:szCs w:val="24"/>
        </w:rPr>
      </w:r>
    </w:p>
    <w:p>
      <w:pPr>
        <w:pStyle w:val="Normal"/>
        <w:spacing w:lineRule="auto" w:line="360"/>
        <w:jc w:val="both"/>
        <w:rPr>
          <w:rFonts w:ascii="Times New Roman" w:hAnsi="Times New Roman" w:cs="Times New Roman"/>
          <w:b/>
          <w:bCs/>
          <w:sz w:val="24"/>
          <w:szCs w:val="24"/>
        </w:rPr>
      </w:pPr>
      <w:r>
        <w:rPr>
          <w:rFonts w:cs="Times New Roman" w:ascii="Times New Roman" w:hAnsi="Times New Roman"/>
          <w:b/>
          <w:bCs/>
          <w:sz w:val="24"/>
          <w:szCs w:val="24"/>
        </w:rPr>
      </w:r>
    </w:p>
    <w:p>
      <w:pPr>
        <w:pStyle w:val="Normal"/>
        <w:spacing w:lineRule="auto" w:line="360"/>
        <w:jc w:val="both"/>
        <w:rPr>
          <w:rFonts w:ascii="Times New Roman" w:hAnsi="Times New Roman" w:cs="Times New Roman"/>
          <w:b/>
          <w:bCs/>
          <w:sz w:val="24"/>
          <w:szCs w:val="24"/>
        </w:rPr>
      </w:pPr>
      <w:r>
        <w:rPr>
          <w:rFonts w:cs="Times New Roman" w:ascii="Times New Roman" w:hAnsi="Times New Roman"/>
          <w:b/>
          <w:bCs/>
          <w:sz w:val="24"/>
          <w:szCs w:val="24"/>
        </w:rPr>
      </w:r>
    </w:p>
    <w:p>
      <w:pPr>
        <w:pStyle w:val="Normal"/>
        <w:spacing w:lineRule="auto" w:line="360"/>
        <w:jc w:val="both"/>
        <w:rPr>
          <w:rFonts w:ascii="Times New Roman" w:hAnsi="Times New Roman" w:cs="Times New Roman"/>
          <w:b/>
          <w:bCs/>
          <w:sz w:val="24"/>
          <w:szCs w:val="24"/>
        </w:rPr>
      </w:pPr>
      <w:r>
        <w:rPr>
          <w:rFonts w:cs="Times New Roman" w:ascii="Times New Roman" w:hAnsi="Times New Roman"/>
          <w:b/>
          <w:bCs/>
          <w:sz w:val="24"/>
          <w:szCs w:val="24"/>
        </w:rPr>
        <w:t xml:space="preserve">1.5The basic approaches to be followed under the project to achieve the project objectives include; </w:t>
      </w:r>
    </w:p>
    <w:p>
      <w:pPr>
        <w:pStyle w:val="ListParagraph"/>
        <w:numPr>
          <w:ilvl w:val="0"/>
          <w:numId w:val="18"/>
        </w:numPr>
        <w:spacing w:lineRule="auto" w:line="360"/>
        <w:rPr>
          <w:rFonts w:ascii="Times New Roman" w:hAnsi="Times New Roman" w:cs="Times New Roman"/>
          <w:sz w:val="24"/>
          <w:szCs w:val="24"/>
        </w:rPr>
      </w:pPr>
      <w:r>
        <w:rPr>
          <w:rFonts w:cs="Times New Roman" w:ascii="Times New Roman" w:hAnsi="Times New Roman"/>
          <w:sz w:val="24"/>
          <w:szCs w:val="24"/>
        </w:rPr>
        <w:t xml:space="preserve">Empowering forest-fringe communities, particularly women, through sustainable livelihoods and ensuring positive involvement of rural people in managing their own environment. </w:t>
      </w:r>
    </w:p>
    <w:p>
      <w:pPr>
        <w:pStyle w:val="ListParagraph"/>
        <w:numPr>
          <w:ilvl w:val="0"/>
          <w:numId w:val="18"/>
        </w:numPr>
        <w:spacing w:lineRule="auto" w:line="360"/>
        <w:rPr>
          <w:rFonts w:ascii="Times New Roman" w:hAnsi="Times New Roman" w:cs="Times New Roman"/>
          <w:sz w:val="24"/>
          <w:szCs w:val="24"/>
        </w:rPr>
      </w:pPr>
      <w:r>
        <w:rPr>
          <w:rFonts w:cs="Times New Roman" w:ascii="Times New Roman" w:hAnsi="Times New Roman"/>
          <w:sz w:val="24"/>
          <w:szCs w:val="24"/>
        </w:rPr>
        <w:t xml:space="preserve">Strengthening community institutions such as the Village Forest Development Society (VFDS) and Biodiversity Management Committees (BMCs)/subcommittees. </w:t>
      </w:r>
    </w:p>
    <w:p>
      <w:pPr>
        <w:pStyle w:val="ListParagraph"/>
        <w:numPr>
          <w:ilvl w:val="0"/>
          <w:numId w:val="18"/>
        </w:numPr>
        <w:spacing w:lineRule="auto" w:line="360"/>
        <w:rPr>
          <w:rFonts w:ascii="Times New Roman" w:hAnsi="Times New Roman" w:cs="Times New Roman"/>
          <w:sz w:val="24"/>
          <w:szCs w:val="24"/>
        </w:rPr>
      </w:pPr>
      <w:r>
        <w:rPr>
          <w:rFonts w:cs="Times New Roman" w:ascii="Times New Roman" w:hAnsi="Times New Roman"/>
          <w:sz w:val="24"/>
          <w:szCs w:val="24"/>
        </w:rPr>
        <w:t xml:space="preserve">Alleviating poverty </w:t>
      </w:r>
    </w:p>
    <w:p>
      <w:pPr>
        <w:pStyle w:val="ListParagraph"/>
        <w:numPr>
          <w:ilvl w:val="0"/>
          <w:numId w:val="18"/>
        </w:numPr>
        <w:spacing w:lineRule="auto" w:line="360"/>
        <w:rPr>
          <w:rFonts w:ascii="Times New Roman" w:hAnsi="Times New Roman" w:cs="Times New Roman"/>
          <w:sz w:val="24"/>
          <w:szCs w:val="24"/>
        </w:rPr>
      </w:pPr>
      <w:r>
        <w:rPr>
          <w:rFonts w:cs="Times New Roman" w:ascii="Times New Roman" w:hAnsi="Times New Roman"/>
          <w:sz w:val="24"/>
          <w:szCs w:val="24"/>
        </w:rPr>
        <w:t xml:space="preserve">Appropriate Silvicultural operations utilization of the inherent potential of available rootstock, underplanting with suitable species, and block plantations in blank patches. </w:t>
      </w:r>
    </w:p>
    <w:p>
      <w:pPr>
        <w:pStyle w:val="ListParagraph"/>
        <w:numPr>
          <w:ilvl w:val="0"/>
          <w:numId w:val="18"/>
        </w:numPr>
        <w:spacing w:lineRule="auto" w:line="360"/>
        <w:jc w:val="both"/>
        <w:rPr>
          <w:rFonts w:ascii="Times New Roman" w:hAnsi="Times New Roman" w:cs="Times New Roman"/>
          <w:sz w:val="24"/>
          <w:szCs w:val="24"/>
        </w:rPr>
      </w:pPr>
      <w:r>
        <w:rPr>
          <w:rFonts w:cs="Times New Roman" w:ascii="Times New Roman" w:hAnsi="Times New Roman"/>
          <w:sz w:val="24"/>
          <w:szCs w:val="24"/>
        </w:rPr>
        <w:t xml:space="preserve">Promoting inter-sectoral convergence (ISC). </w:t>
      </w:r>
    </w:p>
    <w:p>
      <w:pPr>
        <w:pStyle w:val="ListParagraph"/>
        <w:numPr>
          <w:ilvl w:val="0"/>
          <w:numId w:val="18"/>
        </w:numPr>
        <w:spacing w:lineRule="auto" w:line="360"/>
        <w:jc w:val="both"/>
        <w:rPr>
          <w:rFonts w:ascii="Times New Roman" w:hAnsi="Times New Roman" w:cs="Times New Roman"/>
          <w:sz w:val="24"/>
          <w:szCs w:val="24"/>
        </w:rPr>
      </w:pPr>
      <w:r>
        <w:rPr>
          <w:rFonts w:cs="Times New Roman" w:ascii="Times New Roman" w:hAnsi="Times New Roman"/>
          <w:sz w:val="24"/>
          <w:szCs w:val="24"/>
        </w:rPr>
        <w:t xml:space="preserve">Interventions to be planned and implemented by VFDS/JFMCs and Biodiversity Management Committee/subcommittees (Micro planning). </w:t>
      </w:r>
    </w:p>
    <w:p>
      <w:pPr>
        <w:pStyle w:val="ListParagraph"/>
        <w:numPr>
          <w:ilvl w:val="0"/>
          <w:numId w:val="18"/>
        </w:numPr>
        <w:spacing w:lineRule="auto" w:line="360"/>
        <w:jc w:val="both"/>
        <w:rPr>
          <w:rFonts w:ascii="Times New Roman" w:hAnsi="Times New Roman" w:cs="Times New Roman"/>
          <w:sz w:val="24"/>
          <w:szCs w:val="24"/>
        </w:rPr>
      </w:pPr>
      <w:r>
        <w:rPr>
          <w:rFonts w:cs="Times New Roman" w:ascii="Times New Roman" w:hAnsi="Times New Roman"/>
          <w:sz w:val="24"/>
          <w:szCs w:val="24"/>
        </w:rPr>
        <w:t xml:space="preserve">Capacity Development of Himachal Pradesh Forest Department and VFDS/JFMCs. </w:t>
      </w:r>
    </w:p>
    <w:p>
      <w:pPr>
        <w:pStyle w:val="ListParagraph"/>
        <w:numPr>
          <w:ilvl w:val="0"/>
          <w:numId w:val="18"/>
        </w:numPr>
        <w:spacing w:lineRule="auto" w:line="360"/>
        <w:jc w:val="both"/>
        <w:rPr>
          <w:rFonts w:ascii="Times New Roman" w:hAnsi="Times New Roman" w:cs="Times New Roman"/>
          <w:sz w:val="24"/>
          <w:szCs w:val="24"/>
        </w:rPr>
      </w:pPr>
      <w:r>
        <w:rPr>
          <w:rFonts w:cs="Times New Roman" w:ascii="Times New Roman" w:hAnsi="Times New Roman"/>
          <w:sz w:val="24"/>
          <w:szCs w:val="24"/>
        </w:rPr>
        <w:t xml:space="preserve">Promoting forest-based and non-forest-based enterprises (such as the value addition and marketing of medicinal &amp; aromatic plants, etc.) to generate sustainable employment, develop industries, and enhance the value of forests. </w:t>
      </w:r>
    </w:p>
    <w:p>
      <w:pPr>
        <w:pStyle w:val="ListParagraph"/>
        <w:numPr>
          <w:ilvl w:val="0"/>
          <w:numId w:val="18"/>
        </w:numPr>
        <w:spacing w:lineRule="auto" w:line="360"/>
        <w:jc w:val="both"/>
        <w:rPr>
          <w:rFonts w:ascii="Times New Roman" w:hAnsi="Times New Roman" w:cs="Times New Roman"/>
          <w:sz w:val="24"/>
          <w:szCs w:val="24"/>
        </w:rPr>
      </w:pPr>
      <w:r>
        <w:rPr>
          <w:rFonts w:cs="Times New Roman" w:ascii="Times New Roman" w:hAnsi="Times New Roman"/>
          <w:sz w:val="24"/>
          <w:szCs w:val="24"/>
        </w:rPr>
        <w:t xml:space="preserve">Caring for the socially disadvantaged groups in the society, such as scheduled castes, Scheduled Tribes, forest dwellers, women, and other vulnerable people through proper safeguard measures as per the JICA guidelines and applicable Indian laws and regulations. </w:t>
      </w:r>
    </w:p>
    <w:p>
      <w:pPr>
        <w:pStyle w:val="ListParagraph"/>
        <w:numPr>
          <w:ilvl w:val="0"/>
          <w:numId w:val="18"/>
        </w:numPr>
        <w:spacing w:lineRule="auto" w:line="360"/>
        <w:jc w:val="both"/>
        <w:rPr>
          <w:rFonts w:ascii="Times New Roman" w:hAnsi="Times New Roman" w:cs="Times New Roman"/>
          <w:sz w:val="24"/>
          <w:szCs w:val="24"/>
        </w:rPr>
      </w:pPr>
      <w:r>
        <w:rPr>
          <w:rFonts w:cs="Times New Roman" w:ascii="Times New Roman" w:hAnsi="Times New Roman"/>
          <w:sz w:val="24"/>
          <w:szCs w:val="24"/>
        </w:rPr>
        <w:t xml:space="preserve">Institution capacity strengthening of the Forest department and its personnel. </w:t>
      </w:r>
    </w:p>
    <w:p>
      <w:pPr>
        <w:pStyle w:val="Heading2"/>
        <w:spacing w:lineRule="auto" w:line="480"/>
        <w:rPr>
          <w:rFonts w:ascii="Times New Roman" w:hAnsi="Times New Roman" w:cs="Times New Roman"/>
          <w:b/>
          <w:color w:val="auto"/>
        </w:rPr>
      </w:pPr>
      <w:bookmarkStart w:id="13" w:name="_Toc148366527"/>
      <w:r>
        <w:rPr>
          <w:rFonts w:cs="Times New Roman" w:ascii="Times New Roman" w:hAnsi="Times New Roman"/>
          <w:b/>
          <w:color w:val="auto"/>
        </w:rPr>
        <w:t>1.5 Mode of Operation</w:t>
      </w:r>
      <w:bookmarkEnd w:id="13"/>
    </w:p>
    <w:p>
      <w:pPr>
        <w:pStyle w:val="Normal"/>
        <w:spacing w:lineRule="auto" w:line="360"/>
        <w:ind w:left="360" w:hanging="0"/>
        <w:jc w:val="both"/>
        <w:rPr>
          <w:rFonts w:ascii="Times New Roman" w:hAnsi="Times New Roman" w:cs="Times New Roman"/>
          <w:sz w:val="24"/>
          <w:szCs w:val="24"/>
        </w:rPr>
      </w:pPr>
      <w:r>
        <w:rPr>
          <w:rFonts w:cs="Times New Roman" w:ascii="Times New Roman" w:hAnsi="Times New Roman"/>
          <w:sz w:val="24"/>
          <w:szCs w:val="24"/>
        </w:rPr>
        <w:t>The identified areas shall be divided into Participatory Forest Management (PFM) Mode and Departmental Mode. In case identified potential interventions areas are away from communities but interventions are required for the purpose of the Project and the PFM institutes (VFDS/BMC sub-committee) show their unwillingness to work in these areas, such interventions are to be conducted in the departmental mode. However, the PFM mode shall be selected where applicable from the viewpoint of sustainability. The major activities to be implemented under different modes include as below:</w:t>
      </w:r>
    </w:p>
    <w:p>
      <w:pPr>
        <w:pStyle w:val="Normal"/>
        <w:spacing w:lineRule="auto" w:line="360" w:before="240" w:after="160"/>
        <w:ind w:left="360" w:hanging="0"/>
        <w:jc w:val="both"/>
        <w:rPr>
          <w:rFonts w:ascii="Times New Roman" w:hAnsi="Times New Roman" w:cs="Times New Roman"/>
          <w:b/>
          <w:bCs/>
          <w:sz w:val="24"/>
          <w:szCs w:val="24"/>
        </w:rPr>
      </w:pPr>
      <w:r>
        <w:rPr>
          <w:rFonts w:cs="Times New Roman" w:ascii="Times New Roman" w:hAnsi="Times New Roman"/>
          <w:b/>
          <w:bCs/>
          <w:sz w:val="24"/>
          <w:szCs w:val="24"/>
        </w:rPr>
        <w:t>PFM (Participatory Forest Management) Mode</w:t>
      </w:r>
    </w:p>
    <w:p>
      <w:pPr>
        <w:pStyle w:val="ListParagraph"/>
        <w:numPr>
          <w:ilvl w:val="0"/>
          <w:numId w:val="19"/>
        </w:numPr>
        <w:spacing w:lineRule="auto" w:line="360"/>
        <w:rPr>
          <w:rFonts w:ascii="Times New Roman" w:hAnsi="Times New Roman" w:cs="Times New Roman"/>
          <w:sz w:val="24"/>
          <w:szCs w:val="24"/>
        </w:rPr>
      </w:pPr>
      <w:r>
        <w:rPr>
          <w:rFonts w:cs="Times New Roman" w:ascii="Times New Roman" w:hAnsi="Times New Roman"/>
          <w:sz w:val="24"/>
          <w:szCs w:val="24"/>
        </w:rPr>
        <w:t>Drainage Line Treatment including ex-situ Soil &amp; Water Conservation (SWC) work</w:t>
      </w:r>
    </w:p>
    <w:p>
      <w:pPr>
        <w:pStyle w:val="ListParagraph"/>
        <w:numPr>
          <w:ilvl w:val="0"/>
          <w:numId w:val="19"/>
        </w:numPr>
        <w:spacing w:lineRule="auto" w:line="360"/>
        <w:rPr>
          <w:rFonts w:ascii="Times New Roman" w:hAnsi="Times New Roman" w:cs="Times New Roman"/>
          <w:sz w:val="24"/>
          <w:szCs w:val="24"/>
        </w:rPr>
      </w:pPr>
      <w:r>
        <w:rPr>
          <w:rFonts w:cs="Times New Roman" w:ascii="Times New Roman" w:hAnsi="Times New Roman"/>
          <w:sz w:val="24"/>
          <w:szCs w:val="24"/>
        </w:rPr>
        <w:t>Densification of moderately dense forests by Plantation of multi-purpose trees in degraded forests so as to convert open forests into moderately dense forests and moderately dense forests to dense forests; gap plantations should be preferred to be more effective in larger areas.</w:t>
      </w:r>
    </w:p>
    <w:p>
      <w:pPr>
        <w:pStyle w:val="ListParagraph"/>
        <w:numPr>
          <w:ilvl w:val="0"/>
          <w:numId w:val="19"/>
        </w:numPr>
        <w:spacing w:lineRule="auto" w:line="360"/>
        <w:rPr>
          <w:rFonts w:ascii="Times New Roman" w:hAnsi="Times New Roman" w:cs="Times New Roman"/>
          <w:sz w:val="24"/>
          <w:szCs w:val="24"/>
        </w:rPr>
      </w:pPr>
      <w:r>
        <w:rPr>
          <w:rFonts w:cs="Times New Roman" w:ascii="Times New Roman" w:hAnsi="Times New Roman"/>
          <w:sz w:val="24"/>
          <w:szCs w:val="24"/>
        </w:rPr>
        <w:t>Afforestation/ Improvement of Open/ Scrub Forest</w:t>
      </w:r>
    </w:p>
    <w:p>
      <w:pPr>
        <w:pStyle w:val="ListParagraph"/>
        <w:numPr>
          <w:ilvl w:val="0"/>
          <w:numId w:val="19"/>
        </w:numPr>
        <w:spacing w:lineRule="auto" w:line="360"/>
        <w:rPr>
          <w:rFonts w:ascii="Times New Roman" w:hAnsi="Times New Roman" w:cs="Times New Roman"/>
          <w:sz w:val="24"/>
          <w:szCs w:val="24"/>
        </w:rPr>
      </w:pPr>
      <w:r>
        <w:rPr>
          <w:rFonts w:cs="Times New Roman" w:ascii="Times New Roman" w:hAnsi="Times New Roman"/>
          <w:sz w:val="24"/>
          <w:szCs w:val="24"/>
        </w:rPr>
        <w:t>Rehabilitation of Forest Areas Infested with Invasive Species</w:t>
      </w:r>
    </w:p>
    <w:p>
      <w:pPr>
        <w:pStyle w:val="ListParagraph"/>
        <w:numPr>
          <w:ilvl w:val="0"/>
          <w:numId w:val="19"/>
        </w:numPr>
        <w:spacing w:lineRule="auto" w:line="360"/>
        <w:rPr>
          <w:rFonts w:ascii="Times New Roman" w:hAnsi="Times New Roman" w:cs="Times New Roman"/>
          <w:sz w:val="24"/>
          <w:szCs w:val="24"/>
        </w:rPr>
      </w:pPr>
      <w:r>
        <w:rPr>
          <w:rFonts w:cs="Times New Roman" w:ascii="Times New Roman" w:hAnsi="Times New Roman"/>
          <w:sz w:val="24"/>
          <w:szCs w:val="24"/>
        </w:rPr>
        <w:t xml:space="preserve">Improvement of Pastures/ Grasslands (including in-situ SWC works) </w:t>
      </w:r>
    </w:p>
    <w:p>
      <w:pPr>
        <w:pStyle w:val="ListParagraph"/>
        <w:numPr>
          <w:ilvl w:val="0"/>
          <w:numId w:val="19"/>
        </w:numPr>
        <w:spacing w:lineRule="auto" w:line="360"/>
        <w:rPr>
          <w:rFonts w:ascii="Times New Roman" w:hAnsi="Times New Roman" w:cs="Times New Roman"/>
          <w:sz w:val="24"/>
          <w:szCs w:val="24"/>
        </w:rPr>
      </w:pPr>
      <w:r>
        <w:rPr>
          <w:rFonts w:cs="Times New Roman" w:ascii="Times New Roman" w:hAnsi="Times New Roman"/>
          <w:sz w:val="24"/>
          <w:szCs w:val="24"/>
        </w:rPr>
        <w:t xml:space="preserve">Forest Fire Protection </w:t>
      </w:r>
    </w:p>
    <w:p>
      <w:pPr>
        <w:pStyle w:val="ListParagraph"/>
        <w:numPr>
          <w:ilvl w:val="0"/>
          <w:numId w:val="19"/>
        </w:numPr>
        <w:spacing w:lineRule="auto" w:line="360"/>
        <w:rPr>
          <w:rFonts w:ascii="Times New Roman" w:hAnsi="Times New Roman" w:cs="Times New Roman"/>
          <w:sz w:val="24"/>
          <w:szCs w:val="24"/>
        </w:rPr>
      </w:pPr>
      <w:r>
        <w:rPr>
          <w:rFonts w:cs="Times New Roman" w:ascii="Times New Roman" w:hAnsi="Times New Roman"/>
          <w:sz w:val="24"/>
          <w:szCs w:val="24"/>
        </w:rPr>
        <w:t xml:space="preserve">Forestry Intervention Outside of Forest Areas </w:t>
      </w:r>
    </w:p>
    <w:p>
      <w:pPr>
        <w:pStyle w:val="Normal"/>
        <w:spacing w:lineRule="auto" w:line="360"/>
        <w:ind w:firstLine="360"/>
        <w:rPr>
          <w:rFonts w:ascii="Times New Roman" w:hAnsi="Times New Roman" w:cs="Times New Roman"/>
          <w:b/>
          <w:bCs/>
          <w:sz w:val="24"/>
          <w:szCs w:val="24"/>
        </w:rPr>
      </w:pPr>
      <w:r>
        <w:rPr>
          <w:rFonts w:cs="Times New Roman" w:ascii="Times New Roman" w:hAnsi="Times New Roman"/>
          <w:b/>
          <w:bCs/>
          <w:sz w:val="24"/>
          <w:szCs w:val="24"/>
        </w:rPr>
        <w:t>Departmental Mode</w:t>
      </w:r>
    </w:p>
    <w:p>
      <w:pPr>
        <w:pStyle w:val="ListParagraph"/>
        <w:numPr>
          <w:ilvl w:val="0"/>
          <w:numId w:val="20"/>
        </w:numPr>
        <w:spacing w:lineRule="auto" w:line="360"/>
        <w:rPr>
          <w:rFonts w:ascii="Times New Roman" w:hAnsi="Times New Roman" w:cs="Times New Roman"/>
          <w:sz w:val="24"/>
          <w:szCs w:val="24"/>
        </w:rPr>
      </w:pPr>
      <w:r>
        <w:rPr>
          <w:rFonts w:cs="Times New Roman" w:ascii="Times New Roman" w:hAnsi="Times New Roman"/>
          <w:sz w:val="24"/>
          <w:szCs w:val="24"/>
        </w:rPr>
        <w:t>Improvement of Forest Boundary Management in Project Intervention Areas</w:t>
      </w:r>
    </w:p>
    <w:p>
      <w:pPr>
        <w:pStyle w:val="ListParagraph"/>
        <w:numPr>
          <w:ilvl w:val="0"/>
          <w:numId w:val="20"/>
        </w:numPr>
        <w:spacing w:lineRule="auto" w:line="360"/>
        <w:rPr>
          <w:rFonts w:ascii="Times New Roman" w:hAnsi="Times New Roman" w:cs="Times New Roman"/>
          <w:sz w:val="24"/>
          <w:szCs w:val="24"/>
        </w:rPr>
      </w:pPr>
      <w:r>
        <w:rPr>
          <w:rFonts w:cs="Times New Roman" w:ascii="Times New Roman" w:hAnsi="Times New Roman"/>
          <w:sz w:val="24"/>
          <w:szCs w:val="24"/>
        </w:rPr>
        <w:t>Improvement of Nurseries</w:t>
      </w:r>
    </w:p>
    <w:p>
      <w:pPr>
        <w:pStyle w:val="ListParagraph"/>
        <w:numPr>
          <w:ilvl w:val="0"/>
          <w:numId w:val="20"/>
        </w:numPr>
        <w:spacing w:lineRule="auto" w:line="360"/>
        <w:rPr>
          <w:rFonts w:ascii="Times New Roman" w:hAnsi="Times New Roman" w:cs="Times New Roman"/>
          <w:sz w:val="24"/>
          <w:szCs w:val="24"/>
        </w:rPr>
      </w:pPr>
      <w:r>
        <w:rPr>
          <w:rFonts w:cs="Times New Roman" w:ascii="Times New Roman" w:hAnsi="Times New Roman"/>
          <w:sz w:val="24"/>
          <w:szCs w:val="24"/>
        </w:rPr>
        <w:t>Seedling Production</w:t>
      </w:r>
    </w:p>
    <w:p>
      <w:pPr>
        <w:pStyle w:val="ListParagraph"/>
        <w:numPr>
          <w:ilvl w:val="0"/>
          <w:numId w:val="20"/>
        </w:numPr>
        <w:spacing w:lineRule="auto" w:line="360"/>
        <w:rPr>
          <w:rFonts w:ascii="Times New Roman" w:hAnsi="Times New Roman" w:cs="Times New Roman"/>
          <w:sz w:val="24"/>
          <w:szCs w:val="24"/>
        </w:rPr>
      </w:pPr>
      <w:r>
        <w:rPr>
          <w:rFonts w:cs="Times New Roman" w:ascii="Times New Roman" w:hAnsi="Times New Roman"/>
          <w:sz w:val="24"/>
          <w:szCs w:val="24"/>
        </w:rPr>
        <w:t>Non-PFM Drainage Line Treatment (ex-situ SWC work: including treatable</w:t>
      </w:r>
    </w:p>
    <w:p>
      <w:pPr>
        <w:pStyle w:val="ListParagraph"/>
        <w:numPr>
          <w:ilvl w:val="0"/>
          <w:numId w:val="20"/>
        </w:numPr>
        <w:spacing w:lineRule="auto" w:line="360"/>
        <w:rPr>
          <w:rFonts w:ascii="Times New Roman" w:hAnsi="Times New Roman" w:cs="Times New Roman"/>
          <w:sz w:val="24"/>
          <w:szCs w:val="24"/>
        </w:rPr>
      </w:pPr>
      <w:r>
        <w:rPr>
          <w:rFonts w:cs="Times New Roman" w:ascii="Times New Roman" w:hAnsi="Times New Roman"/>
          <w:sz w:val="24"/>
          <w:szCs w:val="24"/>
        </w:rPr>
        <w:t>Surface Erosion Control</w:t>
      </w:r>
    </w:p>
    <w:p>
      <w:pPr>
        <w:pStyle w:val="ListParagraph"/>
        <w:numPr>
          <w:ilvl w:val="0"/>
          <w:numId w:val="20"/>
        </w:numPr>
        <w:spacing w:lineRule="auto" w:line="360"/>
        <w:rPr>
          <w:rFonts w:ascii="Times New Roman" w:hAnsi="Times New Roman" w:cs="Times New Roman"/>
          <w:sz w:val="24"/>
          <w:szCs w:val="24"/>
        </w:rPr>
      </w:pPr>
      <w:r>
        <w:rPr>
          <w:rFonts w:cs="Times New Roman" w:ascii="Times New Roman" w:hAnsi="Times New Roman"/>
          <w:sz w:val="24"/>
          <w:szCs w:val="24"/>
        </w:rPr>
        <w:t>Secondary Silvicultural Operations for the Improvement of Existing Forests</w:t>
      </w:r>
    </w:p>
    <w:p>
      <w:pPr>
        <w:pStyle w:val="ListParagraph"/>
        <w:numPr>
          <w:ilvl w:val="0"/>
          <w:numId w:val="20"/>
        </w:numPr>
        <w:spacing w:lineRule="auto" w:line="360"/>
        <w:rPr>
          <w:rFonts w:ascii="Times New Roman" w:hAnsi="Times New Roman" w:cs="Times New Roman"/>
          <w:sz w:val="24"/>
          <w:szCs w:val="24"/>
        </w:rPr>
      </w:pPr>
      <w:r>
        <w:rPr>
          <w:rFonts w:cs="Times New Roman" w:ascii="Times New Roman" w:hAnsi="Times New Roman"/>
          <w:sz w:val="24"/>
          <w:szCs w:val="24"/>
        </w:rPr>
        <w:t>Improvement/ Densification of Moderately Dense Forest</w:t>
      </w:r>
    </w:p>
    <w:p>
      <w:pPr>
        <w:pStyle w:val="ListParagraph"/>
        <w:numPr>
          <w:ilvl w:val="0"/>
          <w:numId w:val="20"/>
        </w:numPr>
        <w:spacing w:lineRule="auto" w:line="360"/>
        <w:rPr>
          <w:rFonts w:ascii="Times New Roman" w:hAnsi="Times New Roman" w:cs="Times New Roman"/>
          <w:sz w:val="24"/>
          <w:szCs w:val="24"/>
        </w:rPr>
      </w:pPr>
      <w:r>
        <w:rPr>
          <w:rFonts w:cs="Times New Roman" w:ascii="Times New Roman" w:hAnsi="Times New Roman"/>
          <w:sz w:val="24"/>
          <w:szCs w:val="24"/>
        </w:rPr>
        <w:t>Improvement of Pastures/ Grasslands (including in-situ SWC work)</w:t>
      </w:r>
    </w:p>
    <w:p>
      <w:pPr>
        <w:pStyle w:val="ListParagraph"/>
        <w:numPr>
          <w:ilvl w:val="0"/>
          <w:numId w:val="20"/>
        </w:numPr>
        <w:spacing w:lineRule="auto" w:line="360"/>
        <w:rPr>
          <w:rFonts w:ascii="Times New Roman" w:hAnsi="Times New Roman" w:cs="Times New Roman"/>
          <w:sz w:val="24"/>
          <w:szCs w:val="24"/>
        </w:rPr>
      </w:pPr>
      <w:r>
        <w:rPr>
          <w:rFonts w:cs="Times New Roman" w:ascii="Times New Roman" w:hAnsi="Times New Roman"/>
          <w:sz w:val="24"/>
          <w:szCs w:val="24"/>
        </w:rPr>
        <w:t>Forest fire management Afforestation/ Improvement of Open/ Scrub Forest</w:t>
      </w:r>
    </w:p>
    <w:p>
      <w:pPr>
        <w:pStyle w:val="Normal"/>
        <w:spacing w:lineRule="auto" w:line="360"/>
        <w:ind w:left="360" w:hanging="0"/>
        <w:jc w:val="both"/>
        <w:rPr>
          <w:rFonts w:ascii="Times New Roman" w:hAnsi="Times New Roman" w:cs="Times New Roman"/>
          <w:sz w:val="24"/>
          <w:szCs w:val="24"/>
        </w:rPr>
      </w:pPr>
      <w:r>
        <w:rPr>
          <w:rFonts w:cs="Times New Roman" w:ascii="Times New Roman" w:hAnsi="Times New Roman"/>
          <w:sz w:val="24"/>
          <w:szCs w:val="24"/>
        </w:rPr>
        <w:t>In addition, the Community Development &amp; Livelihood Improvement Plan (CD &amp; LIP) will be executed by PFM institutions including Common Interest Groups (CIG), User Groups, Self-help Groups (SHGs), and Executive Committee of the BMC Subcommittees.</w:t>
      </w:r>
    </w:p>
    <w:p>
      <w:pPr>
        <w:pStyle w:val="Normal"/>
        <w:spacing w:lineRule="auto" w:line="360"/>
        <w:ind w:left="360" w:hanging="0"/>
        <w:jc w:val="both"/>
        <w:rPr>
          <w:rFonts w:ascii="Times New Roman" w:hAnsi="Times New Roman" w:cs="Times New Roman"/>
          <w:b/>
          <w:bCs/>
          <w:sz w:val="24"/>
          <w:szCs w:val="24"/>
        </w:rPr>
      </w:pPr>
      <w:r>
        <w:rPr>
          <w:rFonts w:cs="Times New Roman" w:ascii="Times New Roman" w:hAnsi="Times New Roman"/>
          <w:b/>
          <w:bCs/>
          <w:sz w:val="24"/>
          <w:szCs w:val="24"/>
        </w:rPr>
      </w:r>
    </w:p>
    <w:p>
      <w:pPr>
        <w:pStyle w:val="Normal"/>
        <w:spacing w:lineRule="auto" w:line="360"/>
        <w:ind w:left="360" w:hanging="0"/>
        <w:jc w:val="both"/>
        <w:rPr>
          <w:rFonts w:ascii="Times New Roman" w:hAnsi="Times New Roman" w:cs="Times New Roman"/>
          <w:b/>
          <w:bCs/>
          <w:sz w:val="24"/>
          <w:szCs w:val="24"/>
        </w:rPr>
      </w:pPr>
      <w:r>
        <w:rPr>
          <w:rFonts w:cs="Times New Roman" w:ascii="Times New Roman" w:hAnsi="Times New Roman"/>
          <w:b/>
          <w:bCs/>
          <w:sz w:val="24"/>
          <w:szCs w:val="24"/>
        </w:rPr>
      </w:r>
    </w:p>
    <w:p>
      <w:pPr>
        <w:pStyle w:val="Normal"/>
        <w:spacing w:lineRule="auto" w:line="360"/>
        <w:ind w:left="360" w:hanging="0"/>
        <w:jc w:val="both"/>
        <w:rPr>
          <w:rFonts w:ascii="Times New Roman" w:hAnsi="Times New Roman" w:cs="Times New Roman"/>
          <w:b/>
          <w:bCs/>
          <w:sz w:val="24"/>
          <w:szCs w:val="24"/>
        </w:rPr>
      </w:pPr>
      <w:r>
        <w:rPr>
          <w:rFonts w:cs="Times New Roman" w:ascii="Times New Roman" w:hAnsi="Times New Roman"/>
          <w:b/>
          <w:bCs/>
          <w:sz w:val="24"/>
          <w:szCs w:val="24"/>
        </w:rPr>
      </w:r>
    </w:p>
    <w:p>
      <w:pPr>
        <w:pStyle w:val="Normal"/>
        <w:spacing w:lineRule="auto" w:line="360"/>
        <w:ind w:left="360" w:hanging="0"/>
        <w:jc w:val="both"/>
        <w:rPr>
          <w:rFonts w:ascii="Times New Roman" w:hAnsi="Times New Roman" w:cs="Times New Roman"/>
          <w:b/>
          <w:bCs/>
          <w:sz w:val="24"/>
          <w:szCs w:val="24"/>
        </w:rPr>
      </w:pPr>
      <w:r>
        <w:rPr>
          <w:rFonts w:cs="Times New Roman" w:ascii="Times New Roman" w:hAnsi="Times New Roman"/>
          <w:b/>
          <w:bCs/>
          <w:sz w:val="24"/>
          <w:szCs w:val="24"/>
        </w:rPr>
      </w:r>
    </w:p>
    <w:p>
      <w:pPr>
        <w:pStyle w:val="Normal"/>
        <w:spacing w:lineRule="auto" w:line="360"/>
        <w:ind w:left="360" w:hanging="0"/>
        <w:jc w:val="both"/>
        <w:rPr>
          <w:rFonts w:ascii="Times New Roman" w:hAnsi="Times New Roman" w:cs="Times New Roman"/>
          <w:b/>
          <w:bCs/>
          <w:sz w:val="24"/>
          <w:szCs w:val="24"/>
        </w:rPr>
      </w:pPr>
      <w:r>
        <w:rPr>
          <w:rFonts w:cs="Times New Roman" w:ascii="Times New Roman" w:hAnsi="Times New Roman"/>
          <w:b/>
          <w:bCs/>
          <w:sz w:val="24"/>
          <w:szCs w:val="24"/>
        </w:rPr>
      </w:r>
    </w:p>
    <w:p>
      <w:pPr>
        <w:pStyle w:val="Heading2"/>
        <w:spacing w:lineRule="auto" w:line="480"/>
        <w:rPr>
          <w:rFonts w:ascii="Times New Roman" w:hAnsi="Times New Roman" w:cs="Times New Roman"/>
          <w:b/>
          <w:color w:val="auto"/>
        </w:rPr>
      </w:pPr>
      <w:bookmarkStart w:id="14" w:name="_Toc148366528"/>
      <w:r>
        <w:rPr>
          <w:rFonts w:cs="Times New Roman" w:ascii="Times New Roman" w:hAnsi="Times New Roman"/>
          <w:b/>
          <w:color w:val="auto"/>
        </w:rPr>
        <w:t>1.6 Need for Sub-Committee Level Micro Plan</w:t>
      </w:r>
      <w:bookmarkEnd w:id="14"/>
    </w:p>
    <w:p>
      <w:pPr>
        <w:pStyle w:val="Normal"/>
        <w:spacing w:lineRule="auto" w:line="360"/>
        <w:ind w:left="360" w:hanging="0"/>
        <w:jc w:val="both"/>
        <w:rPr>
          <w:rFonts w:ascii="Times New Roman" w:hAnsi="Times New Roman" w:cs="Times New Roman"/>
          <w:sz w:val="24"/>
          <w:szCs w:val="24"/>
        </w:rPr>
      </w:pPr>
      <w:r>
        <w:rPr>
          <w:rFonts w:cs="Times New Roman" w:ascii="Times New Roman" w:hAnsi="Times New Roman"/>
          <w:sz w:val="24"/>
          <w:szCs w:val="24"/>
        </w:rPr>
        <w:t>All the Project activities at the BMC sub-committee level shall be undertaken after a long-term (5-7 Years) development/ perspective micro plan is prepared.</w:t>
      </w:r>
    </w:p>
    <w:p>
      <w:pPr>
        <w:pStyle w:val="Normal"/>
        <w:spacing w:lineRule="auto" w:line="360"/>
        <w:ind w:left="360" w:hanging="0"/>
        <w:jc w:val="both"/>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Micro Planning shall be considered as an empowering process that helps the BMC sub-committee to learn more about themselves, their resources, issues and challenges, strengths and weaknesses, and further plan for their own development and sustainable resource management.</w:t>
      </w:r>
    </w:p>
    <w:p>
      <w:pPr>
        <w:pStyle w:val="Normal"/>
        <w:spacing w:lineRule="auto" w:line="360"/>
        <w:ind w:left="360" w:hanging="0"/>
        <w:jc w:val="both"/>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The implementation of PIHPFEM&amp;L activities at the BMC sub-committee level shall be guided by an approved Micro Plan prepared by the respective BMC sub-committee. Micro plan preparation shall be the first step of implementation of the field activities.</w:t>
      </w:r>
    </w:p>
    <w:p>
      <w:pPr>
        <w:pStyle w:val="Normal"/>
        <w:spacing w:lineRule="auto" w:line="360"/>
        <w:ind w:left="360" w:hanging="0"/>
        <w:jc w:val="both"/>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Micro Plan shall be a comprehensive development plan with a special focus on forest and livelihood development. The micro plan shall cover both forest and non-forestareas managed by the BMC sub-committee. The micro plan shall integrate the needs of the BMC sub-committee into the comprehensive plan through analysis of current conditions, social assessment, and interaction with the members, and with reference to the prescriptions of the Working Plan of the Forest Division.</w:t>
      </w:r>
    </w:p>
    <w:p>
      <w:pPr>
        <w:pStyle w:val="Normal"/>
        <w:spacing w:lineRule="auto" w:line="360"/>
        <w:ind w:left="360" w:hanging="0"/>
        <w:jc w:val="both"/>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Micro Plan will not only focus on forestry activities and it should be comprehensive so as to include all development activities that may be taken up by other Government Departments and Agencies through convergence. During the preparation of the micro plan, the BMC sub-committee shall interact with officials of other departments and after the preparation of the Micro Plan, it should be shared with other Government Departments and Agencies for dovetailing their activities in the BMC sub-committee.</w:t>
      </w:r>
    </w:p>
    <w:p>
      <w:pPr>
        <w:pStyle w:val="Normal"/>
        <w:spacing w:lineRule="auto" w:line="360"/>
        <w:ind w:left="360" w:hanging="0"/>
        <w:jc w:val="both"/>
        <w:rPr>
          <w:rFonts w:ascii="Times New Roman" w:hAnsi="Times New Roman" w:cs="Times New Roman"/>
          <w:b/>
          <w:bCs/>
          <w:sz w:val="24"/>
          <w:szCs w:val="24"/>
        </w:rPr>
      </w:pPr>
      <w:r>
        <w:rPr>
          <w:rFonts w:cs="Times New Roman" w:ascii="Times New Roman" w:hAnsi="Times New Roman"/>
          <w:b/>
          <w:bCs/>
          <w:sz w:val="24"/>
          <w:szCs w:val="24"/>
        </w:rPr>
        <w:t xml:space="preserve">• </w:t>
      </w:r>
      <w:r>
        <w:rPr>
          <w:rFonts w:cs="Times New Roman" w:ascii="Times New Roman" w:hAnsi="Times New Roman"/>
          <w:b/>
          <w:bCs/>
          <w:sz w:val="24"/>
          <w:szCs w:val="24"/>
        </w:rPr>
        <w:t xml:space="preserve">A Micro Plan shall consist of two types of sub plans; </w:t>
      </w:r>
    </w:p>
    <w:p>
      <w:pPr>
        <w:pStyle w:val="Normal"/>
        <w:spacing w:lineRule="auto" w:line="360"/>
        <w:ind w:left="360" w:hanging="0"/>
        <w:jc w:val="both"/>
        <w:rPr>
          <w:rFonts w:ascii="Times New Roman" w:hAnsi="Times New Roman" w:cs="Times New Roman"/>
          <w:sz w:val="24"/>
          <w:szCs w:val="24"/>
        </w:rPr>
      </w:pPr>
      <w:r>
        <w:rPr>
          <w:rFonts w:cs="Times New Roman" w:ascii="Times New Roman" w:hAnsi="Times New Roman"/>
          <w:sz w:val="24"/>
          <w:szCs w:val="24"/>
        </w:rPr>
        <w:t>i) Forest Ecosystem Management Plan (FEMP) and,</w:t>
      </w:r>
    </w:p>
    <w:p>
      <w:pPr>
        <w:pStyle w:val="Normal"/>
        <w:spacing w:lineRule="auto" w:line="360"/>
        <w:ind w:left="360" w:hanging="0"/>
        <w:jc w:val="both"/>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ii) Community Development and Livelihood Improvement Plan (CD&amp;LIP) and shall be aggregated by FTU for each range.</w:t>
      </w:r>
    </w:p>
    <w:p>
      <w:pPr>
        <w:pStyle w:val="Normal"/>
        <w:spacing w:lineRule="auto" w:line="360"/>
        <w:ind w:left="360" w:hanging="0"/>
        <w:jc w:val="both"/>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Under the Micro Plan composed by FEMP and CD&amp;LIP, the broad action plan is to be prepared for 5 years based on the 10 years vision. During the exercise, the achievements of the previous year shall be assessed, and identify issues and corrective measures to further increase the efficiencies and effectiveness of the project implementation.</w:t>
      </w:r>
    </w:p>
    <w:p>
      <w:pPr>
        <w:pStyle w:val="Normal"/>
        <w:spacing w:lineRule="auto" w:line="360"/>
        <w:ind w:left="360" w:hanging="0"/>
        <w:jc w:val="both"/>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In the annual planning undertaken during the 4th year, a broad action plan shall be prepared for the forthcoming 5 years. The 2</w:t>
      </w:r>
      <w:r>
        <w:rPr>
          <w:rFonts w:cs="Times New Roman" w:ascii="Times New Roman" w:hAnsi="Times New Roman"/>
          <w:sz w:val="24"/>
          <w:szCs w:val="24"/>
          <w:vertAlign w:val="superscript"/>
        </w:rPr>
        <w:t>nd</w:t>
      </w:r>
      <w:r>
        <w:rPr>
          <w:rFonts w:cs="Times New Roman" w:ascii="Times New Roman" w:hAnsi="Times New Roman"/>
          <w:sz w:val="24"/>
          <w:szCs w:val="24"/>
        </w:rPr>
        <w:t xml:space="preserve"> 5-year action plan process shall follow the same step as discussed in the above section.</w:t>
      </w:r>
    </w:p>
    <w:p>
      <w:pPr>
        <w:pStyle w:val="Normal"/>
        <w:spacing w:lineRule="auto" w:line="360"/>
        <w:ind w:left="360" w:hanging="0"/>
        <w:jc w:val="both"/>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A copy of the Micro Plan, when prepared, shall be shared with the Gram Panchayat, Block Development Office (BDO), and other Line Departments for dovetailing their activities in the BMC sub-committee.</w:t>
      </w:r>
    </w:p>
    <w:p>
      <w:pPr>
        <w:pStyle w:val="Normal"/>
        <w:spacing w:lineRule="auto" w:line="360"/>
        <w:ind w:left="360" w:hanging="0"/>
        <w:jc w:val="both"/>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Although Micro Plan shall be prepared for 6-8 years, it would be revisited annually.</w:t>
      </w:r>
    </w:p>
    <w:p>
      <w:pPr>
        <w:pStyle w:val="Heading1"/>
        <w:rPr>
          <w:rFonts w:ascii="Times New Roman" w:hAnsi="Times New Roman" w:cs="Times New Roman"/>
          <w:b/>
          <w:color w:val="auto"/>
        </w:rPr>
      </w:pPr>
      <w:bookmarkStart w:id="15" w:name="_Toc148366529"/>
      <w:r>
        <w:rPr>
          <w:rFonts w:cs="Times New Roman" w:ascii="Times New Roman" w:hAnsi="Times New Roman"/>
          <w:b/>
          <w:color w:val="auto"/>
        </w:rPr>
        <w:t>2. Basic Information</w:t>
      </w:r>
      <w:bookmarkEnd w:id="15"/>
    </w:p>
    <w:p>
      <w:pPr>
        <w:pStyle w:val="Heading2"/>
        <w:rPr>
          <w:rFonts w:ascii="Times New Roman" w:hAnsi="Times New Roman" w:cs="Times New Roman"/>
          <w:b/>
          <w:color w:val="auto"/>
          <w:lang w:val="en-US"/>
        </w:rPr>
      </w:pPr>
      <w:bookmarkStart w:id="16" w:name="_Toc148366530"/>
      <w:r>
        <w:rPr>
          <w:rFonts w:cs="Times New Roman" w:ascii="Times New Roman" w:hAnsi="Times New Roman"/>
          <w:b/>
          <w:color w:val="auto"/>
          <w:lang w:val="en-US"/>
        </w:rPr>
        <w:t>2.1 Basic Information Sheet on Micro plan</w:t>
      </w:r>
      <w:bookmarkEnd w:id="16"/>
    </w:p>
    <w:tbl>
      <w:tblPr>
        <w:tblStyle w:val="TableGridLight1"/>
        <w:tblpPr w:vertAnchor="text" w:horzAnchor="page" w:tblpXSpec="center" w:leftFromText="180" w:rightFromText="180" w:tblpY="394"/>
        <w:tblW w:w="5000" w:type="pct"/>
        <w:jc w:val="center"/>
        <w:tblInd w:w="0" w:type="dxa"/>
        <w:tblLayout w:type="fixed"/>
        <w:tblCellMar>
          <w:top w:w="0" w:type="dxa"/>
          <w:left w:w="108" w:type="dxa"/>
          <w:bottom w:w="0" w:type="dxa"/>
          <w:right w:w="108" w:type="dxa"/>
        </w:tblCellMar>
        <w:tblLook w:firstRow="1" w:noVBand="1" w:lastRow="0" w:firstColumn="1" w:lastColumn="0" w:noHBand="0" w:val="04a0"/>
      </w:tblPr>
      <w:tblGrid>
        <w:gridCol w:w="527"/>
        <w:gridCol w:w="4644"/>
        <w:gridCol w:w="3855"/>
      </w:tblGrid>
      <w:tr>
        <w:trPr>
          <w:trHeight w:val="397" w:hRule="atLeast"/>
        </w:trPr>
        <w:tc>
          <w:tcPr>
            <w:tcW w:w="527"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1.</w:t>
            </w:r>
          </w:p>
        </w:tc>
        <w:tc>
          <w:tcPr>
            <w:tcW w:w="464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 xml:space="preserve">Name </w:t>
              <w:tab/>
              <w:t xml:space="preserve">of </w:t>
              <w:tab/>
              <w:t xml:space="preserve">the BMC </w:t>
              <w:tab/>
              <w:t>sub-committee</w:t>
            </w:r>
          </w:p>
        </w:tc>
        <w:tc>
          <w:tcPr>
            <w:tcW w:w="3855"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Khurik</w:t>
            </w:r>
          </w:p>
        </w:tc>
      </w:tr>
      <w:tr>
        <w:trPr>
          <w:trHeight w:val="397" w:hRule="atLeast"/>
        </w:trPr>
        <w:tc>
          <w:tcPr>
            <w:tcW w:w="527"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2.</w:t>
            </w:r>
          </w:p>
        </w:tc>
        <w:tc>
          <w:tcPr>
            <w:tcW w:w="464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Name of the Ward</w:t>
            </w:r>
          </w:p>
        </w:tc>
        <w:tc>
          <w:tcPr>
            <w:tcW w:w="3855"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Khurik</w:t>
            </w:r>
          </w:p>
        </w:tc>
      </w:tr>
      <w:tr>
        <w:trPr>
          <w:trHeight w:val="397" w:hRule="atLeast"/>
        </w:trPr>
        <w:tc>
          <w:tcPr>
            <w:tcW w:w="527"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b/>
                <w:sz w:val="24"/>
                <w:szCs w:val="24"/>
                <w:lang w:eastAsia="en-US"/>
              </w:rPr>
              <w:t>3.</w:t>
            </w:r>
          </w:p>
        </w:tc>
        <w:tc>
          <w:tcPr>
            <w:tcW w:w="464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Registration No. of BMC subcommittee</w:t>
            </w:r>
          </w:p>
        </w:tc>
        <w:tc>
          <w:tcPr>
            <w:tcW w:w="3855" w:type="dxa"/>
            <w:tcBorders/>
            <w:vAlign w:val="center"/>
          </w:tcPr>
          <w:p>
            <w:pPr>
              <w:pStyle w:val="Normal"/>
              <w:widowControl w:val="false"/>
              <w:suppressAutoHyphens w:val="true"/>
              <w:spacing w:lineRule="auto" w:line="240" w:before="0" w:after="0"/>
              <w:jc w:val="left"/>
              <w:rPr>
                <w:rFonts w:ascii="Times New Roman" w:hAnsi="Times New Roman" w:cs="Times New Roman"/>
                <w:lang w:val="en-US"/>
              </w:rPr>
            </w:pPr>
            <w:r>
              <w:rPr>
                <w:rFonts w:eastAsia="Calibri" w:cs="Times New Roman" w:ascii="Times New Roman" w:hAnsi="Times New Roman"/>
                <w:sz w:val="24"/>
                <w:szCs w:val="24"/>
                <w:shd w:fill="FFFFFF" w:val="clear"/>
                <w:lang w:eastAsia="en-US"/>
              </w:rPr>
              <w:t>HPCD-5864</w:t>
            </w:r>
          </w:p>
        </w:tc>
      </w:tr>
      <w:tr>
        <w:trPr>
          <w:trHeight w:val="397" w:hRule="atLeast"/>
        </w:trPr>
        <w:tc>
          <w:tcPr>
            <w:tcW w:w="527"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b/>
                <w:sz w:val="24"/>
                <w:szCs w:val="24"/>
                <w:lang w:eastAsia="en-US"/>
              </w:rPr>
              <w:t>4.</w:t>
            </w:r>
          </w:p>
        </w:tc>
        <w:tc>
          <w:tcPr>
            <w:tcW w:w="464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Name of Gram Panchayat</w:t>
            </w:r>
          </w:p>
        </w:tc>
        <w:tc>
          <w:tcPr>
            <w:tcW w:w="3855"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Khurik</w:t>
            </w:r>
          </w:p>
        </w:tc>
      </w:tr>
      <w:tr>
        <w:trPr>
          <w:trHeight w:val="397" w:hRule="atLeast"/>
        </w:trPr>
        <w:tc>
          <w:tcPr>
            <w:tcW w:w="527"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b/>
                <w:sz w:val="24"/>
                <w:szCs w:val="24"/>
                <w:lang w:eastAsia="en-US"/>
              </w:rPr>
              <w:t>5.</w:t>
            </w:r>
          </w:p>
        </w:tc>
        <w:tc>
          <w:tcPr>
            <w:tcW w:w="464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Name of the FTU/ Range</w:t>
            </w:r>
          </w:p>
        </w:tc>
        <w:tc>
          <w:tcPr>
            <w:tcW w:w="3855"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Kaza</w:t>
            </w:r>
          </w:p>
        </w:tc>
      </w:tr>
      <w:tr>
        <w:trPr>
          <w:trHeight w:val="397" w:hRule="atLeast"/>
        </w:trPr>
        <w:tc>
          <w:tcPr>
            <w:tcW w:w="527"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b/>
                <w:sz w:val="24"/>
                <w:szCs w:val="24"/>
                <w:lang w:eastAsia="en-US"/>
              </w:rPr>
              <w:t>6.</w:t>
            </w:r>
          </w:p>
        </w:tc>
        <w:tc>
          <w:tcPr>
            <w:tcW w:w="464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Name of the DMU/Forest Division</w:t>
            </w:r>
          </w:p>
        </w:tc>
        <w:tc>
          <w:tcPr>
            <w:tcW w:w="3855"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Kaza</w:t>
            </w:r>
          </w:p>
        </w:tc>
      </w:tr>
      <w:tr>
        <w:trPr>
          <w:trHeight w:val="397" w:hRule="atLeast"/>
        </w:trPr>
        <w:tc>
          <w:tcPr>
            <w:tcW w:w="527"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b/>
                <w:sz w:val="24"/>
                <w:szCs w:val="24"/>
                <w:lang w:eastAsia="en-US"/>
              </w:rPr>
              <w:t>7.</w:t>
            </w:r>
          </w:p>
        </w:tc>
        <w:tc>
          <w:tcPr>
            <w:tcW w:w="464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Name of the District</w:t>
            </w:r>
          </w:p>
        </w:tc>
        <w:tc>
          <w:tcPr>
            <w:tcW w:w="3855"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Lahul &amp; Spiti</w:t>
            </w:r>
          </w:p>
        </w:tc>
      </w:tr>
      <w:tr>
        <w:trPr>
          <w:trHeight w:val="397" w:hRule="atLeast"/>
        </w:trPr>
        <w:tc>
          <w:tcPr>
            <w:tcW w:w="527"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b/>
                <w:sz w:val="24"/>
                <w:szCs w:val="24"/>
                <w:lang w:eastAsia="en-US"/>
              </w:rPr>
              <w:t>8.</w:t>
            </w:r>
          </w:p>
        </w:tc>
        <w:tc>
          <w:tcPr>
            <w:tcW w:w="464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Period of Micro Plan</w:t>
            </w:r>
          </w:p>
        </w:tc>
        <w:tc>
          <w:tcPr>
            <w:tcW w:w="3855"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r>
      <w:tr>
        <w:trPr>
          <w:trHeight w:val="397" w:hRule="atLeast"/>
        </w:trPr>
        <w:tc>
          <w:tcPr>
            <w:tcW w:w="527"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b/>
                <w:sz w:val="24"/>
                <w:szCs w:val="24"/>
                <w:lang w:eastAsia="en-US"/>
              </w:rPr>
              <w:t>9.</w:t>
            </w:r>
          </w:p>
        </w:tc>
        <w:tc>
          <w:tcPr>
            <w:tcW w:w="464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Date of approval of Micro Plan by Executive Committee of BMC</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sub-committee</w:t>
            </w:r>
          </w:p>
        </w:tc>
        <w:tc>
          <w:tcPr>
            <w:tcW w:w="3855"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From:                               To:</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(BMC resolution for approval of micro plan attached)</w:t>
            </w:r>
          </w:p>
        </w:tc>
      </w:tr>
      <w:tr>
        <w:trPr>
          <w:trHeight w:val="397" w:hRule="atLeast"/>
        </w:trPr>
        <w:tc>
          <w:tcPr>
            <w:tcW w:w="527"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b/>
                <w:sz w:val="24"/>
                <w:szCs w:val="24"/>
                <w:lang w:eastAsia="en-US"/>
              </w:rPr>
              <w:t>10.</w:t>
            </w:r>
          </w:p>
        </w:tc>
        <w:tc>
          <w:tcPr>
            <w:tcW w:w="464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Date of approval of Micro Plan by</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DFO/ Head of DMU</w:t>
            </w:r>
          </w:p>
        </w:tc>
        <w:tc>
          <w:tcPr>
            <w:tcW w:w="3855"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t>28/11/2023</w:t>
            </w:r>
          </w:p>
        </w:tc>
      </w:tr>
      <w:tr>
        <w:trPr>
          <w:trHeight w:val="397" w:hRule="atLeast"/>
        </w:trPr>
        <w:tc>
          <w:tcPr>
            <w:tcW w:w="527"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b/>
                <w:sz w:val="24"/>
                <w:szCs w:val="24"/>
                <w:lang w:eastAsia="en-US"/>
              </w:rPr>
              <w:t>11.</w:t>
            </w:r>
          </w:p>
        </w:tc>
        <w:tc>
          <w:tcPr>
            <w:tcW w:w="464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 xml:space="preserve">Key </w:t>
              <w:tab/>
              <w:t xml:space="preserve">team </w:t>
              <w:tab/>
              <w:t xml:space="preserve">members </w:t>
              <w:tab/>
              <w:t xml:space="preserve">engaged </w:t>
              <w:tab/>
              <w:t>in</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Preparation of Micro Plan</w:t>
            </w:r>
          </w:p>
        </w:tc>
        <w:tc>
          <w:tcPr>
            <w:tcW w:w="3855"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FTU Chhodon</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FTU Minakshi</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SMS Ashutosh Pathak</w:t>
            </w:r>
          </w:p>
        </w:tc>
      </w:tr>
      <w:tr>
        <w:trPr>
          <w:trHeight w:val="397" w:hRule="atLeast"/>
        </w:trPr>
        <w:tc>
          <w:tcPr>
            <w:tcW w:w="527" w:type="dxa"/>
            <w:tcBorders/>
            <w:vAlign w:val="center"/>
          </w:tcPr>
          <w:p>
            <w:pPr>
              <w:pStyle w:val="NoSpacing"/>
              <w:widowControl w:val="false"/>
              <w:suppressAutoHyphens w:val="true"/>
              <w:spacing w:before="0" w:after="0"/>
              <w:jc w:val="left"/>
              <w:rPr>
                <w:rFonts w:ascii="Times New Roman" w:hAnsi="Times New Roman" w:cs="Times New Roman"/>
                <w:b/>
                <w:sz w:val="24"/>
                <w:szCs w:val="24"/>
              </w:rPr>
            </w:pPr>
            <w:r>
              <w:rPr>
                <w:rFonts w:eastAsia="Calibri" w:cs="Times New Roman" w:ascii="Times New Roman" w:hAnsi="Times New Roman"/>
                <w:b/>
                <w:sz w:val="24"/>
                <w:szCs w:val="24"/>
                <w:lang w:eastAsia="en-US"/>
              </w:rPr>
              <w:t>12.</w:t>
            </w:r>
          </w:p>
        </w:tc>
        <w:tc>
          <w:tcPr>
            <w:tcW w:w="464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Date of General House conducted &amp; resolution passed</w:t>
            </w:r>
          </w:p>
        </w:tc>
        <w:tc>
          <w:tcPr>
            <w:tcW w:w="3855"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t>29/03/2021</w:t>
            </w:r>
          </w:p>
        </w:tc>
      </w:tr>
      <w:tr>
        <w:trPr>
          <w:trHeight w:val="397" w:hRule="atLeast"/>
        </w:trPr>
        <w:tc>
          <w:tcPr>
            <w:tcW w:w="527" w:type="dxa"/>
            <w:tcBorders/>
            <w:vAlign w:val="center"/>
          </w:tcPr>
          <w:p>
            <w:pPr>
              <w:pStyle w:val="NoSpacing"/>
              <w:widowControl w:val="false"/>
              <w:suppressAutoHyphens w:val="true"/>
              <w:spacing w:before="0" w:after="0"/>
              <w:jc w:val="left"/>
              <w:rPr>
                <w:rFonts w:ascii="Times New Roman" w:hAnsi="Times New Roman" w:cs="Times New Roman"/>
                <w:b/>
                <w:sz w:val="24"/>
                <w:szCs w:val="24"/>
              </w:rPr>
            </w:pPr>
            <w:r>
              <w:rPr>
                <w:rFonts w:eastAsia="Calibri" w:cs="Times New Roman" w:ascii="Times New Roman" w:hAnsi="Times New Roman"/>
                <w:b/>
                <w:sz w:val="24"/>
                <w:szCs w:val="24"/>
                <w:lang w:eastAsia="en-US"/>
              </w:rPr>
              <w:t>13.</w:t>
            </w:r>
          </w:p>
        </w:tc>
        <w:tc>
          <w:tcPr>
            <w:tcW w:w="464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Number of Participants</w:t>
            </w:r>
          </w:p>
        </w:tc>
        <w:tc>
          <w:tcPr>
            <w:tcW w:w="3855"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45</w:t>
            </w:r>
          </w:p>
        </w:tc>
      </w:tr>
      <w:tr>
        <w:trPr>
          <w:trHeight w:val="397" w:hRule="atLeast"/>
        </w:trPr>
        <w:tc>
          <w:tcPr>
            <w:tcW w:w="527" w:type="dxa"/>
            <w:tcBorders/>
            <w:vAlign w:val="center"/>
          </w:tcPr>
          <w:p>
            <w:pPr>
              <w:pStyle w:val="NoSpacing"/>
              <w:widowControl w:val="false"/>
              <w:suppressAutoHyphens w:val="true"/>
              <w:spacing w:before="0" w:after="0"/>
              <w:jc w:val="left"/>
              <w:rPr>
                <w:rFonts w:ascii="Times New Roman" w:hAnsi="Times New Roman" w:cs="Times New Roman"/>
                <w:b/>
                <w:sz w:val="24"/>
                <w:szCs w:val="24"/>
              </w:rPr>
            </w:pPr>
            <w:r>
              <w:rPr>
                <w:rFonts w:eastAsia="Calibri" w:cs="Times New Roman" w:ascii="Times New Roman" w:hAnsi="Times New Roman"/>
                <w:b/>
                <w:sz w:val="24"/>
                <w:szCs w:val="24"/>
                <w:lang w:eastAsia="en-US"/>
              </w:rPr>
              <w:t>14.</w:t>
            </w:r>
          </w:p>
        </w:tc>
        <w:tc>
          <w:tcPr>
            <w:tcW w:w="464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Number of members in EC</w:t>
            </w:r>
          </w:p>
        </w:tc>
        <w:tc>
          <w:tcPr>
            <w:tcW w:w="3855"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Male:4 Female: 4 Total:8</w:t>
            </w:r>
          </w:p>
        </w:tc>
      </w:tr>
    </w:tbl>
    <w:p>
      <w:pPr>
        <w:pStyle w:val="Heading2"/>
        <w:rPr>
          <w:rFonts w:ascii="Times New Roman" w:hAnsi="Times New Roman" w:cs="Times New Roman"/>
          <w:color w:val="auto"/>
          <w:lang w:val="en-US"/>
        </w:rPr>
      </w:pPr>
      <w:r>
        <w:rPr>
          <w:rFonts w:cs="Times New Roman" w:ascii="Times New Roman" w:hAnsi="Times New Roman"/>
          <w:color w:val="auto"/>
          <w:lang w:val="en-US"/>
        </w:rPr>
      </w:r>
    </w:p>
    <w:p>
      <w:pPr>
        <w:pStyle w:val="Normal"/>
        <w:rPr>
          <w:rFonts w:ascii="Times New Roman" w:hAnsi="Times New Roman" w:eastAsia="" w:cs="Times New Roman" w:eastAsiaTheme="majorEastAsia"/>
          <w:sz w:val="24"/>
          <w:szCs w:val="24"/>
          <w:lang w:val="en-US"/>
        </w:rPr>
      </w:pPr>
      <w:r>
        <w:rPr>
          <w:rFonts w:eastAsia="" w:cs="Times New Roman" w:eastAsiaTheme="majorEastAsia" w:ascii="Times New Roman" w:hAnsi="Times New Roman"/>
          <w:sz w:val="24"/>
          <w:szCs w:val="24"/>
          <w:lang w:val="en-US"/>
        </w:rPr>
      </w:r>
      <w:r>
        <w:br w:type="page"/>
      </w:r>
    </w:p>
    <w:p>
      <w:pPr>
        <w:pStyle w:val="Heading2"/>
        <w:rPr>
          <w:rFonts w:ascii="Times New Roman" w:hAnsi="Times New Roman" w:cs="Times New Roman"/>
          <w:b/>
          <w:color w:val="auto"/>
          <w:sz w:val="24"/>
          <w:szCs w:val="24"/>
          <w:lang w:val="en-US"/>
        </w:rPr>
      </w:pPr>
      <w:bookmarkStart w:id="17" w:name="_Toc148366531"/>
      <w:r>
        <w:rPr>
          <w:rFonts w:cs="Times New Roman" w:ascii="Times New Roman" w:hAnsi="Times New Roman"/>
          <w:b/>
          <w:color w:val="auto"/>
          <w:sz w:val="24"/>
          <w:szCs w:val="24"/>
          <w:lang w:val="en-US"/>
        </w:rPr>
        <w:t>2.2 General Profile of Selected BMC Sub-committee</w:t>
      </w:r>
      <w:bookmarkEnd w:id="17"/>
    </w:p>
    <w:p>
      <w:pPr>
        <w:pStyle w:val="NoSpacing"/>
        <w:rPr>
          <w:rFonts w:ascii="Times New Roman" w:hAnsi="Times New Roman" w:cs="Times New Roman"/>
          <w:b/>
          <w:bCs/>
          <w:sz w:val="24"/>
          <w:szCs w:val="24"/>
          <w:lang w:val="en-US"/>
        </w:rPr>
      </w:pPr>
      <w:r>
        <w:rPr>
          <w:rFonts w:cs="Times New Roman" w:ascii="Times New Roman" w:hAnsi="Times New Roman"/>
          <w:b/>
          <w:bCs/>
          <w:sz w:val="24"/>
          <w:szCs w:val="24"/>
          <w:lang w:val="en-US"/>
        </w:rPr>
      </w:r>
    </w:p>
    <w:tbl>
      <w:tblPr>
        <w:tblStyle w:val="TableGridLight1"/>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861"/>
        <w:gridCol w:w="5124"/>
        <w:gridCol w:w="3041"/>
      </w:tblGrid>
      <w:tr>
        <w:trPr>
          <w:trHeight w:val="794" w:hRule="atLeast"/>
        </w:trPr>
        <w:tc>
          <w:tcPr>
            <w:tcW w:w="86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S. No</w:t>
            </w:r>
          </w:p>
        </w:tc>
        <w:tc>
          <w:tcPr>
            <w:tcW w:w="512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Description</w:t>
            </w:r>
          </w:p>
        </w:tc>
        <w:tc>
          <w:tcPr>
            <w:tcW w:w="304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Current Status</w:t>
            </w:r>
          </w:p>
        </w:tc>
      </w:tr>
      <w:tr>
        <w:trPr>
          <w:trHeight w:val="794" w:hRule="atLeast"/>
        </w:trPr>
        <w:tc>
          <w:tcPr>
            <w:tcW w:w="86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3.</w:t>
            </w:r>
          </w:p>
        </w:tc>
        <w:tc>
          <w:tcPr>
            <w:tcW w:w="512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Date &amp; Registration of BMC Sub-committee</w:t>
            </w:r>
          </w:p>
        </w:tc>
        <w:tc>
          <w:tcPr>
            <w:tcW w:w="304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 xml:space="preserve"> </w:t>
            </w:r>
            <w:r>
              <w:rPr>
                <w:rFonts w:eastAsia="Calibri" w:cs="Times New Roman" w:ascii="Times New Roman" w:hAnsi="Times New Roman"/>
                <w:sz w:val="24"/>
                <w:szCs w:val="24"/>
                <w:lang w:eastAsia="en-US"/>
              </w:rPr>
              <w:t>03/06/2022</w:t>
            </w:r>
          </w:p>
        </w:tc>
      </w:tr>
      <w:tr>
        <w:trPr>
          <w:trHeight w:val="794" w:hRule="atLeast"/>
        </w:trPr>
        <w:tc>
          <w:tcPr>
            <w:tcW w:w="86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4.</w:t>
            </w:r>
          </w:p>
        </w:tc>
        <w:tc>
          <w:tcPr>
            <w:tcW w:w="512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No. of Revenue Ward/ Forest</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Villages covered</w:t>
            </w:r>
          </w:p>
        </w:tc>
        <w:tc>
          <w:tcPr>
            <w:tcW w:w="304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 xml:space="preserve"> </w:t>
            </w:r>
            <w:r>
              <w:rPr>
                <w:rFonts w:eastAsia="Calibri" w:cs="Times New Roman" w:ascii="Times New Roman" w:hAnsi="Times New Roman"/>
                <w:sz w:val="24"/>
                <w:szCs w:val="24"/>
                <w:lang w:eastAsia="en-US"/>
              </w:rPr>
              <w:t>1(Khurik)</w:t>
            </w:r>
          </w:p>
        </w:tc>
      </w:tr>
      <w:tr>
        <w:trPr>
          <w:trHeight w:val="794" w:hRule="atLeast"/>
        </w:trPr>
        <w:tc>
          <w:tcPr>
            <w:tcW w:w="86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5.</w:t>
            </w:r>
          </w:p>
        </w:tc>
        <w:tc>
          <w:tcPr>
            <w:tcW w:w="512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Total number of households (HHs) in Ward</w:t>
            </w:r>
          </w:p>
        </w:tc>
        <w:tc>
          <w:tcPr>
            <w:tcW w:w="304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 xml:space="preserve"> </w:t>
            </w:r>
            <w:r>
              <w:rPr>
                <w:rFonts w:eastAsia="Calibri" w:cs="Times New Roman" w:ascii="Times New Roman" w:hAnsi="Times New Roman"/>
                <w:sz w:val="24"/>
                <w:szCs w:val="24"/>
                <w:lang w:eastAsia="en-US"/>
              </w:rPr>
              <w:t>58</w:t>
            </w:r>
          </w:p>
        </w:tc>
      </w:tr>
      <w:tr>
        <w:trPr>
          <w:trHeight w:val="794" w:hRule="atLeast"/>
        </w:trPr>
        <w:tc>
          <w:tcPr>
            <w:tcW w:w="86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6.</w:t>
            </w:r>
          </w:p>
        </w:tc>
        <w:tc>
          <w:tcPr>
            <w:tcW w:w="512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Total No of households representing BMC subcommittee</w:t>
            </w:r>
          </w:p>
        </w:tc>
        <w:tc>
          <w:tcPr>
            <w:tcW w:w="304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58</w:t>
            </w:r>
          </w:p>
        </w:tc>
      </w:tr>
      <w:tr>
        <w:trPr>
          <w:trHeight w:val="794" w:hRule="atLeast"/>
        </w:trPr>
        <w:tc>
          <w:tcPr>
            <w:tcW w:w="86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7.</w:t>
            </w:r>
          </w:p>
        </w:tc>
        <w:tc>
          <w:tcPr>
            <w:tcW w:w="512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Total Population</w:t>
            </w:r>
          </w:p>
        </w:tc>
        <w:tc>
          <w:tcPr>
            <w:tcW w:w="304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250</w:t>
            </w:r>
          </w:p>
        </w:tc>
      </w:tr>
      <w:tr>
        <w:trPr>
          <w:trHeight w:val="794" w:hRule="atLeast"/>
        </w:trPr>
        <w:tc>
          <w:tcPr>
            <w:tcW w:w="86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8.</w:t>
            </w:r>
          </w:p>
        </w:tc>
        <w:tc>
          <w:tcPr>
            <w:tcW w:w="512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Total General Categories HHs</w:t>
            </w:r>
          </w:p>
        </w:tc>
        <w:tc>
          <w:tcPr>
            <w:tcW w:w="304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Nil</w:t>
            </w:r>
          </w:p>
        </w:tc>
      </w:tr>
      <w:tr>
        <w:trPr>
          <w:trHeight w:val="794" w:hRule="atLeast"/>
        </w:trPr>
        <w:tc>
          <w:tcPr>
            <w:tcW w:w="86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9.</w:t>
            </w:r>
          </w:p>
        </w:tc>
        <w:tc>
          <w:tcPr>
            <w:tcW w:w="512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Total SC HHs</w:t>
            </w:r>
          </w:p>
        </w:tc>
        <w:tc>
          <w:tcPr>
            <w:tcW w:w="304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10</w:t>
            </w:r>
          </w:p>
        </w:tc>
      </w:tr>
      <w:tr>
        <w:trPr>
          <w:trHeight w:val="794" w:hRule="atLeast"/>
        </w:trPr>
        <w:tc>
          <w:tcPr>
            <w:tcW w:w="86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10.</w:t>
            </w:r>
          </w:p>
        </w:tc>
        <w:tc>
          <w:tcPr>
            <w:tcW w:w="512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Total ST HHs</w:t>
            </w:r>
          </w:p>
        </w:tc>
        <w:tc>
          <w:tcPr>
            <w:tcW w:w="304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48</w:t>
            </w:r>
          </w:p>
        </w:tc>
      </w:tr>
      <w:tr>
        <w:trPr>
          <w:trHeight w:val="794" w:hRule="atLeast"/>
        </w:trPr>
        <w:tc>
          <w:tcPr>
            <w:tcW w:w="86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11.</w:t>
            </w:r>
          </w:p>
        </w:tc>
        <w:tc>
          <w:tcPr>
            <w:tcW w:w="512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Total IRDP/BPL HHs</w:t>
            </w:r>
          </w:p>
        </w:tc>
        <w:tc>
          <w:tcPr>
            <w:tcW w:w="304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16</w:t>
            </w:r>
          </w:p>
        </w:tc>
      </w:tr>
      <w:tr>
        <w:trPr>
          <w:trHeight w:val="794" w:hRule="atLeast"/>
        </w:trPr>
        <w:tc>
          <w:tcPr>
            <w:tcW w:w="86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12</w:t>
            </w:r>
          </w:p>
        </w:tc>
        <w:tc>
          <w:tcPr>
            <w:tcW w:w="512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Total Livestock Population</w:t>
            </w:r>
          </w:p>
        </w:tc>
        <w:tc>
          <w:tcPr>
            <w:tcW w:w="304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120</w:t>
            </w:r>
          </w:p>
        </w:tc>
      </w:tr>
      <w:tr>
        <w:trPr>
          <w:trHeight w:val="794" w:hRule="atLeast"/>
        </w:trPr>
        <w:tc>
          <w:tcPr>
            <w:tcW w:w="86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13.</w:t>
            </w:r>
          </w:p>
        </w:tc>
        <w:tc>
          <w:tcPr>
            <w:tcW w:w="512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Bank account details</w:t>
            </w:r>
          </w:p>
        </w:tc>
        <w:tc>
          <w:tcPr>
            <w:tcW w:w="304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 xml:space="preserve"> </w:t>
            </w:r>
            <w:r>
              <w:rPr>
                <w:rFonts w:eastAsia="Calibri" w:cs="Times New Roman" w:ascii="Times New Roman" w:hAnsi="Times New Roman"/>
                <w:sz w:val="24"/>
                <w:szCs w:val="24"/>
                <w:lang w:eastAsia="en-US"/>
              </w:rPr>
              <w:t>Saving Account</w:t>
            </w:r>
          </w:p>
        </w:tc>
      </w:tr>
      <w:tr>
        <w:trPr>
          <w:trHeight w:val="794" w:hRule="atLeast"/>
        </w:trPr>
        <w:tc>
          <w:tcPr>
            <w:tcW w:w="86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c>
          <w:tcPr>
            <w:tcW w:w="512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Name of the bank</w:t>
            </w:r>
          </w:p>
        </w:tc>
        <w:tc>
          <w:tcPr>
            <w:tcW w:w="304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 xml:space="preserve"> </w:t>
            </w:r>
            <w:r>
              <w:rPr>
                <w:rFonts w:eastAsia="Calibri" w:cs="Times New Roman" w:ascii="Times New Roman" w:hAnsi="Times New Roman"/>
                <w:sz w:val="24"/>
                <w:szCs w:val="24"/>
                <w:lang w:eastAsia="en-US"/>
              </w:rPr>
              <w:t>SBI</w:t>
            </w:r>
          </w:p>
        </w:tc>
      </w:tr>
      <w:tr>
        <w:trPr>
          <w:trHeight w:val="794" w:hRule="atLeast"/>
        </w:trPr>
        <w:tc>
          <w:tcPr>
            <w:tcW w:w="86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c>
          <w:tcPr>
            <w:tcW w:w="512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Date of account opened</w:t>
            </w:r>
          </w:p>
        </w:tc>
        <w:tc>
          <w:tcPr>
            <w:tcW w:w="304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r>
      <w:tr>
        <w:trPr>
          <w:trHeight w:val="794" w:hRule="atLeast"/>
        </w:trPr>
        <w:tc>
          <w:tcPr>
            <w:tcW w:w="86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c>
          <w:tcPr>
            <w:tcW w:w="512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Account number /</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IFSC</w:t>
            </w:r>
          </w:p>
        </w:tc>
        <w:tc>
          <w:tcPr>
            <w:tcW w:w="304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40966996504/</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SBIN000337</w:t>
            </w:r>
          </w:p>
        </w:tc>
      </w:tr>
    </w:tbl>
    <w:p>
      <w:pPr>
        <w:pStyle w:val="Normal"/>
        <w:spacing w:lineRule="auto" w:line="360"/>
        <w:rPr>
          <w:rFonts w:ascii="Times New Roman" w:hAnsi="Times New Roman" w:cs="Times New Roman"/>
          <w:b/>
          <w:bCs/>
          <w:sz w:val="24"/>
          <w:szCs w:val="24"/>
        </w:rPr>
      </w:pPr>
      <w:r>
        <w:rPr>
          <w:rFonts w:cs="Times New Roman" w:ascii="Times New Roman" w:hAnsi="Times New Roman"/>
          <w:b/>
          <w:bCs/>
          <w:sz w:val="24"/>
          <w:szCs w:val="24"/>
        </w:rPr>
      </w:r>
    </w:p>
    <w:p>
      <w:pPr>
        <w:pStyle w:val="Normal"/>
        <w:spacing w:lineRule="auto" w:line="360"/>
        <w:rPr>
          <w:rFonts w:ascii="Times New Roman" w:hAnsi="Times New Roman" w:cs="Times New Roman"/>
          <w:b/>
          <w:bCs/>
          <w:sz w:val="24"/>
          <w:szCs w:val="24"/>
        </w:rPr>
      </w:pPr>
      <w:r>
        <w:rPr>
          <w:rFonts w:cs="Times New Roman" w:ascii="Times New Roman" w:hAnsi="Times New Roman"/>
          <w:b/>
          <w:bCs/>
          <w:sz w:val="24"/>
          <w:szCs w:val="24"/>
        </w:rPr>
      </w:r>
    </w:p>
    <w:p>
      <w:pPr>
        <w:pStyle w:val="Normal"/>
        <w:spacing w:lineRule="auto" w:line="360"/>
        <w:rPr>
          <w:rFonts w:ascii="Times New Roman" w:hAnsi="Times New Roman" w:cs="Times New Roman"/>
          <w:b/>
          <w:bCs/>
          <w:sz w:val="24"/>
          <w:szCs w:val="24"/>
        </w:rPr>
      </w:pPr>
      <w:r>
        <w:rPr>
          <w:rFonts w:cs="Times New Roman" w:ascii="Times New Roman" w:hAnsi="Times New Roman"/>
          <w:b/>
          <w:bCs/>
          <w:sz w:val="24"/>
          <w:szCs w:val="24"/>
        </w:rPr>
      </w:r>
    </w:p>
    <w:p>
      <w:pPr>
        <w:pStyle w:val="Heading2"/>
        <w:spacing w:lineRule="auto" w:line="480"/>
        <w:rPr>
          <w:rFonts w:ascii="Times New Roman" w:hAnsi="Times New Roman" w:cs="Times New Roman"/>
          <w:b/>
          <w:color w:val="auto"/>
          <w:szCs w:val="24"/>
        </w:rPr>
      </w:pPr>
      <w:bookmarkStart w:id="18" w:name="_Toc148366532"/>
      <w:r>
        <w:rPr>
          <w:rFonts w:cs="Times New Roman" w:ascii="Times New Roman" w:hAnsi="Times New Roman"/>
          <w:b/>
          <w:color w:val="auto"/>
          <w:szCs w:val="24"/>
        </w:rPr>
        <w:t>2.3 Details of the EC Members of the BMC Sub-Committee Khurik</w:t>
      </w:r>
      <w:bookmarkEnd w:id="18"/>
    </w:p>
    <w:tbl>
      <w:tblPr>
        <w:tblStyle w:val="TableGridLight1"/>
        <w:tblW w:w="9704"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754"/>
        <w:gridCol w:w="1871"/>
        <w:gridCol w:w="634"/>
        <w:gridCol w:w="616"/>
        <w:gridCol w:w="3028"/>
        <w:gridCol w:w="1389"/>
        <w:gridCol w:w="1411"/>
      </w:tblGrid>
      <w:tr>
        <w:trPr>
          <w:trHeight w:val="1361" w:hRule="atLeast"/>
        </w:trPr>
        <w:tc>
          <w:tcPr>
            <w:tcW w:w="75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S.NO</w:t>
            </w:r>
          </w:p>
        </w:tc>
        <w:tc>
          <w:tcPr>
            <w:tcW w:w="187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Name</w:t>
            </w:r>
          </w:p>
        </w:tc>
        <w:tc>
          <w:tcPr>
            <w:tcW w:w="63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M/F</w:t>
            </w:r>
          </w:p>
        </w:tc>
        <w:tc>
          <w:tcPr>
            <w:tcW w:w="616" w:type="dxa"/>
            <w:tcBorders/>
            <w:vAlign w:val="center"/>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US"/>
              </w:rPr>
              <w:t>Age</w:t>
            </w:r>
          </w:p>
        </w:tc>
        <w:tc>
          <w:tcPr>
            <w:tcW w:w="3028"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Designation</w:t>
            </w:r>
          </w:p>
        </w:tc>
        <w:tc>
          <w:tcPr>
            <w:tcW w:w="1389" w:type="dxa"/>
            <w:tcBorders/>
            <w:vAlign w:val="center"/>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US"/>
              </w:rPr>
              <w:t>Occupation</w:t>
            </w:r>
          </w:p>
        </w:tc>
        <w:tc>
          <w:tcPr>
            <w:tcW w:w="1411" w:type="dxa"/>
            <w:tcBorders/>
            <w:vAlign w:val="center"/>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US"/>
              </w:rPr>
              <w:t>Contact No.</w:t>
            </w:r>
          </w:p>
        </w:tc>
      </w:tr>
      <w:tr>
        <w:trPr>
          <w:trHeight w:val="1361" w:hRule="atLeast"/>
        </w:trPr>
        <w:tc>
          <w:tcPr>
            <w:tcW w:w="75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Arial" w:cs="Times New Roman" w:ascii="Times New Roman" w:hAnsi="Times New Roman"/>
                <w:sz w:val="24"/>
                <w:szCs w:val="24"/>
                <w:lang w:eastAsia="en-US"/>
              </w:rPr>
              <w:t>1.</w:t>
            </w:r>
          </w:p>
        </w:tc>
        <w:tc>
          <w:tcPr>
            <w:tcW w:w="187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shd w:fill="FFFFFF" w:val="clear"/>
                <w:lang w:eastAsia="en-US"/>
              </w:rPr>
              <w:t>TANZIN TASHI</w:t>
            </w:r>
          </w:p>
        </w:tc>
        <w:tc>
          <w:tcPr>
            <w:tcW w:w="63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M</w:t>
            </w:r>
          </w:p>
        </w:tc>
        <w:tc>
          <w:tcPr>
            <w:tcW w:w="616"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27</w:t>
            </w:r>
          </w:p>
        </w:tc>
        <w:tc>
          <w:tcPr>
            <w:tcW w:w="3028"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shd w:fill="FFFFFF" w:val="clear"/>
                <w:lang w:eastAsia="en-US"/>
              </w:rPr>
              <w:t>President/Chairman/Director</w:t>
            </w:r>
          </w:p>
        </w:tc>
        <w:tc>
          <w:tcPr>
            <w:tcW w:w="1389" w:type="dxa"/>
            <w:tcBorders/>
            <w:vAlign w:val="center"/>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US"/>
              </w:rPr>
              <w:t>Farmer</w:t>
            </w:r>
          </w:p>
        </w:tc>
        <w:tc>
          <w:tcPr>
            <w:tcW w:w="1411" w:type="dxa"/>
            <w:tcBorders/>
            <w:vAlign w:val="center"/>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US"/>
              </w:rPr>
              <w:t>7649914252</w:t>
            </w:r>
          </w:p>
        </w:tc>
      </w:tr>
      <w:tr>
        <w:trPr>
          <w:trHeight w:val="1361" w:hRule="atLeast"/>
        </w:trPr>
        <w:tc>
          <w:tcPr>
            <w:tcW w:w="75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Arial" w:cs="Times New Roman" w:ascii="Times New Roman" w:hAnsi="Times New Roman"/>
                <w:sz w:val="24"/>
                <w:szCs w:val="24"/>
                <w:lang w:eastAsia="en-US"/>
              </w:rPr>
              <w:t>2.</w:t>
            </w:r>
          </w:p>
        </w:tc>
        <w:tc>
          <w:tcPr>
            <w:tcW w:w="187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shd w:fill="FFFFFF" w:val="clear"/>
                <w:lang w:eastAsia="en-US"/>
              </w:rPr>
              <w:t>CHHUKIT ZANGMO</w:t>
            </w:r>
          </w:p>
        </w:tc>
        <w:tc>
          <w:tcPr>
            <w:tcW w:w="63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F</w:t>
            </w:r>
          </w:p>
        </w:tc>
        <w:tc>
          <w:tcPr>
            <w:tcW w:w="616"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29</w:t>
            </w:r>
          </w:p>
        </w:tc>
        <w:tc>
          <w:tcPr>
            <w:tcW w:w="3028"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shd w:fill="FFFFFF" w:val="clear"/>
                <w:lang w:eastAsia="en-US"/>
              </w:rPr>
              <w:t>Vice President/Vice Chairman</w:t>
            </w:r>
          </w:p>
        </w:tc>
        <w:tc>
          <w:tcPr>
            <w:tcW w:w="1389" w:type="dxa"/>
            <w:tcBorders/>
            <w:vAlign w:val="center"/>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US"/>
              </w:rPr>
              <w:t>Housewife</w:t>
            </w:r>
          </w:p>
        </w:tc>
        <w:tc>
          <w:tcPr>
            <w:tcW w:w="1411" w:type="dxa"/>
            <w:tcBorders/>
            <w:vAlign w:val="center"/>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US"/>
              </w:rPr>
              <w:t>N/A</w:t>
            </w:r>
          </w:p>
        </w:tc>
      </w:tr>
      <w:tr>
        <w:trPr>
          <w:trHeight w:val="1361" w:hRule="atLeast"/>
        </w:trPr>
        <w:tc>
          <w:tcPr>
            <w:tcW w:w="75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Arial" w:cs="Times New Roman" w:ascii="Times New Roman" w:hAnsi="Times New Roman"/>
                <w:sz w:val="24"/>
                <w:szCs w:val="24"/>
                <w:lang w:eastAsia="en-US"/>
              </w:rPr>
              <w:t>3.</w:t>
            </w:r>
          </w:p>
        </w:tc>
        <w:tc>
          <w:tcPr>
            <w:tcW w:w="187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shd w:fill="FFFFFF" w:val="clear"/>
                <w:lang w:eastAsia="en-US"/>
              </w:rPr>
              <w:t>KALZANG NAMGAIL</w:t>
            </w:r>
          </w:p>
        </w:tc>
        <w:tc>
          <w:tcPr>
            <w:tcW w:w="63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M</w:t>
            </w:r>
          </w:p>
        </w:tc>
        <w:tc>
          <w:tcPr>
            <w:tcW w:w="616"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36</w:t>
            </w:r>
          </w:p>
        </w:tc>
        <w:tc>
          <w:tcPr>
            <w:tcW w:w="3028"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shd w:fill="FFFFFF" w:val="clear"/>
                <w:lang w:eastAsia="en-US"/>
              </w:rPr>
              <w:t>Secretary/General Secretary</w:t>
            </w:r>
          </w:p>
        </w:tc>
        <w:tc>
          <w:tcPr>
            <w:tcW w:w="1389" w:type="dxa"/>
            <w:tcBorders/>
            <w:vAlign w:val="center"/>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US"/>
              </w:rPr>
              <w:t>Farmer</w:t>
            </w:r>
          </w:p>
        </w:tc>
        <w:tc>
          <w:tcPr>
            <w:tcW w:w="1411" w:type="dxa"/>
            <w:tcBorders/>
            <w:vAlign w:val="center"/>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US"/>
              </w:rPr>
              <w:t>7876451706</w:t>
            </w:r>
          </w:p>
        </w:tc>
      </w:tr>
      <w:tr>
        <w:trPr>
          <w:trHeight w:val="1361" w:hRule="atLeast"/>
        </w:trPr>
        <w:tc>
          <w:tcPr>
            <w:tcW w:w="75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Arial" w:cs="Times New Roman" w:ascii="Times New Roman" w:hAnsi="Times New Roman"/>
                <w:sz w:val="24"/>
                <w:szCs w:val="24"/>
                <w:lang w:eastAsia="en-US"/>
              </w:rPr>
              <w:t>4.</w:t>
            </w:r>
          </w:p>
        </w:tc>
        <w:tc>
          <w:tcPr>
            <w:tcW w:w="187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shd w:fill="FFFFFF" w:val="clear"/>
                <w:lang w:eastAsia="en-US"/>
              </w:rPr>
              <w:t>SURESH KUMAR</w:t>
            </w:r>
          </w:p>
        </w:tc>
        <w:tc>
          <w:tcPr>
            <w:tcW w:w="63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M</w:t>
            </w:r>
          </w:p>
        </w:tc>
        <w:tc>
          <w:tcPr>
            <w:tcW w:w="616"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39</w:t>
            </w:r>
          </w:p>
        </w:tc>
        <w:tc>
          <w:tcPr>
            <w:tcW w:w="3028"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Treasurer/ Finance Secretary</w:t>
            </w:r>
          </w:p>
        </w:tc>
        <w:tc>
          <w:tcPr>
            <w:tcW w:w="1389" w:type="dxa"/>
            <w:tcBorders/>
            <w:vAlign w:val="center"/>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shd w:fill="FFFFFF" w:val="clear"/>
                <w:lang w:eastAsia="en-US"/>
              </w:rPr>
              <w:t>Block Officer</w:t>
            </w:r>
          </w:p>
        </w:tc>
        <w:tc>
          <w:tcPr>
            <w:tcW w:w="1411" w:type="dxa"/>
            <w:tcBorders/>
            <w:vAlign w:val="center"/>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US"/>
              </w:rPr>
              <w:t>N/A</w:t>
            </w:r>
          </w:p>
        </w:tc>
      </w:tr>
      <w:tr>
        <w:trPr>
          <w:trHeight w:val="1361" w:hRule="atLeast"/>
        </w:trPr>
        <w:tc>
          <w:tcPr>
            <w:tcW w:w="75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Arial" w:cs="Times New Roman" w:ascii="Times New Roman" w:hAnsi="Times New Roman"/>
                <w:sz w:val="24"/>
                <w:szCs w:val="24"/>
                <w:lang w:eastAsia="en-US"/>
              </w:rPr>
              <w:t>5.</w:t>
            </w:r>
          </w:p>
        </w:tc>
        <w:tc>
          <w:tcPr>
            <w:tcW w:w="187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shd w:fill="FFFFFF" w:val="clear"/>
                <w:lang w:eastAsia="en-US"/>
              </w:rPr>
              <w:t>PARDEEP KUMAR</w:t>
            </w:r>
          </w:p>
        </w:tc>
        <w:tc>
          <w:tcPr>
            <w:tcW w:w="63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M</w:t>
            </w:r>
          </w:p>
        </w:tc>
        <w:tc>
          <w:tcPr>
            <w:tcW w:w="616"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27</w:t>
            </w:r>
          </w:p>
        </w:tc>
        <w:tc>
          <w:tcPr>
            <w:tcW w:w="3028"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Executive Member/ Member</w:t>
            </w:r>
          </w:p>
        </w:tc>
        <w:tc>
          <w:tcPr>
            <w:tcW w:w="1389" w:type="dxa"/>
            <w:tcBorders/>
            <w:vAlign w:val="center"/>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US"/>
              </w:rPr>
              <w:t>Forest Guard</w:t>
            </w:r>
          </w:p>
        </w:tc>
        <w:tc>
          <w:tcPr>
            <w:tcW w:w="1411" w:type="dxa"/>
            <w:tcBorders/>
            <w:vAlign w:val="center"/>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US"/>
              </w:rPr>
              <w:t>N/A</w:t>
            </w:r>
          </w:p>
        </w:tc>
      </w:tr>
      <w:tr>
        <w:trPr>
          <w:trHeight w:val="1361" w:hRule="atLeast"/>
        </w:trPr>
        <w:tc>
          <w:tcPr>
            <w:tcW w:w="75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Arial" w:cs="Times New Roman" w:ascii="Times New Roman" w:hAnsi="Times New Roman"/>
                <w:sz w:val="24"/>
                <w:szCs w:val="24"/>
                <w:lang w:eastAsia="en-US"/>
              </w:rPr>
              <w:t>6.</w:t>
            </w:r>
          </w:p>
        </w:tc>
        <w:tc>
          <w:tcPr>
            <w:tcW w:w="187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shd w:fill="FFFFFF" w:val="clear"/>
                <w:lang w:eastAsia="en-US"/>
              </w:rPr>
              <w:t>TAZNIN YANGCHEN</w:t>
            </w:r>
          </w:p>
        </w:tc>
        <w:tc>
          <w:tcPr>
            <w:tcW w:w="63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F</w:t>
            </w:r>
          </w:p>
        </w:tc>
        <w:tc>
          <w:tcPr>
            <w:tcW w:w="616"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52</w:t>
            </w:r>
          </w:p>
        </w:tc>
        <w:tc>
          <w:tcPr>
            <w:tcW w:w="3028"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Executive Member/ Member</w:t>
            </w:r>
          </w:p>
        </w:tc>
        <w:tc>
          <w:tcPr>
            <w:tcW w:w="1389" w:type="dxa"/>
            <w:tcBorders/>
            <w:vAlign w:val="center"/>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US"/>
              </w:rPr>
              <w:t>House Wife</w:t>
            </w:r>
          </w:p>
        </w:tc>
        <w:tc>
          <w:tcPr>
            <w:tcW w:w="1411" w:type="dxa"/>
            <w:tcBorders/>
            <w:vAlign w:val="center"/>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US"/>
              </w:rPr>
              <w:t>N/A</w:t>
            </w:r>
          </w:p>
        </w:tc>
      </w:tr>
      <w:tr>
        <w:trPr>
          <w:trHeight w:val="1361" w:hRule="atLeast"/>
        </w:trPr>
        <w:tc>
          <w:tcPr>
            <w:tcW w:w="75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Arial" w:cs="Times New Roman" w:ascii="Times New Roman" w:hAnsi="Times New Roman"/>
                <w:sz w:val="24"/>
                <w:szCs w:val="24"/>
                <w:lang w:eastAsia="en-US"/>
              </w:rPr>
              <w:t>7.</w:t>
            </w:r>
          </w:p>
        </w:tc>
        <w:tc>
          <w:tcPr>
            <w:tcW w:w="187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shd w:fill="FFFFFF" w:val="clear"/>
                <w:lang w:eastAsia="en-US"/>
              </w:rPr>
              <w:t>CHHERING DOLMA</w:t>
            </w:r>
          </w:p>
        </w:tc>
        <w:tc>
          <w:tcPr>
            <w:tcW w:w="63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F</w:t>
            </w:r>
          </w:p>
        </w:tc>
        <w:tc>
          <w:tcPr>
            <w:tcW w:w="616"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58</w:t>
            </w:r>
          </w:p>
        </w:tc>
        <w:tc>
          <w:tcPr>
            <w:tcW w:w="3028"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Executive Member/ Member</w:t>
            </w:r>
          </w:p>
        </w:tc>
        <w:tc>
          <w:tcPr>
            <w:tcW w:w="1389" w:type="dxa"/>
            <w:tcBorders/>
            <w:vAlign w:val="center"/>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US"/>
              </w:rPr>
              <w:t>House Wife</w:t>
            </w:r>
          </w:p>
        </w:tc>
        <w:tc>
          <w:tcPr>
            <w:tcW w:w="1411" w:type="dxa"/>
            <w:tcBorders/>
            <w:vAlign w:val="center"/>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US"/>
              </w:rPr>
              <w:t>N/A</w:t>
            </w:r>
          </w:p>
        </w:tc>
      </w:tr>
      <w:tr>
        <w:trPr>
          <w:trHeight w:val="1361" w:hRule="atLeast"/>
        </w:trPr>
        <w:tc>
          <w:tcPr>
            <w:tcW w:w="754" w:type="dxa"/>
            <w:tcBorders/>
            <w:vAlign w:val="center"/>
          </w:tcPr>
          <w:p>
            <w:pPr>
              <w:pStyle w:val="NoSpacing"/>
              <w:widowControl w:val="false"/>
              <w:suppressAutoHyphens w:val="true"/>
              <w:spacing w:before="0" w:after="0"/>
              <w:jc w:val="left"/>
              <w:rPr>
                <w:rFonts w:ascii="Times New Roman" w:hAnsi="Times New Roman" w:eastAsia="Arial" w:cs="Times New Roman"/>
                <w:sz w:val="24"/>
                <w:szCs w:val="24"/>
              </w:rPr>
            </w:pPr>
            <w:r>
              <w:rPr>
                <w:rFonts w:eastAsia="Arial" w:cs="Times New Roman" w:ascii="Times New Roman" w:hAnsi="Times New Roman"/>
                <w:sz w:val="24"/>
                <w:szCs w:val="24"/>
                <w:lang w:eastAsia="en-US"/>
              </w:rPr>
              <w:t>8.</w:t>
            </w:r>
          </w:p>
        </w:tc>
        <w:tc>
          <w:tcPr>
            <w:tcW w:w="1871" w:type="dxa"/>
            <w:tcBorders/>
            <w:vAlign w:val="center"/>
          </w:tcPr>
          <w:p>
            <w:pPr>
              <w:pStyle w:val="NoSpacing"/>
              <w:widowControl w:val="false"/>
              <w:suppressAutoHyphens w:val="true"/>
              <w:spacing w:before="0" w:after="0"/>
              <w:jc w:val="left"/>
              <w:rPr>
                <w:rFonts w:ascii="Times New Roman" w:hAnsi="Times New Roman" w:cs="Times New Roman"/>
                <w:sz w:val="24"/>
                <w:szCs w:val="24"/>
                <w:shd w:fill="FFFFFF" w:val="clear"/>
              </w:rPr>
            </w:pPr>
            <w:r>
              <w:rPr>
                <w:rFonts w:eastAsia="Calibri" w:cs="Times New Roman" w:ascii="Times New Roman" w:hAnsi="Times New Roman"/>
                <w:sz w:val="24"/>
                <w:szCs w:val="24"/>
                <w:shd w:fill="FFFFFF" w:val="clear"/>
                <w:lang w:eastAsia="en-US"/>
              </w:rPr>
              <w:t>CHHERING YANGZOM</w:t>
            </w:r>
          </w:p>
        </w:tc>
        <w:tc>
          <w:tcPr>
            <w:tcW w:w="63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F</w:t>
            </w:r>
          </w:p>
        </w:tc>
        <w:tc>
          <w:tcPr>
            <w:tcW w:w="616"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45</w:t>
            </w:r>
          </w:p>
        </w:tc>
        <w:tc>
          <w:tcPr>
            <w:tcW w:w="3028"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Executive Member/ Member</w:t>
            </w:r>
          </w:p>
        </w:tc>
        <w:tc>
          <w:tcPr>
            <w:tcW w:w="1389" w:type="dxa"/>
            <w:tcBorders/>
            <w:vAlign w:val="center"/>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US"/>
              </w:rPr>
              <w:t>House Wife</w:t>
            </w:r>
          </w:p>
        </w:tc>
        <w:tc>
          <w:tcPr>
            <w:tcW w:w="1411" w:type="dxa"/>
            <w:tcBorders/>
            <w:vAlign w:val="center"/>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US"/>
              </w:rPr>
              <w:t>N/A</w:t>
            </w:r>
          </w:p>
        </w:tc>
      </w:tr>
    </w:tbl>
    <w:p>
      <w:pPr>
        <w:pStyle w:val="Normal"/>
        <w:spacing w:lineRule="auto" w:line="360"/>
        <w:jc w:val="both"/>
        <w:rPr>
          <w:rFonts w:ascii="Times New Roman" w:hAnsi="Times New Roman" w:cs="Times New Roman"/>
          <w:sz w:val="24"/>
          <w:szCs w:val="24"/>
          <w:lang w:val="en-US"/>
        </w:rPr>
      </w:pPr>
      <w:r>
        <w:rPr>
          <w:rFonts w:cs="Times New Roman" w:ascii="Times New Roman" w:hAnsi="Times New Roman"/>
          <w:sz w:val="24"/>
          <w:szCs w:val="24"/>
          <w:lang w:val="en-US"/>
        </w:rPr>
      </w:r>
    </w:p>
    <w:p>
      <w:pPr>
        <w:pStyle w:val="Heading2"/>
        <w:spacing w:lineRule="auto" w:line="480"/>
        <w:rPr>
          <w:rFonts w:ascii="Times New Roman" w:hAnsi="Times New Roman" w:cs="Times New Roman"/>
          <w:b/>
          <w:color w:val="auto"/>
          <w:lang w:val="en-US"/>
        </w:rPr>
      </w:pPr>
      <w:bookmarkStart w:id="19" w:name="_Toc148366533"/>
      <w:r>
        <w:rPr>
          <w:rFonts w:cs="Times New Roman" w:ascii="Times New Roman" w:hAnsi="Times New Roman"/>
          <w:b/>
          <w:color w:val="auto"/>
          <w:lang w:val="en-US"/>
        </w:rPr>
        <w:t>2.4 Micro Planning Process</w:t>
      </w:r>
      <w:bookmarkEnd w:id="19"/>
    </w:p>
    <w:p>
      <w:pPr>
        <w:pStyle w:val="Normal"/>
        <w:spacing w:lineRule="auto" w:line="360"/>
        <w:jc w:val="both"/>
        <w:rPr>
          <w:rFonts w:ascii="Times New Roman" w:hAnsi="Times New Roman" w:cs="Times New Roman"/>
          <w:sz w:val="24"/>
          <w:szCs w:val="24"/>
          <w:lang w:val="en-US"/>
        </w:rPr>
      </w:pPr>
      <w:r>
        <w:rPr>
          <w:rFonts w:cs="Times New Roman" w:ascii="Times New Roman" w:hAnsi="Times New Roman"/>
          <w:sz w:val="24"/>
          <w:szCs w:val="24"/>
          <w:lang w:val="en-US"/>
        </w:rPr>
        <w:t>The BMC Subcommittee-level micro-planning process consists of Forest Ecosystem Management Plan (FEMP) and Community Development &amp; Livelihood Improvement Plan (CD&amp;LIP). For activities to be implemented through line departments/agencies, details of the Convergence activities are also added to the Micro Plan. The detailed process followed in the preparation of the micro plan focuses on the information collection from primary sources, secondary sources, ward-level meetings, and other meetings held with primary and secondary stakeholders. The information was also collected from different sections of the community using Participatory Rural Appraisal (PRA) and Rapid Rural Appraisal (RRA) techniques.</w:t>
      </w:r>
    </w:p>
    <w:p>
      <w:pPr>
        <w:pStyle w:val="Normal"/>
        <w:spacing w:lineRule="auto" w:line="360" w:before="240" w:after="160"/>
        <w:jc w:val="both"/>
        <w:rPr>
          <w:rFonts w:ascii="Times New Roman" w:hAnsi="Times New Roman" w:cs="Times New Roman"/>
          <w:sz w:val="24"/>
          <w:szCs w:val="24"/>
          <w:lang w:val="en-US"/>
        </w:rPr>
      </w:pPr>
      <w:r>
        <w:rPr>
          <w:rFonts w:cs="Times New Roman" w:ascii="Times New Roman" w:hAnsi="Times New Roman"/>
          <w:sz w:val="24"/>
          <w:szCs w:val="24"/>
          <w:lang w:val="en-US"/>
        </w:rPr>
        <w:t>The information collected mostly focused on PRA techniques focused on group discussions with the specific groups which include Vulnerable families; ST; SC and Women. The information collected was triangulated with different groups and at last finalized in a plenary session.</w:t>
      </w:r>
    </w:p>
    <w:p>
      <w:pPr>
        <w:pStyle w:val="Normal"/>
        <w:spacing w:lineRule="auto" w:line="360"/>
        <w:jc w:val="both"/>
        <w:rPr>
          <w:rFonts w:ascii="Times New Roman" w:hAnsi="Times New Roman" w:cs="Times New Roman"/>
          <w:sz w:val="24"/>
          <w:szCs w:val="24"/>
          <w:lang w:val="en-US"/>
        </w:rPr>
      </w:pPr>
      <w:r>
        <w:rPr>
          <w:rFonts w:cs="Times New Roman" w:ascii="Times New Roman" w:hAnsi="Times New Roman"/>
          <w:sz w:val="24"/>
          <w:szCs w:val="24"/>
          <w:lang w:val="en-US"/>
        </w:rPr>
        <w:t>The information collected was analyzed jointly with the active members of the BMC subcommittee and other community participants. A meeting was conducted to share the primary information collected. The changes were incorporated based on the participant’s consensus.</w:t>
      </w:r>
    </w:p>
    <w:p>
      <w:pPr>
        <w:pStyle w:val="Normal"/>
        <w:spacing w:lineRule="auto" w:line="360"/>
        <w:jc w:val="both"/>
        <w:rPr>
          <w:rFonts w:ascii="Times New Roman" w:hAnsi="Times New Roman" w:cs="Times New Roman"/>
          <w:sz w:val="24"/>
          <w:szCs w:val="24"/>
          <w:lang w:val="en-US"/>
        </w:rPr>
      </w:pPr>
      <w:r>
        <w:rPr>
          <w:rFonts w:cs="Times New Roman" w:ascii="Times New Roman" w:hAnsi="Times New Roman"/>
          <w:sz w:val="24"/>
          <w:szCs w:val="24"/>
          <w:lang w:val="en-US"/>
        </w:rPr>
        <w:t>The participants were asked to gather in a group to discuss and identify their problems, perceived needs, and priorities by giving certain exercises of PRA tools and finally suggested the possible solutions to deal with their needs &amp; priorities which emerged during the group exercises where women and men were given maximum opportunities to bring forward forest-related and livelihood related issues. A detailed set of perceived problems and solutions were developed jointly by Sub-Committee members and the micro-planning team of the project.</w:t>
      </w:r>
    </w:p>
    <w:p>
      <w:pPr>
        <w:pStyle w:val="Normal"/>
        <w:spacing w:lineRule="auto" w:line="360"/>
        <w:jc w:val="both"/>
        <w:rPr>
          <w:rFonts w:ascii="Times New Roman" w:hAnsi="Times New Roman" w:cs="Times New Roman"/>
          <w:sz w:val="24"/>
          <w:szCs w:val="24"/>
          <w:lang w:val="en-US"/>
        </w:rPr>
      </w:pPr>
      <w:r>
        <w:rPr>
          <w:rFonts w:cs="Times New Roman" w:ascii="Times New Roman" w:hAnsi="Times New Roman"/>
          <w:sz w:val="24"/>
          <w:szCs w:val="24"/>
          <w:lang w:val="en-US"/>
        </w:rPr>
        <w:t>The perceived problems, solutions, and information collected through primary and secondary sources were discussed with the General House of Sub-Committee. A refined set of problems and solutions emerged to take it forward for inputs from the technical staff and the experts to finalize the Micro Plan, especially the FEMP. The Executive Committee was also formed in the General House according to the HP Forestry Project guidelines. For Forestry interventions, User Groups were also formed.</w:t>
      </w:r>
    </w:p>
    <w:p>
      <w:pPr>
        <w:pStyle w:val="Normal"/>
        <w:spacing w:lineRule="auto" w:line="360"/>
        <w:rPr>
          <w:rFonts w:ascii="Times New Roman" w:hAnsi="Times New Roman" w:cs="Times New Roman"/>
          <w:sz w:val="24"/>
          <w:szCs w:val="24"/>
          <w:lang w:val="en-US"/>
        </w:rPr>
      </w:pPr>
      <w:r>
        <w:rPr>
          <w:rFonts w:cs="Times New Roman" w:ascii="Times New Roman" w:hAnsi="Times New Roman"/>
          <w:sz w:val="24"/>
          <w:szCs w:val="24"/>
          <w:lang w:val="en-US"/>
        </w:rPr>
        <w:t>The technical staff of HPFD and the Community focused on quantification and decided on a tentative target for different interventions and prepared cost estimates based on the Project norms and locally prevailing rates. The micro plan is finalized by consultation with Divisional Management Unit (DMU) staff, Field Technical Unit (FTU) staff, and Executive Committee of Sub-Committee and inputs from the other experts.</w:t>
      </w:r>
    </w:p>
    <w:p>
      <w:pPr>
        <w:pStyle w:val="Normal"/>
        <w:spacing w:lineRule="auto" w:line="360"/>
        <w:rPr>
          <w:rFonts w:ascii="Times New Roman" w:hAnsi="Times New Roman" w:cs="Times New Roman"/>
          <w:sz w:val="24"/>
          <w:szCs w:val="24"/>
          <w:lang w:val="en-US"/>
        </w:rPr>
      </w:pPr>
      <w:r>
        <w:rPr>
          <w:rFonts w:cs="Times New Roman" w:ascii="Times New Roman" w:hAnsi="Times New Roman"/>
          <w:sz w:val="24"/>
          <w:szCs w:val="24"/>
          <w:lang w:val="en-US"/>
        </w:rPr>
        <w:t>The details presented in the following table indicate the critical steps followed in micro-planning process.</w:t>
      </w:r>
    </w:p>
    <w:tbl>
      <w:tblPr>
        <w:tblpPr w:bottomFromText="0" w:horzAnchor="margin" w:leftFromText="180" w:rightFromText="180" w:tblpX="0" w:tblpY="84" w:topFromText="0" w:vertAnchor="text"/>
        <w:tblW w:w="5000" w:type="pct"/>
        <w:jc w:val="left"/>
        <w:tblInd w:w="108" w:type="dxa"/>
        <w:tblLayout w:type="fixed"/>
        <w:tblCellMar>
          <w:top w:w="0" w:type="dxa"/>
          <w:left w:w="108" w:type="dxa"/>
          <w:bottom w:w="0" w:type="dxa"/>
          <w:right w:w="108" w:type="dxa"/>
        </w:tblCellMar>
        <w:tblLook w:firstRow="1" w:noVBand="1" w:lastRow="0" w:firstColumn="1" w:lastColumn="0" w:noHBand="0" w:val="04a0"/>
      </w:tblPr>
      <w:tblGrid>
        <w:gridCol w:w="628"/>
        <w:gridCol w:w="5918"/>
        <w:gridCol w:w="1279"/>
        <w:gridCol w:w="1200"/>
      </w:tblGrid>
      <w:tr>
        <w:trPr>
          <w:trHeight w:val="913" w:hRule="atLeast"/>
        </w:trPr>
        <w:tc>
          <w:tcPr>
            <w:tcW w:w="628"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S.N.</w:t>
            </w:r>
          </w:p>
        </w:tc>
        <w:tc>
          <w:tcPr>
            <w:tcW w:w="5918"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Sequential Steps Followed – Addition can be made as per the locally followed process</w:t>
            </w:r>
          </w:p>
        </w:tc>
        <w:tc>
          <w:tcPr>
            <w:tcW w:w="1279"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jc w:val="center"/>
              <w:rPr>
                <w:rFonts w:ascii="Times New Roman" w:hAnsi="Times New Roman" w:cs="Times New Roman"/>
                <w:sz w:val="24"/>
                <w:szCs w:val="24"/>
                <w:lang w:val="en-US"/>
              </w:rPr>
            </w:pPr>
            <w:r>
              <w:rPr>
                <w:rFonts w:cs="Times New Roman" w:ascii="Times New Roman" w:hAnsi="Times New Roman"/>
                <w:sz w:val="24"/>
                <w:szCs w:val="24"/>
                <w:lang w:val="en-US"/>
              </w:rPr>
              <w:t>Date</w:t>
            </w:r>
          </w:p>
        </w:tc>
        <w:tc>
          <w:tcPr>
            <w:tcW w:w="1200" w:type="dxa"/>
            <w:tcBorders>
              <w:top w:val="single" w:sz="4" w:space="0" w:color="BFBFBF"/>
              <w:left w:val="single" w:sz="4" w:space="0" w:color="BFBFBF"/>
              <w:bottom w:val="single" w:sz="4" w:space="0" w:color="BFBFBF"/>
              <w:right w:val="single" w:sz="4" w:space="0" w:color="BFBFBF"/>
            </w:tcBorders>
          </w:tcPr>
          <w:p>
            <w:pPr>
              <w:pStyle w:val="Normal"/>
              <w:widowControl w:val="false"/>
              <w:spacing w:lineRule="auto" w:line="360" w:before="0" w:after="0"/>
              <w:jc w:val="center"/>
              <w:rPr>
                <w:rFonts w:ascii="Times New Roman" w:hAnsi="Times New Roman" w:cs="Times New Roman"/>
                <w:sz w:val="24"/>
                <w:szCs w:val="24"/>
                <w:lang w:val="en-US"/>
              </w:rPr>
            </w:pPr>
            <w:r>
              <w:rPr>
                <w:rFonts w:cs="Times New Roman" w:ascii="Times New Roman" w:hAnsi="Times New Roman"/>
                <w:sz w:val="24"/>
                <w:szCs w:val="24"/>
                <w:lang w:val="en-US"/>
              </w:rPr>
              <w:t>Frequency</w:t>
            </w:r>
          </w:p>
        </w:tc>
      </w:tr>
      <w:tr>
        <w:trPr>
          <w:trHeight w:val="896" w:hRule="atLeast"/>
        </w:trPr>
        <w:tc>
          <w:tcPr>
            <w:tcW w:w="628"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1.</w:t>
            </w:r>
          </w:p>
        </w:tc>
        <w:tc>
          <w:tcPr>
            <w:tcW w:w="5918"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Community awareness building meetings/workshops organized at GP &amp; ward Level</w:t>
            </w:r>
          </w:p>
        </w:tc>
        <w:tc>
          <w:tcPr>
            <w:tcW w:w="1279"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29/03/2021</w:t>
            </w:r>
          </w:p>
        </w:tc>
        <w:tc>
          <w:tcPr>
            <w:tcW w:w="1200" w:type="dxa"/>
            <w:tcBorders>
              <w:top w:val="single" w:sz="4" w:space="0" w:color="BFBFBF"/>
              <w:left w:val="single" w:sz="4" w:space="0" w:color="BFBFBF"/>
              <w:bottom w:val="single" w:sz="4" w:space="0" w:color="BFBFBF"/>
              <w:right w:val="single" w:sz="4" w:space="0" w:color="BFBFBF"/>
            </w:tcBorders>
          </w:tcPr>
          <w:p>
            <w:pPr>
              <w:pStyle w:val="Normal"/>
              <w:widowControl w:val="false"/>
              <w:spacing w:lineRule="auto" w:line="360" w:before="0" w:after="0"/>
              <w:jc w:val="center"/>
              <w:rPr>
                <w:rFonts w:ascii="Times New Roman" w:hAnsi="Times New Roman" w:cs="Times New Roman"/>
                <w:sz w:val="24"/>
                <w:szCs w:val="24"/>
                <w:lang w:val="en-US"/>
              </w:rPr>
            </w:pPr>
            <w:r>
              <w:rPr>
                <w:rFonts w:cs="Times New Roman" w:ascii="Times New Roman" w:hAnsi="Times New Roman"/>
                <w:sz w:val="24"/>
                <w:szCs w:val="24"/>
                <w:lang w:val="en-US"/>
              </w:rPr>
              <w:t>-</w:t>
            </w:r>
          </w:p>
        </w:tc>
      </w:tr>
      <w:tr>
        <w:trPr>
          <w:trHeight w:val="448" w:hRule="atLeast"/>
        </w:trPr>
        <w:tc>
          <w:tcPr>
            <w:tcW w:w="628"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2.</w:t>
            </w:r>
          </w:p>
        </w:tc>
        <w:tc>
          <w:tcPr>
            <w:tcW w:w="5918"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GP Consent to work with project</w:t>
            </w:r>
          </w:p>
        </w:tc>
        <w:tc>
          <w:tcPr>
            <w:tcW w:w="1279"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20/04/2021</w:t>
            </w:r>
          </w:p>
        </w:tc>
        <w:tc>
          <w:tcPr>
            <w:tcW w:w="1200" w:type="dxa"/>
            <w:tcBorders>
              <w:top w:val="single" w:sz="4" w:space="0" w:color="BFBFBF"/>
              <w:left w:val="single" w:sz="4" w:space="0" w:color="BFBFBF"/>
              <w:bottom w:val="single" w:sz="4" w:space="0" w:color="BFBFBF"/>
              <w:right w:val="single" w:sz="4" w:space="0" w:color="BFBFBF"/>
            </w:tcBorders>
          </w:tcPr>
          <w:p>
            <w:pPr>
              <w:pStyle w:val="Normal"/>
              <w:widowControl w:val="false"/>
              <w:spacing w:lineRule="auto" w:line="360" w:before="0" w:after="0"/>
              <w:jc w:val="center"/>
              <w:rPr>
                <w:rFonts w:ascii="Times New Roman" w:hAnsi="Times New Roman" w:cs="Times New Roman"/>
                <w:sz w:val="24"/>
                <w:szCs w:val="24"/>
                <w:lang w:val="en-US"/>
              </w:rPr>
            </w:pPr>
            <w:r>
              <w:rPr>
                <w:rFonts w:cs="Times New Roman" w:ascii="Times New Roman" w:hAnsi="Times New Roman"/>
                <w:sz w:val="24"/>
                <w:szCs w:val="24"/>
                <w:lang w:val="en-US"/>
              </w:rPr>
              <w:t>-</w:t>
            </w:r>
          </w:p>
        </w:tc>
      </w:tr>
      <w:tr>
        <w:trPr>
          <w:trHeight w:val="448" w:hRule="atLeast"/>
        </w:trPr>
        <w:tc>
          <w:tcPr>
            <w:tcW w:w="628"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3.</w:t>
            </w:r>
          </w:p>
        </w:tc>
        <w:tc>
          <w:tcPr>
            <w:tcW w:w="5918"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Sub-Committee formed/Executive committee constituted /Sub-Committee Registered.</w:t>
            </w:r>
          </w:p>
        </w:tc>
        <w:tc>
          <w:tcPr>
            <w:tcW w:w="1279"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03/06/2022</w:t>
            </w:r>
          </w:p>
        </w:tc>
        <w:tc>
          <w:tcPr>
            <w:tcW w:w="1200" w:type="dxa"/>
            <w:tcBorders>
              <w:top w:val="single" w:sz="4" w:space="0" w:color="BFBFBF"/>
              <w:left w:val="single" w:sz="4" w:space="0" w:color="BFBFBF"/>
              <w:bottom w:val="single" w:sz="4" w:space="0" w:color="BFBFBF"/>
              <w:right w:val="single" w:sz="4" w:space="0" w:color="BFBFBF"/>
            </w:tcBorders>
          </w:tcPr>
          <w:p>
            <w:pPr>
              <w:pStyle w:val="Normal"/>
              <w:widowControl w:val="false"/>
              <w:spacing w:lineRule="auto" w:line="360" w:before="0" w:after="0"/>
              <w:jc w:val="center"/>
              <w:rPr>
                <w:rFonts w:ascii="Times New Roman" w:hAnsi="Times New Roman" w:cs="Times New Roman"/>
                <w:sz w:val="24"/>
                <w:szCs w:val="24"/>
                <w:lang w:val="en-US"/>
              </w:rPr>
            </w:pPr>
            <w:r>
              <w:rPr>
                <w:rFonts w:cs="Times New Roman" w:ascii="Times New Roman" w:hAnsi="Times New Roman"/>
                <w:sz w:val="24"/>
                <w:szCs w:val="24"/>
                <w:lang w:val="en-US"/>
              </w:rPr>
              <w:t>-</w:t>
            </w:r>
          </w:p>
        </w:tc>
      </w:tr>
      <w:tr>
        <w:trPr>
          <w:trHeight w:val="465" w:hRule="atLeast"/>
        </w:trPr>
        <w:tc>
          <w:tcPr>
            <w:tcW w:w="628"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4.</w:t>
            </w:r>
          </w:p>
        </w:tc>
        <w:tc>
          <w:tcPr>
            <w:tcW w:w="5918"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Action plan prepared with Sub-Committee for Micro Plan Preparation</w:t>
            </w:r>
          </w:p>
        </w:tc>
        <w:tc>
          <w:tcPr>
            <w:tcW w:w="1279"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15/02/2023</w:t>
            </w:r>
          </w:p>
        </w:tc>
        <w:tc>
          <w:tcPr>
            <w:tcW w:w="1200" w:type="dxa"/>
            <w:tcBorders>
              <w:top w:val="single" w:sz="4" w:space="0" w:color="BFBFBF"/>
              <w:left w:val="single" w:sz="4" w:space="0" w:color="BFBFBF"/>
              <w:bottom w:val="single" w:sz="4" w:space="0" w:color="BFBFBF"/>
              <w:right w:val="single" w:sz="4" w:space="0" w:color="BFBFBF"/>
            </w:tcBorders>
          </w:tcPr>
          <w:p>
            <w:pPr>
              <w:pStyle w:val="Normal"/>
              <w:widowControl w:val="false"/>
              <w:spacing w:lineRule="auto" w:line="360" w:before="0" w:after="0"/>
              <w:jc w:val="center"/>
              <w:rPr>
                <w:rFonts w:ascii="Times New Roman" w:hAnsi="Times New Roman" w:cs="Times New Roman"/>
                <w:sz w:val="24"/>
                <w:szCs w:val="24"/>
                <w:lang w:val="en-US"/>
              </w:rPr>
            </w:pPr>
            <w:r>
              <w:rPr>
                <w:rFonts w:cs="Times New Roman" w:ascii="Times New Roman" w:hAnsi="Times New Roman"/>
                <w:sz w:val="24"/>
                <w:szCs w:val="24"/>
                <w:lang w:val="en-US"/>
              </w:rPr>
              <w:t>-</w:t>
            </w:r>
          </w:p>
        </w:tc>
      </w:tr>
      <w:tr>
        <w:trPr>
          <w:trHeight w:val="448" w:hRule="atLeast"/>
        </w:trPr>
        <w:tc>
          <w:tcPr>
            <w:tcW w:w="628"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5.</w:t>
            </w:r>
          </w:p>
        </w:tc>
        <w:tc>
          <w:tcPr>
            <w:tcW w:w="5918"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Micro planning process started /PRA exercise conducted (From- To)</w:t>
            </w:r>
          </w:p>
        </w:tc>
        <w:tc>
          <w:tcPr>
            <w:tcW w:w="1279"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22/06/2023 to 31/07/2023</w:t>
            </w:r>
          </w:p>
        </w:tc>
        <w:tc>
          <w:tcPr>
            <w:tcW w:w="1200" w:type="dxa"/>
            <w:tcBorders>
              <w:top w:val="single" w:sz="4" w:space="0" w:color="BFBFBF"/>
              <w:left w:val="single" w:sz="4" w:space="0" w:color="BFBFBF"/>
              <w:bottom w:val="single" w:sz="4" w:space="0" w:color="BFBFBF"/>
              <w:right w:val="single" w:sz="4" w:space="0" w:color="BFBFBF"/>
            </w:tcBorders>
          </w:tcPr>
          <w:p>
            <w:pPr>
              <w:pStyle w:val="Normal"/>
              <w:widowControl w:val="false"/>
              <w:spacing w:lineRule="auto" w:line="360" w:before="0" w:after="0"/>
              <w:jc w:val="center"/>
              <w:rPr>
                <w:rFonts w:ascii="Times New Roman" w:hAnsi="Times New Roman" w:cs="Times New Roman"/>
                <w:sz w:val="24"/>
                <w:szCs w:val="24"/>
                <w:lang w:val="en-US"/>
              </w:rPr>
            </w:pPr>
            <w:r>
              <w:rPr>
                <w:rFonts w:cs="Times New Roman" w:ascii="Times New Roman" w:hAnsi="Times New Roman"/>
                <w:sz w:val="24"/>
                <w:szCs w:val="24"/>
                <w:lang w:val="en-US"/>
              </w:rPr>
              <w:t>-</w:t>
            </w:r>
          </w:p>
        </w:tc>
      </w:tr>
      <w:tr>
        <w:trPr>
          <w:trHeight w:val="448" w:hRule="atLeast"/>
        </w:trPr>
        <w:tc>
          <w:tcPr>
            <w:tcW w:w="628"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6.</w:t>
            </w:r>
          </w:p>
        </w:tc>
        <w:tc>
          <w:tcPr>
            <w:tcW w:w="5918"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Participatory information analysis carried out (From- To)</w:t>
            </w:r>
          </w:p>
        </w:tc>
        <w:tc>
          <w:tcPr>
            <w:tcW w:w="1279"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15/07/2023 to 29/07/2023</w:t>
            </w:r>
          </w:p>
        </w:tc>
        <w:tc>
          <w:tcPr>
            <w:tcW w:w="1200" w:type="dxa"/>
            <w:tcBorders>
              <w:top w:val="single" w:sz="4" w:space="0" w:color="BFBFBF"/>
              <w:left w:val="single" w:sz="4" w:space="0" w:color="BFBFBF"/>
              <w:bottom w:val="single" w:sz="4" w:space="0" w:color="BFBFBF"/>
              <w:right w:val="single" w:sz="4" w:space="0" w:color="BFBFBF"/>
            </w:tcBorders>
          </w:tcPr>
          <w:p>
            <w:pPr>
              <w:pStyle w:val="Normal"/>
              <w:widowControl w:val="false"/>
              <w:spacing w:lineRule="auto" w:line="360" w:before="0" w:after="0"/>
              <w:jc w:val="center"/>
              <w:rPr>
                <w:rFonts w:ascii="Times New Roman" w:hAnsi="Times New Roman" w:cs="Times New Roman"/>
                <w:sz w:val="24"/>
                <w:szCs w:val="24"/>
                <w:lang w:val="en-US"/>
              </w:rPr>
            </w:pPr>
            <w:r>
              <w:rPr>
                <w:rFonts w:cs="Times New Roman" w:ascii="Times New Roman" w:hAnsi="Times New Roman"/>
                <w:sz w:val="24"/>
                <w:szCs w:val="24"/>
                <w:lang w:val="en-US"/>
              </w:rPr>
              <w:t>-</w:t>
            </w:r>
          </w:p>
        </w:tc>
      </w:tr>
      <w:tr>
        <w:trPr>
          <w:trHeight w:val="448" w:hRule="atLeast"/>
        </w:trPr>
        <w:tc>
          <w:tcPr>
            <w:tcW w:w="628"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7.</w:t>
            </w:r>
          </w:p>
        </w:tc>
        <w:tc>
          <w:tcPr>
            <w:tcW w:w="5918"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Negotiation/planning process held (From- To)</w:t>
            </w:r>
          </w:p>
        </w:tc>
        <w:tc>
          <w:tcPr>
            <w:tcW w:w="1279"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02/08/2023 to 30/08/2023</w:t>
            </w:r>
          </w:p>
        </w:tc>
        <w:tc>
          <w:tcPr>
            <w:tcW w:w="1200" w:type="dxa"/>
            <w:tcBorders>
              <w:top w:val="single" w:sz="4" w:space="0" w:color="BFBFBF"/>
              <w:left w:val="single" w:sz="4" w:space="0" w:color="BFBFBF"/>
              <w:bottom w:val="single" w:sz="4" w:space="0" w:color="BFBFBF"/>
              <w:right w:val="single" w:sz="4" w:space="0" w:color="BFBFBF"/>
            </w:tcBorders>
          </w:tcPr>
          <w:p>
            <w:pPr>
              <w:pStyle w:val="Normal"/>
              <w:widowControl w:val="false"/>
              <w:spacing w:lineRule="auto" w:line="360" w:before="0" w:after="0"/>
              <w:jc w:val="center"/>
              <w:rPr>
                <w:rFonts w:ascii="Times New Roman" w:hAnsi="Times New Roman" w:cs="Times New Roman"/>
                <w:sz w:val="24"/>
                <w:szCs w:val="24"/>
                <w:lang w:val="en-US"/>
              </w:rPr>
            </w:pPr>
            <w:r>
              <w:rPr>
                <w:rFonts w:cs="Times New Roman" w:ascii="Times New Roman" w:hAnsi="Times New Roman"/>
                <w:sz w:val="24"/>
                <w:szCs w:val="24"/>
                <w:lang w:val="en-US"/>
              </w:rPr>
              <w:t>-</w:t>
            </w:r>
          </w:p>
        </w:tc>
      </w:tr>
      <w:tr>
        <w:trPr>
          <w:trHeight w:val="448" w:hRule="atLeast"/>
        </w:trPr>
        <w:tc>
          <w:tcPr>
            <w:tcW w:w="628"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8.</w:t>
            </w:r>
          </w:p>
        </w:tc>
        <w:tc>
          <w:tcPr>
            <w:tcW w:w="5918"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Participants involved in negotiation/planning process (Male &amp; Female)</w:t>
            </w:r>
          </w:p>
        </w:tc>
        <w:tc>
          <w:tcPr>
            <w:tcW w:w="1279"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jc w:val="center"/>
              <w:rPr>
                <w:rFonts w:ascii="Times New Roman" w:hAnsi="Times New Roman" w:cs="Times New Roman"/>
                <w:sz w:val="24"/>
                <w:szCs w:val="24"/>
                <w:lang w:val="en-US"/>
              </w:rPr>
            </w:pPr>
            <w:r>
              <w:rPr>
                <w:rFonts w:cs="Times New Roman" w:ascii="Times New Roman" w:hAnsi="Times New Roman"/>
                <w:sz w:val="24"/>
                <w:szCs w:val="24"/>
                <w:lang w:val="en-US"/>
              </w:rPr>
              <w:t>-</w:t>
            </w:r>
          </w:p>
        </w:tc>
        <w:tc>
          <w:tcPr>
            <w:tcW w:w="1200" w:type="dxa"/>
            <w:tcBorders>
              <w:top w:val="single" w:sz="4" w:space="0" w:color="BFBFBF"/>
              <w:left w:val="single" w:sz="4" w:space="0" w:color="BFBFBF"/>
              <w:bottom w:val="single" w:sz="4" w:space="0" w:color="BFBFBF"/>
              <w:right w:val="single" w:sz="4" w:space="0" w:color="BFBFBF"/>
            </w:tcBorders>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22 M</w:t>
            </w:r>
          </w:p>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7 F</w:t>
            </w:r>
          </w:p>
        </w:tc>
      </w:tr>
      <w:tr>
        <w:trPr>
          <w:trHeight w:val="465" w:hRule="atLeast"/>
        </w:trPr>
        <w:tc>
          <w:tcPr>
            <w:tcW w:w="628"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9.</w:t>
            </w:r>
          </w:p>
        </w:tc>
        <w:tc>
          <w:tcPr>
            <w:tcW w:w="5918"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Presentation of the draft plan in village/ward assembly for approval</w:t>
            </w:r>
          </w:p>
        </w:tc>
        <w:tc>
          <w:tcPr>
            <w:tcW w:w="1279"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28/08/2023</w:t>
            </w:r>
          </w:p>
        </w:tc>
        <w:tc>
          <w:tcPr>
            <w:tcW w:w="1200" w:type="dxa"/>
            <w:tcBorders>
              <w:top w:val="single" w:sz="4" w:space="0" w:color="BFBFBF"/>
              <w:left w:val="single" w:sz="4" w:space="0" w:color="BFBFBF"/>
              <w:bottom w:val="single" w:sz="4" w:space="0" w:color="BFBFBF"/>
              <w:right w:val="single" w:sz="4" w:space="0" w:color="BFBFBF"/>
            </w:tcBorders>
          </w:tcPr>
          <w:p>
            <w:pPr>
              <w:pStyle w:val="Normal"/>
              <w:widowControl w:val="false"/>
              <w:spacing w:lineRule="auto" w:line="360" w:before="0" w:after="0"/>
              <w:jc w:val="center"/>
              <w:rPr>
                <w:rFonts w:ascii="Times New Roman" w:hAnsi="Times New Roman" w:cs="Times New Roman"/>
                <w:sz w:val="24"/>
                <w:szCs w:val="24"/>
                <w:lang w:val="en-US"/>
              </w:rPr>
            </w:pPr>
            <w:r>
              <w:rPr>
                <w:rFonts w:cs="Times New Roman" w:ascii="Times New Roman" w:hAnsi="Times New Roman"/>
                <w:sz w:val="24"/>
                <w:szCs w:val="24"/>
                <w:lang w:val="en-US"/>
              </w:rPr>
              <w:t>-</w:t>
            </w:r>
          </w:p>
        </w:tc>
      </w:tr>
      <w:tr>
        <w:trPr>
          <w:trHeight w:val="448" w:hRule="atLeast"/>
        </w:trPr>
        <w:tc>
          <w:tcPr>
            <w:tcW w:w="628"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10.</w:t>
            </w:r>
          </w:p>
        </w:tc>
        <w:tc>
          <w:tcPr>
            <w:tcW w:w="5918"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Documenting the micro plan (From- To)</w:t>
            </w:r>
          </w:p>
        </w:tc>
        <w:tc>
          <w:tcPr>
            <w:tcW w:w="1279"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05/09/2023 to 10/10/2023</w:t>
            </w:r>
          </w:p>
        </w:tc>
        <w:tc>
          <w:tcPr>
            <w:tcW w:w="1200" w:type="dxa"/>
            <w:tcBorders>
              <w:top w:val="single" w:sz="4" w:space="0" w:color="BFBFBF"/>
              <w:left w:val="single" w:sz="4" w:space="0" w:color="BFBFBF"/>
              <w:bottom w:val="single" w:sz="4" w:space="0" w:color="BFBFBF"/>
              <w:right w:val="single" w:sz="4" w:space="0" w:color="BFBFBF"/>
            </w:tcBorders>
          </w:tcPr>
          <w:p>
            <w:pPr>
              <w:pStyle w:val="Normal"/>
              <w:widowControl w:val="false"/>
              <w:spacing w:lineRule="auto" w:line="360" w:before="0" w:after="0"/>
              <w:jc w:val="center"/>
              <w:rPr>
                <w:rFonts w:ascii="Times New Roman" w:hAnsi="Times New Roman" w:cs="Times New Roman"/>
                <w:sz w:val="24"/>
                <w:szCs w:val="24"/>
                <w:lang w:val="en-US"/>
              </w:rPr>
            </w:pPr>
            <w:r>
              <w:rPr>
                <w:rFonts w:cs="Times New Roman" w:ascii="Times New Roman" w:hAnsi="Times New Roman"/>
                <w:sz w:val="24"/>
                <w:szCs w:val="24"/>
                <w:lang w:val="en-US"/>
              </w:rPr>
              <w:t>-</w:t>
            </w:r>
          </w:p>
        </w:tc>
      </w:tr>
      <w:tr>
        <w:trPr>
          <w:trHeight w:val="896" w:hRule="atLeast"/>
        </w:trPr>
        <w:tc>
          <w:tcPr>
            <w:tcW w:w="628"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11.</w:t>
            </w:r>
          </w:p>
        </w:tc>
        <w:tc>
          <w:tcPr>
            <w:tcW w:w="5918"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MOU signed between DMU and EC of Sub-Committee for undertaking micro planning and implementation</w:t>
            </w:r>
          </w:p>
        </w:tc>
        <w:tc>
          <w:tcPr>
            <w:tcW w:w="1279" w:type="dxa"/>
            <w:tcBorders>
              <w:top w:val="single" w:sz="4" w:space="0" w:color="BFBFBF"/>
              <w:left w:val="single" w:sz="4" w:space="0" w:color="BFBFBF"/>
              <w:bottom w:val="single" w:sz="4" w:space="0" w:color="BFBFBF"/>
              <w:right w:val="single" w:sz="4" w:space="0" w:color="BFBFBF"/>
            </w:tcBorders>
            <w:shd w:color="auto" w:fill="auto" w:val="clear"/>
          </w:tcPr>
          <w:p>
            <w:pPr>
              <w:pStyle w:val="Normal"/>
              <w:widowControl w:val="false"/>
              <w:spacing w:lineRule="auto" w:line="360" w:before="0" w:after="0"/>
              <w:rPr>
                <w:rFonts w:ascii="Times New Roman" w:hAnsi="Times New Roman" w:cs="Times New Roman"/>
                <w:sz w:val="24"/>
                <w:szCs w:val="24"/>
                <w:lang w:val="en-US"/>
              </w:rPr>
            </w:pPr>
            <w:r>
              <w:rPr>
                <w:rFonts w:cs="Times New Roman" w:ascii="Times New Roman" w:hAnsi="Times New Roman"/>
                <w:sz w:val="24"/>
                <w:szCs w:val="24"/>
                <w:lang w:val="en-US"/>
              </w:rPr>
              <w:t>November 2022</w:t>
            </w:r>
          </w:p>
        </w:tc>
        <w:tc>
          <w:tcPr>
            <w:tcW w:w="1200" w:type="dxa"/>
            <w:tcBorders>
              <w:top w:val="single" w:sz="4" w:space="0" w:color="BFBFBF"/>
              <w:left w:val="single" w:sz="4" w:space="0" w:color="BFBFBF"/>
              <w:bottom w:val="single" w:sz="4" w:space="0" w:color="BFBFBF"/>
              <w:right w:val="single" w:sz="4" w:space="0" w:color="BFBFBF"/>
            </w:tcBorders>
          </w:tcPr>
          <w:p>
            <w:pPr>
              <w:pStyle w:val="Normal"/>
              <w:widowControl w:val="false"/>
              <w:spacing w:lineRule="auto" w:line="360" w:before="0" w:after="0"/>
              <w:jc w:val="center"/>
              <w:rPr>
                <w:rFonts w:ascii="Times New Roman" w:hAnsi="Times New Roman" w:cs="Times New Roman"/>
                <w:sz w:val="24"/>
                <w:szCs w:val="24"/>
                <w:lang w:val="en-US"/>
              </w:rPr>
            </w:pPr>
            <w:r>
              <w:rPr>
                <w:rFonts w:cs="Times New Roman" w:ascii="Times New Roman" w:hAnsi="Times New Roman"/>
                <w:sz w:val="24"/>
                <w:szCs w:val="24"/>
                <w:lang w:val="en-US"/>
              </w:rPr>
              <w:t>-</w:t>
            </w:r>
          </w:p>
        </w:tc>
      </w:tr>
    </w:tbl>
    <w:p>
      <w:pPr>
        <w:pStyle w:val="Normal"/>
        <w:spacing w:lineRule="auto" w:line="360"/>
        <w:rPr>
          <w:rFonts w:ascii="Times New Roman" w:hAnsi="Times New Roman" w:cs="Times New Roman"/>
          <w:sz w:val="24"/>
          <w:szCs w:val="24"/>
          <w:lang w:val="en-US"/>
        </w:rPr>
      </w:pPr>
      <w:r>
        <w:rPr>
          <w:rFonts w:cs="Times New Roman" w:ascii="Times New Roman" w:hAnsi="Times New Roman"/>
          <w:sz w:val="24"/>
          <w:szCs w:val="24"/>
          <w:lang w:val="en-US"/>
        </w:rPr>
      </w:r>
    </w:p>
    <w:p>
      <w:pPr>
        <w:pStyle w:val="Heading1"/>
        <w:rPr>
          <w:rFonts w:ascii="Times New Roman" w:hAnsi="Times New Roman" w:cs="Times New Roman"/>
          <w:b/>
          <w:color w:val="auto"/>
          <w:sz w:val="24"/>
          <w:szCs w:val="24"/>
          <w:lang w:val="en-US"/>
        </w:rPr>
      </w:pPr>
      <w:bookmarkStart w:id="20" w:name="_Toc148366534"/>
      <w:r>
        <w:rPr>
          <w:rFonts w:cs="Times New Roman" w:ascii="Times New Roman" w:hAnsi="Times New Roman"/>
          <w:b/>
          <w:color w:val="auto"/>
        </w:rPr>
        <w:t>3. Socio-Economic Profile of Khurik</w:t>
      </w:r>
      <w:bookmarkEnd w:id="20"/>
      <w:r>
        <w:rPr>
          <w:rFonts w:cs="Times New Roman" w:ascii="Times New Roman" w:hAnsi="Times New Roman"/>
          <w:b/>
          <w:color w:val="auto"/>
        </w:rPr>
        <w:t xml:space="preserve"> </w:t>
      </w:r>
    </w:p>
    <w:p>
      <w:pPr>
        <w:pStyle w:val="Heading2"/>
        <w:spacing w:lineRule="auto" w:line="480" w:before="240" w:after="0"/>
        <w:rPr>
          <w:rFonts w:ascii="Times New Roman" w:hAnsi="Times New Roman" w:cs="Times New Roman"/>
          <w:b/>
          <w:color w:val="auto"/>
          <w:sz w:val="28"/>
          <w:szCs w:val="28"/>
          <w:lang w:val="en-US"/>
        </w:rPr>
      </w:pPr>
      <w:bookmarkStart w:id="21" w:name="_Toc148366535"/>
      <w:r>
        <w:rPr>
          <w:rFonts w:cs="Times New Roman" w:ascii="Times New Roman" w:hAnsi="Times New Roman"/>
          <w:b/>
          <w:color w:val="auto"/>
          <w:lang w:val="en-US"/>
        </w:rPr>
        <w:t>3.1.1 History of Area Selected</w:t>
      </w:r>
      <w:bookmarkEnd w:id="21"/>
    </w:p>
    <w:p>
      <w:pPr>
        <w:pStyle w:val="Normal"/>
        <w:jc w:val="both"/>
        <w:rPr>
          <w:rFonts w:ascii="Times New Roman" w:hAnsi="Times New Roman" w:eastAsia="Times New Roman" w:cs="Times New Roman"/>
          <w:sz w:val="24"/>
          <w:szCs w:val="24"/>
        </w:rPr>
      </w:pPr>
      <w:r>
        <w:rPr>
          <w:rFonts w:cs="Times New Roman" w:ascii="Times New Roman" w:hAnsi="Times New Roman"/>
          <w:sz w:val="24"/>
          <w:szCs w:val="24"/>
          <w:shd w:fill="FFFFFF" w:val="clear"/>
        </w:rPr>
        <w:t>The village Khurik is located in Spiti Tahsil of Lahul and Spiti District in the State of Himachal Pradesh in India. It comes under Spiti Community Development Block. The nearest town is Manali, which is about 189 kilometres away from Khurik.The village is located at an altitude of 12000 feet above mean sea level.</w:t>
      </w:r>
      <w:r>
        <w:rPr>
          <w:rFonts w:eastAsia="Times New Roman" w:cs="Times New Roman" w:ascii="Times New Roman" w:hAnsi="Times New Roman"/>
          <w:sz w:val="24"/>
          <w:szCs w:val="24"/>
        </w:rPr>
        <w:t>The postal head office is Kaza. Khurik is surrounded by Naggar Tehsil towards west, Lahul Tehsil towards North, Kullu Tehsil towards west, Drang Tehsil towards South.Keylong,Mandi,Sundarnagar, Dharamsala are the nearby Cities.</w:t>
      </w:r>
    </w:p>
    <w:p>
      <w:pPr>
        <w:pStyle w:val="Heading2"/>
        <w:spacing w:lineRule="auto" w:line="240"/>
        <w:rPr>
          <w:rFonts w:ascii="Times New Roman" w:hAnsi="Times New Roman" w:cs="Times New Roman"/>
          <w:b/>
          <w:color w:val="auto"/>
        </w:rPr>
      </w:pPr>
      <w:bookmarkStart w:id="22" w:name="_Toc148366536"/>
      <w:r>
        <w:rPr>
          <w:rFonts w:cs="Times New Roman" w:ascii="Times New Roman" w:hAnsi="Times New Roman"/>
          <w:b/>
          <w:color w:val="auto"/>
        </w:rPr>
        <w:t>3.1.2 Location of BMC Sub-Committee Area</w:t>
      </w:r>
      <w:bookmarkEnd w:id="22"/>
    </w:p>
    <w:p>
      <w:pPr>
        <w:pStyle w:val="Normal"/>
        <w:spacing w:lineRule="auto" w:line="360" w:before="240" w:after="160"/>
        <w:jc w:val="both"/>
        <w:rPr>
          <w:rFonts w:ascii="Times New Roman" w:hAnsi="Times New Roman" w:cs="Times New Roman"/>
          <w:b/>
          <w:bCs/>
          <w:sz w:val="24"/>
          <w:szCs w:val="24"/>
        </w:rPr>
      </w:pPr>
      <w:r>
        <w:rPr>
          <w:rFonts w:cs="Times New Roman" w:ascii="Times New Roman" w:hAnsi="Times New Roman"/>
          <w:b/>
          <w:bCs/>
          <w:sz w:val="24"/>
          <w:szCs w:val="24"/>
        </w:rPr>
        <w:t>BMC Sub-Committee falls under;</w:t>
      </w:r>
    </w:p>
    <w:tbl>
      <w:tblPr>
        <w:tblStyle w:val="PlainTable21"/>
        <w:tblW w:w="9020"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581"/>
        <w:gridCol w:w="3545"/>
        <w:gridCol w:w="3894"/>
      </w:tblGrid>
      <w:tr>
        <w:trPr>
          <w:trHeight w:val="288" w:hRule="atLeast"/>
          <w:cnfStyle w:val="100000000000" w:firstRow="1" w:lastRow="0" w:firstColumn="0" w:lastColumn="0" w:oddVBand="0" w:evenVBand="0" w:oddHBand="0" w:evenHBand="0" w:firstRowFirstColumn="0" w:firstRowLastColumn="0" w:lastRowFirstColumn="0" w:lastRowLastColumn="0"/>
        </w:trPr>
        <w:tc>
          <w:tcPr>
            <w:tcW w:w="1581" w:type="dxa"/>
            <w:cnfStyle w:val="001000000000" w:firstRow="0" w:lastRow="0" w:firstColumn="1" w:lastColumn="0" w:oddVBand="0" w:evenVBand="0" w:oddHBand="0" w:evenHBand="0" w:firstRowFirstColumn="0" w:firstRowLastColumn="0" w:lastRowFirstColumn="0" w:lastRowLastColumn="0"/>
            <w:tcBorders/>
          </w:tcPr>
          <w:p>
            <w:pPr>
              <w:pStyle w:val="Normal"/>
              <w:widowControl w:val="false"/>
              <w:suppressAutoHyphens w:val="true"/>
              <w:spacing w:lineRule="auto" w:line="276" w:before="0" w:after="0"/>
              <w:jc w:val="both"/>
              <w:rPr>
                <w:rFonts w:ascii="Times New Roman" w:hAnsi="Times New Roman" w:cs="Times New Roman"/>
              </w:rPr>
            </w:pPr>
            <w:r>
              <w:rPr>
                <w:rFonts w:eastAsia="Calibri" w:cs="Times New Roman" w:ascii="Times New Roman" w:hAnsi="Times New Roman"/>
                <w:b/>
                <w:bCs/>
                <w:sz w:val="22"/>
                <w:lang w:eastAsia="en-US"/>
              </w:rPr>
              <w:t>Village</w:t>
            </w:r>
          </w:p>
        </w:tc>
        <w:tc>
          <w:tcPr>
            <w:tcW w:w="3545" w:type="dxa"/>
            <w:tcBorders/>
          </w:tcPr>
          <w:p>
            <w:pPr>
              <w:pStyle w:val="Normal"/>
              <w:widowControl w:val="false"/>
              <w:suppressAutoHyphens w:val="true"/>
              <w:spacing w:lineRule="auto" w:line="276" w:before="0" w:after="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cs="Times New Roman" w:ascii="Times New Roman" w:hAnsi="Times New Roman"/>
                <w:b/>
                <w:bCs/>
                <w:sz w:val="22"/>
              </w:rPr>
            </w:r>
          </w:p>
        </w:tc>
        <w:tc>
          <w:tcPr>
            <w:tcW w:w="3894" w:type="dxa"/>
            <w:tcBorders/>
          </w:tcPr>
          <w:p>
            <w:pPr>
              <w:pStyle w:val="Normal"/>
              <w:widowControl w:val="false"/>
              <w:suppressAutoHyphens w:val="true"/>
              <w:spacing w:lineRule="auto" w:line="276" w:before="0" w:after="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false"/>
                <w:bCs w:val="false"/>
              </w:rPr>
            </w:pPr>
            <w:r>
              <w:rPr>
                <w:rFonts w:eastAsia="Calibri" w:cs="Times New Roman" w:ascii="Times New Roman" w:hAnsi="Times New Roman"/>
                <w:b w:val="false"/>
                <w:bCs w:val="false"/>
                <w:sz w:val="22"/>
                <w:lang w:eastAsia="en-US"/>
              </w:rPr>
              <w:t>Khurik</w:t>
            </w:r>
          </w:p>
        </w:tc>
      </w:tr>
      <w:tr>
        <w:trPr>
          <w:trHeight w:val="297" w:hRule="atLeast"/>
          <w:cnfStyle w:val="000000100000" w:firstRow="0" w:lastRow="0" w:firstColumn="0" w:lastColumn="0" w:oddVBand="0" w:evenVBand="0" w:oddHBand="1" w:evenHBand="0" w:firstRowFirstColumn="0" w:firstRowLastColumn="0" w:lastRowFirstColumn="0" w:lastRowLastColumn="0"/>
        </w:trPr>
        <w:tc>
          <w:tcPr>
            <w:tcW w:w="1581" w:type="dxa"/>
            <w:cnfStyle w:val="001000000000" w:firstRow="0" w:lastRow="0" w:firstColumn="1" w:lastColumn="0" w:oddVBand="0" w:evenVBand="0" w:oddHBand="0" w:evenHBand="0" w:firstRowFirstColumn="0" w:firstRowLastColumn="0" w:lastRowFirstColumn="0" w:lastRowLastColumn="0"/>
            <w:tcBorders/>
          </w:tcPr>
          <w:p>
            <w:pPr>
              <w:pStyle w:val="Normal"/>
              <w:widowControl w:val="false"/>
              <w:suppressAutoHyphens w:val="true"/>
              <w:spacing w:lineRule="auto" w:line="276" w:before="0" w:after="0"/>
              <w:jc w:val="both"/>
              <w:rPr>
                <w:rFonts w:ascii="Times New Roman" w:hAnsi="Times New Roman" w:cs="Times New Roman"/>
              </w:rPr>
            </w:pPr>
            <w:r>
              <w:rPr>
                <w:rFonts w:eastAsia="Calibri" w:cs="Times New Roman" w:ascii="Times New Roman" w:hAnsi="Times New Roman"/>
                <w:b/>
                <w:bCs/>
                <w:sz w:val="22"/>
                <w:lang w:eastAsia="en-US"/>
              </w:rPr>
              <w:t>Panchayat</w:t>
            </w:r>
          </w:p>
        </w:tc>
        <w:tc>
          <w:tcPr>
            <w:tcW w:w="3545" w:type="dxa"/>
            <w:tcBorders/>
          </w:tcPr>
          <w:p>
            <w:pPr>
              <w:pStyle w:val="Normal"/>
              <w:widowControl w:val="false"/>
              <w:suppressAutoHyphens w:val="true"/>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cs="Times New Roman" w:ascii="Times New Roman" w:hAnsi="Times New Roman"/>
                <w:sz w:val="22"/>
              </w:rPr>
            </w:r>
          </w:p>
        </w:tc>
        <w:tc>
          <w:tcPr>
            <w:tcW w:w="3894" w:type="dxa"/>
            <w:tcBorders/>
          </w:tcPr>
          <w:p>
            <w:pPr>
              <w:pStyle w:val="Normal"/>
              <w:widowControl w:val="false"/>
              <w:suppressAutoHyphens w:val="true"/>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eastAsia="Calibri" w:cs="Times New Roman" w:ascii="Times New Roman" w:hAnsi="Times New Roman"/>
                <w:sz w:val="22"/>
                <w:lang w:eastAsia="en-US"/>
              </w:rPr>
              <w:t>Khurik</w:t>
            </w:r>
          </w:p>
        </w:tc>
      </w:tr>
      <w:tr>
        <w:trPr>
          <w:trHeight w:val="288" w:hRule="atLeast"/>
        </w:trPr>
        <w:tc>
          <w:tcPr>
            <w:tcW w:w="1581" w:type="dxa"/>
            <w:cnfStyle w:val="001000000000" w:firstRow="0" w:lastRow="0" w:firstColumn="1" w:lastColumn="0" w:oddVBand="0" w:evenVBand="0" w:oddHBand="0" w:evenHBand="0" w:firstRowFirstColumn="0" w:firstRowLastColumn="0" w:lastRowFirstColumn="0" w:lastRowLastColumn="0"/>
            <w:tcBorders>
              <w:top w:val="nil"/>
              <w:bottom w:val="nil"/>
            </w:tcBorders>
          </w:tcPr>
          <w:p>
            <w:pPr>
              <w:pStyle w:val="Normal"/>
              <w:widowControl w:val="false"/>
              <w:suppressAutoHyphens w:val="true"/>
              <w:spacing w:lineRule="auto" w:line="276" w:before="0" w:after="0"/>
              <w:jc w:val="both"/>
              <w:rPr>
                <w:rFonts w:ascii="Times New Roman" w:hAnsi="Times New Roman" w:cs="Times New Roman"/>
              </w:rPr>
            </w:pPr>
            <w:r>
              <w:rPr>
                <w:rFonts w:eastAsia="Calibri" w:cs="Times New Roman" w:ascii="Times New Roman" w:hAnsi="Times New Roman"/>
                <w:b/>
                <w:bCs/>
                <w:sz w:val="22"/>
                <w:lang w:eastAsia="en-US"/>
              </w:rPr>
              <w:t>Block</w:t>
            </w:r>
          </w:p>
        </w:tc>
        <w:tc>
          <w:tcPr>
            <w:tcW w:w="3545" w:type="dxa"/>
            <w:tcBorders>
              <w:top w:val="nil"/>
              <w:bottom w:val="nil"/>
            </w:tcBorders>
          </w:tcPr>
          <w:p>
            <w:pPr>
              <w:pStyle w:val="Normal"/>
              <w:widowControl w:val="false"/>
              <w:suppressAutoHyphens w:val="true"/>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cs="Times New Roman" w:ascii="Times New Roman" w:hAnsi="Times New Roman"/>
                <w:sz w:val="22"/>
              </w:rPr>
            </w:r>
          </w:p>
        </w:tc>
        <w:tc>
          <w:tcPr>
            <w:tcW w:w="3894" w:type="dxa"/>
            <w:tcBorders>
              <w:top w:val="nil"/>
              <w:bottom w:val="nil"/>
            </w:tcBorders>
          </w:tcPr>
          <w:p>
            <w:pPr>
              <w:pStyle w:val="Normal"/>
              <w:widowControl w:val="false"/>
              <w:suppressAutoHyphens w:val="true"/>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eastAsia="Calibri" w:cs="Times New Roman" w:ascii="Times New Roman" w:hAnsi="Times New Roman"/>
                <w:sz w:val="22"/>
                <w:lang w:eastAsia="en-US"/>
              </w:rPr>
              <w:t>Kaza</w:t>
            </w:r>
          </w:p>
        </w:tc>
      </w:tr>
      <w:tr>
        <w:trPr>
          <w:trHeight w:val="288" w:hRule="atLeast"/>
          <w:cnfStyle w:val="000000100000" w:firstRow="0" w:lastRow="0" w:firstColumn="0" w:lastColumn="0" w:oddVBand="0" w:evenVBand="0" w:oddHBand="1" w:evenHBand="0" w:firstRowFirstColumn="0" w:firstRowLastColumn="0" w:lastRowFirstColumn="0" w:lastRowLastColumn="0"/>
        </w:trPr>
        <w:tc>
          <w:tcPr>
            <w:tcW w:w="1581" w:type="dxa"/>
            <w:cnfStyle w:val="001000000000" w:firstRow="0" w:lastRow="0" w:firstColumn="1" w:lastColumn="0" w:oddVBand="0" w:evenVBand="0" w:oddHBand="0" w:evenHBand="0" w:firstRowFirstColumn="0" w:firstRowLastColumn="0" w:lastRowFirstColumn="0" w:lastRowLastColumn="0"/>
            <w:tcBorders/>
          </w:tcPr>
          <w:p>
            <w:pPr>
              <w:pStyle w:val="Normal"/>
              <w:widowControl w:val="false"/>
              <w:suppressAutoHyphens w:val="true"/>
              <w:spacing w:lineRule="auto" w:line="276" w:before="0" w:after="0"/>
              <w:jc w:val="both"/>
              <w:rPr>
                <w:rFonts w:ascii="Times New Roman" w:hAnsi="Times New Roman" w:cs="Times New Roman"/>
              </w:rPr>
            </w:pPr>
            <w:r>
              <w:rPr>
                <w:rFonts w:eastAsia="Calibri" w:cs="Times New Roman" w:ascii="Times New Roman" w:hAnsi="Times New Roman"/>
                <w:b/>
                <w:bCs/>
                <w:sz w:val="22"/>
                <w:lang w:eastAsia="en-US"/>
              </w:rPr>
              <w:t>District</w:t>
            </w:r>
          </w:p>
        </w:tc>
        <w:tc>
          <w:tcPr>
            <w:tcW w:w="3545" w:type="dxa"/>
            <w:tcBorders/>
          </w:tcPr>
          <w:p>
            <w:pPr>
              <w:pStyle w:val="Normal"/>
              <w:widowControl w:val="false"/>
              <w:suppressAutoHyphens w:val="true"/>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cs="Times New Roman" w:ascii="Times New Roman" w:hAnsi="Times New Roman"/>
                <w:sz w:val="22"/>
              </w:rPr>
            </w:r>
          </w:p>
        </w:tc>
        <w:tc>
          <w:tcPr>
            <w:tcW w:w="3894" w:type="dxa"/>
            <w:tcBorders/>
          </w:tcPr>
          <w:p>
            <w:pPr>
              <w:pStyle w:val="Normal"/>
              <w:widowControl w:val="false"/>
              <w:suppressAutoHyphens w:val="true"/>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eastAsia="Calibri" w:cs="Times New Roman" w:ascii="Times New Roman" w:hAnsi="Times New Roman"/>
                <w:sz w:val="22"/>
                <w:lang w:eastAsia="en-US"/>
              </w:rPr>
              <w:t>Lahul &amp; Spiti</w:t>
            </w:r>
          </w:p>
        </w:tc>
      </w:tr>
      <w:tr>
        <w:trPr>
          <w:trHeight w:val="297" w:hRule="atLeast"/>
        </w:trPr>
        <w:tc>
          <w:tcPr>
            <w:tcW w:w="1581" w:type="dxa"/>
            <w:cnfStyle w:val="001000000000" w:firstRow="0" w:lastRow="0" w:firstColumn="1" w:lastColumn="0" w:oddVBand="0" w:evenVBand="0" w:oddHBand="0" w:evenHBand="0" w:firstRowFirstColumn="0" w:firstRowLastColumn="0" w:lastRowFirstColumn="0" w:lastRowLastColumn="0"/>
            <w:tcBorders>
              <w:top w:val="nil"/>
              <w:bottom w:val="nil"/>
            </w:tcBorders>
          </w:tcPr>
          <w:p>
            <w:pPr>
              <w:pStyle w:val="Normal"/>
              <w:widowControl w:val="false"/>
              <w:suppressAutoHyphens w:val="true"/>
              <w:spacing w:lineRule="auto" w:line="276" w:before="0" w:after="0"/>
              <w:jc w:val="both"/>
              <w:rPr>
                <w:rFonts w:ascii="Times New Roman" w:hAnsi="Times New Roman" w:cs="Times New Roman"/>
              </w:rPr>
            </w:pPr>
            <w:r>
              <w:rPr>
                <w:rFonts w:eastAsia="Calibri" w:cs="Times New Roman" w:ascii="Times New Roman" w:hAnsi="Times New Roman"/>
                <w:b/>
                <w:bCs/>
                <w:sz w:val="22"/>
                <w:lang w:eastAsia="en-US"/>
              </w:rPr>
              <w:t>Beat</w:t>
            </w:r>
          </w:p>
        </w:tc>
        <w:tc>
          <w:tcPr>
            <w:tcW w:w="3545" w:type="dxa"/>
            <w:tcBorders>
              <w:top w:val="nil"/>
              <w:bottom w:val="nil"/>
            </w:tcBorders>
          </w:tcPr>
          <w:p>
            <w:pPr>
              <w:pStyle w:val="Normal"/>
              <w:widowControl w:val="false"/>
              <w:suppressAutoHyphens w:val="true"/>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cs="Times New Roman" w:ascii="Times New Roman" w:hAnsi="Times New Roman"/>
                <w:sz w:val="22"/>
              </w:rPr>
            </w:r>
          </w:p>
        </w:tc>
        <w:tc>
          <w:tcPr>
            <w:tcW w:w="3894" w:type="dxa"/>
            <w:tcBorders>
              <w:top w:val="nil"/>
              <w:bottom w:val="nil"/>
            </w:tcBorders>
          </w:tcPr>
          <w:p>
            <w:pPr>
              <w:pStyle w:val="Normal"/>
              <w:widowControl w:val="false"/>
              <w:suppressAutoHyphens w:val="true"/>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eastAsia="Calibri" w:cs="Times New Roman" w:ascii="Times New Roman" w:hAnsi="Times New Roman"/>
                <w:sz w:val="22"/>
                <w:lang w:eastAsia="en-US"/>
              </w:rPr>
              <w:t>Rangrik</w:t>
            </w:r>
          </w:p>
        </w:tc>
      </w:tr>
      <w:tr>
        <w:trPr>
          <w:trHeight w:val="288" w:hRule="atLeast"/>
          <w:cnfStyle w:val="000000100000" w:firstRow="0" w:lastRow="0" w:firstColumn="0" w:lastColumn="0" w:oddVBand="0" w:evenVBand="0" w:oddHBand="1" w:evenHBand="0" w:firstRowFirstColumn="0" w:firstRowLastColumn="0" w:lastRowFirstColumn="0" w:lastRowLastColumn="0"/>
        </w:trPr>
        <w:tc>
          <w:tcPr>
            <w:tcW w:w="1581" w:type="dxa"/>
            <w:cnfStyle w:val="001000000000" w:firstRow="0" w:lastRow="0" w:firstColumn="1" w:lastColumn="0" w:oddVBand="0" w:evenVBand="0" w:oddHBand="0" w:evenHBand="0" w:firstRowFirstColumn="0" w:firstRowLastColumn="0" w:lastRowFirstColumn="0" w:lastRowLastColumn="0"/>
            <w:tcBorders/>
          </w:tcPr>
          <w:p>
            <w:pPr>
              <w:pStyle w:val="Normal"/>
              <w:widowControl w:val="false"/>
              <w:suppressAutoHyphens w:val="true"/>
              <w:spacing w:lineRule="auto" w:line="276" w:before="0" w:after="0"/>
              <w:jc w:val="both"/>
              <w:rPr>
                <w:rFonts w:ascii="Times New Roman" w:hAnsi="Times New Roman" w:cs="Times New Roman"/>
              </w:rPr>
            </w:pPr>
            <w:r>
              <w:rPr>
                <w:rFonts w:eastAsia="Calibri" w:cs="Times New Roman" w:ascii="Times New Roman" w:hAnsi="Times New Roman"/>
                <w:b/>
                <w:bCs/>
                <w:sz w:val="22"/>
                <w:lang w:eastAsia="en-US"/>
              </w:rPr>
              <w:t>Range</w:t>
            </w:r>
          </w:p>
        </w:tc>
        <w:tc>
          <w:tcPr>
            <w:tcW w:w="3545" w:type="dxa"/>
            <w:tcBorders/>
          </w:tcPr>
          <w:p>
            <w:pPr>
              <w:pStyle w:val="Normal"/>
              <w:widowControl w:val="false"/>
              <w:suppressAutoHyphens w:val="true"/>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cs="Times New Roman" w:ascii="Times New Roman" w:hAnsi="Times New Roman"/>
                <w:sz w:val="22"/>
              </w:rPr>
            </w:r>
          </w:p>
        </w:tc>
        <w:tc>
          <w:tcPr>
            <w:tcW w:w="3894" w:type="dxa"/>
            <w:tcBorders/>
          </w:tcPr>
          <w:p>
            <w:pPr>
              <w:pStyle w:val="Normal"/>
              <w:widowControl w:val="false"/>
              <w:suppressAutoHyphens w:val="true"/>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eastAsia="Calibri" w:cs="Times New Roman" w:ascii="Times New Roman" w:hAnsi="Times New Roman"/>
                <w:sz w:val="22"/>
                <w:lang w:eastAsia="en-US"/>
              </w:rPr>
              <w:t>WL Range Kaza</w:t>
            </w:r>
          </w:p>
        </w:tc>
      </w:tr>
      <w:tr>
        <w:trPr>
          <w:trHeight w:val="587" w:hRule="atLeast"/>
        </w:trPr>
        <w:tc>
          <w:tcPr>
            <w:tcW w:w="1581" w:type="dxa"/>
            <w:cnfStyle w:val="001000000000" w:firstRow="0" w:lastRow="0" w:firstColumn="1" w:lastColumn="0" w:oddVBand="0" w:evenVBand="0" w:oddHBand="0" w:evenHBand="0" w:firstRowFirstColumn="0" w:firstRowLastColumn="0" w:lastRowFirstColumn="0" w:lastRowLastColumn="0"/>
            <w:tcBorders>
              <w:top w:val="nil"/>
            </w:tcBorders>
          </w:tcPr>
          <w:p>
            <w:pPr>
              <w:pStyle w:val="Normal"/>
              <w:widowControl w:val="false"/>
              <w:suppressAutoHyphens w:val="true"/>
              <w:spacing w:lineRule="auto" w:line="276" w:before="0" w:after="0"/>
              <w:jc w:val="both"/>
              <w:rPr>
                <w:rFonts w:ascii="Times New Roman" w:hAnsi="Times New Roman" w:cs="Times New Roman"/>
              </w:rPr>
            </w:pPr>
            <w:r>
              <w:rPr>
                <w:rFonts w:eastAsia="Calibri" w:cs="Times New Roman" w:ascii="Times New Roman" w:hAnsi="Times New Roman"/>
                <w:b/>
                <w:bCs/>
                <w:sz w:val="22"/>
                <w:lang w:eastAsia="en-US"/>
              </w:rPr>
              <w:t>ForestDivision</w:t>
            </w:r>
          </w:p>
        </w:tc>
        <w:tc>
          <w:tcPr>
            <w:tcW w:w="3545" w:type="dxa"/>
            <w:tcBorders>
              <w:top w:val="nil"/>
            </w:tcBorders>
          </w:tcPr>
          <w:p>
            <w:pPr>
              <w:pStyle w:val="Normal"/>
              <w:widowControl w:val="false"/>
              <w:suppressAutoHyphens w:val="true"/>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cs="Times New Roman" w:ascii="Times New Roman" w:hAnsi="Times New Roman"/>
                <w:sz w:val="22"/>
              </w:rPr>
            </w:r>
          </w:p>
        </w:tc>
        <w:tc>
          <w:tcPr>
            <w:tcW w:w="3894" w:type="dxa"/>
            <w:tcBorders>
              <w:top w:val="nil"/>
            </w:tcBorders>
          </w:tcPr>
          <w:p>
            <w:pPr>
              <w:pStyle w:val="Normal"/>
              <w:widowControl w:val="false"/>
              <w:suppressAutoHyphens w:val="true"/>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eastAsia="Calibri" w:cs="Times New Roman" w:ascii="Times New Roman" w:hAnsi="Times New Roman"/>
                <w:sz w:val="22"/>
                <w:lang w:eastAsia="en-US"/>
              </w:rPr>
              <w:t>WL Spiti</w:t>
            </w:r>
          </w:p>
        </w:tc>
      </w:tr>
    </w:tbl>
    <w:p>
      <w:pPr>
        <w:pStyle w:val="Normal"/>
        <w:spacing w:lineRule="auto" w:line="360"/>
        <w:jc w:val="both"/>
        <w:rPr>
          <w:rFonts w:ascii="Times New Roman" w:hAnsi="Times New Roman" w:cs="Times New Roman"/>
          <w:b/>
          <w:bCs/>
          <w:sz w:val="24"/>
          <w:szCs w:val="24"/>
        </w:rPr>
      </w:pPr>
      <w:r>
        <w:rPr>
          <w:rFonts w:cs="Times New Roman" w:ascii="Times New Roman" w:hAnsi="Times New Roman"/>
          <w:sz w:val="24"/>
          <w:szCs w:val="24"/>
        </w:rPr>
        <w:t xml:space="preserve">Location map of Sub-Committee is attached on </w:t>
      </w:r>
      <w:r>
        <w:rPr>
          <w:rFonts w:cs="Times New Roman" w:ascii="Times New Roman" w:hAnsi="Times New Roman"/>
          <w:b/>
          <w:bCs/>
          <w:sz w:val="24"/>
          <w:szCs w:val="24"/>
        </w:rPr>
        <w:t>Page No.</w:t>
      </w:r>
    </w:p>
    <w:p>
      <w:pPr>
        <w:pStyle w:val="Heading2"/>
        <w:rPr>
          <w:rFonts w:ascii="Times New Roman" w:hAnsi="Times New Roman" w:cs="Times New Roman"/>
          <w:b/>
          <w:color w:val="auto"/>
        </w:rPr>
      </w:pPr>
      <w:bookmarkStart w:id="23" w:name="_Toc148366537"/>
      <w:r>
        <w:rPr>
          <w:rFonts w:cs="Times New Roman" w:ascii="Times New Roman" w:hAnsi="Times New Roman"/>
          <w:b/>
          <w:color w:val="auto"/>
        </w:rPr>
        <w:t>3.1.3 Boundaries</w:t>
      </w:r>
      <w:bookmarkEnd w:id="23"/>
    </w:p>
    <w:p>
      <w:pPr>
        <w:pStyle w:val="Normal"/>
        <w:spacing w:lineRule="auto" w:line="360" w:before="240" w:after="160"/>
        <w:jc w:val="both"/>
        <w:rPr>
          <w:rFonts w:ascii="Times New Roman" w:hAnsi="Times New Roman" w:cs="Times New Roman"/>
          <w:b/>
          <w:sz w:val="24"/>
          <w:szCs w:val="24"/>
        </w:rPr>
      </w:pPr>
      <w:r>
        <w:rPr>
          <w:rFonts w:cs="Times New Roman" w:ascii="Times New Roman" w:hAnsi="Times New Roman"/>
          <w:b/>
          <w:sz w:val="24"/>
          <w:szCs w:val="24"/>
        </w:rPr>
        <w:t>The boundary of selected BMC Sub-Committee area is under</w:t>
      </w:r>
    </w:p>
    <w:tbl>
      <w:tblPr>
        <w:tblStyle w:val="PlainTable21"/>
        <w:tblW w:w="9124"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4728"/>
        <w:gridCol w:w="4395"/>
      </w:tblGrid>
      <w:tr>
        <w:trPr>
          <w:trHeight w:val="454" w:hRule="atLeast"/>
          <w:cnfStyle w:val="100000000000" w:firstRow="1" w:lastRow="0" w:firstColumn="0" w:lastColumn="0" w:oddVBand="0" w:evenVBand="0" w:oddHBand="0" w:evenHBand="0" w:firstRowFirstColumn="0" w:firstRowLastColumn="0" w:lastRowFirstColumn="0" w:lastRowLastColumn="0"/>
        </w:trPr>
        <w:tc>
          <w:tcPr>
            <w:tcW w:w="4728" w:type="dxa"/>
            <w:cnfStyle w:val="001000000000" w:firstRow="0" w:lastRow="0" w:firstColumn="1" w:lastColumn="0" w:oddVBand="0" w:evenVBand="0" w:oddHBand="0" w:evenHBand="0" w:firstRowFirstColumn="0" w:firstRowLastColumn="0" w:lastRowFirstColumn="0" w:lastRowLastColumn="0"/>
            <w:tcBorders/>
          </w:tcPr>
          <w:p>
            <w:pPr>
              <w:pStyle w:val="Normal"/>
              <w:widowControl w:val="false"/>
              <w:suppressAutoHyphens w:val="true"/>
              <w:spacing w:lineRule="auto" w:line="276" w:before="0" w:after="0"/>
              <w:jc w:val="both"/>
              <w:rPr>
                <w:rFonts w:ascii="Times New Roman" w:hAnsi="Times New Roman" w:cs="Times New Roman"/>
                <w:sz w:val="24"/>
                <w:szCs w:val="24"/>
              </w:rPr>
            </w:pPr>
            <w:r>
              <w:rPr>
                <w:rFonts w:eastAsia="Calibri" w:cs="Times New Roman" w:ascii="Times New Roman" w:hAnsi="Times New Roman"/>
                <w:b/>
                <w:bCs/>
                <w:sz w:val="24"/>
                <w:szCs w:val="24"/>
                <w:lang w:eastAsia="en-US"/>
              </w:rPr>
              <w:t>East</w:t>
            </w:r>
          </w:p>
        </w:tc>
        <w:tc>
          <w:tcPr>
            <w:tcW w:w="4395" w:type="dxa"/>
            <w:tcBorders/>
          </w:tcPr>
          <w:p>
            <w:pPr>
              <w:pStyle w:val="Normal"/>
              <w:widowControl w:val="false"/>
              <w:suppressAutoHyphens w:val="true"/>
              <w:spacing w:lineRule="auto" w:line="276" w:before="0" w:after="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false"/>
                <w:bCs w:val="false"/>
                <w:sz w:val="24"/>
                <w:szCs w:val="24"/>
              </w:rPr>
            </w:pPr>
            <w:r>
              <w:rPr>
                <w:rFonts w:eastAsia="Calibri" w:cs="Times New Roman" w:ascii="Times New Roman" w:hAnsi="Times New Roman"/>
                <w:b w:val="false"/>
                <w:bCs w:val="false"/>
                <w:sz w:val="24"/>
                <w:szCs w:val="24"/>
                <w:lang w:eastAsia="en-US"/>
              </w:rPr>
              <w:t>Rangrik</w:t>
            </w:r>
          </w:p>
        </w:tc>
      </w:tr>
      <w:tr>
        <w:trPr>
          <w:trHeight w:val="454" w:hRule="atLeast"/>
          <w:cnfStyle w:val="000000100000" w:firstRow="0" w:lastRow="0" w:firstColumn="0" w:lastColumn="0" w:oddVBand="0" w:evenVBand="0" w:oddHBand="1" w:evenHBand="0" w:firstRowFirstColumn="0" w:firstRowLastColumn="0" w:lastRowFirstColumn="0" w:lastRowLastColumn="0"/>
        </w:trPr>
        <w:tc>
          <w:tcPr>
            <w:tcW w:w="4728" w:type="dxa"/>
            <w:cnfStyle w:val="001000000000" w:firstRow="0" w:lastRow="0" w:firstColumn="1" w:lastColumn="0" w:oddVBand="0" w:evenVBand="0" w:oddHBand="0" w:evenHBand="0" w:firstRowFirstColumn="0" w:firstRowLastColumn="0" w:lastRowFirstColumn="0" w:lastRowLastColumn="0"/>
            <w:tcBorders/>
          </w:tcPr>
          <w:p>
            <w:pPr>
              <w:pStyle w:val="Normal"/>
              <w:widowControl w:val="false"/>
              <w:suppressAutoHyphens w:val="true"/>
              <w:spacing w:lineRule="auto" w:line="276" w:before="0" w:after="0"/>
              <w:jc w:val="both"/>
              <w:rPr>
                <w:rFonts w:ascii="Times New Roman" w:hAnsi="Times New Roman" w:cs="Times New Roman"/>
                <w:sz w:val="24"/>
                <w:szCs w:val="24"/>
              </w:rPr>
            </w:pPr>
            <w:r>
              <w:rPr>
                <w:rFonts w:eastAsia="Calibri" w:cs="Times New Roman" w:ascii="Times New Roman" w:hAnsi="Times New Roman"/>
                <w:b/>
                <w:bCs/>
                <w:sz w:val="24"/>
                <w:szCs w:val="24"/>
                <w:lang w:eastAsia="en-US"/>
              </w:rPr>
              <w:t>West</w:t>
            </w:r>
          </w:p>
        </w:tc>
        <w:tc>
          <w:tcPr>
            <w:tcW w:w="4395" w:type="dxa"/>
            <w:tcBorders/>
          </w:tcPr>
          <w:p>
            <w:pPr>
              <w:pStyle w:val="Normal"/>
              <w:widowControl w:val="false"/>
              <w:suppressAutoHyphens w:val="true"/>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eastAsia="Calibri" w:cs="Times New Roman" w:ascii="Times New Roman" w:hAnsi="Times New Roman"/>
                <w:sz w:val="24"/>
                <w:szCs w:val="24"/>
                <w:lang w:eastAsia="en-US"/>
              </w:rPr>
              <w:t>Sumling</w:t>
            </w:r>
          </w:p>
        </w:tc>
      </w:tr>
      <w:tr>
        <w:trPr>
          <w:trHeight w:val="454" w:hRule="atLeast"/>
        </w:trPr>
        <w:tc>
          <w:tcPr>
            <w:tcW w:w="4728" w:type="dxa"/>
            <w:cnfStyle w:val="001000000000" w:firstRow="0" w:lastRow="0" w:firstColumn="1" w:lastColumn="0" w:oddVBand="0" w:evenVBand="0" w:oddHBand="0" w:evenHBand="0" w:firstRowFirstColumn="0" w:firstRowLastColumn="0" w:lastRowFirstColumn="0" w:lastRowLastColumn="0"/>
            <w:tcBorders>
              <w:top w:val="nil"/>
              <w:bottom w:val="nil"/>
            </w:tcBorders>
          </w:tcPr>
          <w:p>
            <w:pPr>
              <w:pStyle w:val="Normal"/>
              <w:widowControl w:val="false"/>
              <w:suppressAutoHyphens w:val="true"/>
              <w:spacing w:lineRule="auto" w:line="276" w:before="0" w:after="0"/>
              <w:jc w:val="both"/>
              <w:rPr>
                <w:rFonts w:ascii="Times New Roman" w:hAnsi="Times New Roman" w:cs="Times New Roman"/>
                <w:sz w:val="24"/>
                <w:szCs w:val="24"/>
              </w:rPr>
            </w:pPr>
            <w:r>
              <w:rPr>
                <w:rFonts w:eastAsia="Calibri" w:cs="Times New Roman" w:ascii="Times New Roman" w:hAnsi="Times New Roman"/>
                <w:b/>
                <w:bCs/>
                <w:sz w:val="24"/>
                <w:szCs w:val="24"/>
                <w:lang w:eastAsia="en-US"/>
              </w:rPr>
              <w:t>North</w:t>
            </w:r>
          </w:p>
        </w:tc>
        <w:tc>
          <w:tcPr>
            <w:tcW w:w="4395" w:type="dxa"/>
            <w:tcBorders>
              <w:top w:val="nil"/>
              <w:bottom w:val="nil"/>
            </w:tcBorders>
          </w:tcPr>
          <w:p>
            <w:pPr>
              <w:pStyle w:val="Normal"/>
              <w:widowControl w:val="false"/>
              <w:suppressAutoHyphens w:val="true"/>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eastAsia="Calibri" w:cs="Times New Roman" w:ascii="Times New Roman" w:hAnsi="Times New Roman"/>
                <w:sz w:val="24"/>
                <w:szCs w:val="24"/>
                <w:lang w:eastAsia="en-US"/>
              </w:rPr>
              <w:t>Spiti River</w:t>
            </w:r>
          </w:p>
        </w:tc>
      </w:tr>
      <w:tr>
        <w:trPr>
          <w:trHeight w:val="454" w:hRule="atLeast"/>
          <w:cnfStyle w:val="000000100000" w:firstRow="0" w:lastRow="0" w:firstColumn="0" w:lastColumn="0" w:oddVBand="0" w:evenVBand="0" w:oddHBand="1" w:evenHBand="0" w:firstRowFirstColumn="0" w:firstRowLastColumn="0" w:lastRowFirstColumn="0" w:lastRowLastColumn="0"/>
        </w:trPr>
        <w:tc>
          <w:tcPr>
            <w:tcW w:w="4728" w:type="dxa"/>
            <w:cnfStyle w:val="001000000000" w:firstRow="0" w:lastRow="0" w:firstColumn="1" w:lastColumn="0" w:oddVBand="0" w:evenVBand="0" w:oddHBand="0" w:evenHBand="0" w:firstRowFirstColumn="0" w:firstRowLastColumn="0" w:lastRowFirstColumn="0" w:lastRowLastColumn="0"/>
            <w:tcBorders/>
          </w:tcPr>
          <w:p>
            <w:pPr>
              <w:pStyle w:val="Normal"/>
              <w:widowControl w:val="false"/>
              <w:suppressAutoHyphens w:val="true"/>
              <w:spacing w:lineRule="auto" w:line="276" w:before="0" w:after="0"/>
              <w:jc w:val="both"/>
              <w:rPr>
                <w:rFonts w:ascii="Times New Roman" w:hAnsi="Times New Roman" w:cs="Times New Roman"/>
                <w:sz w:val="24"/>
                <w:szCs w:val="24"/>
              </w:rPr>
            </w:pPr>
            <w:r>
              <w:rPr>
                <w:rFonts w:eastAsia="Calibri" w:cs="Times New Roman" w:ascii="Times New Roman" w:hAnsi="Times New Roman"/>
                <w:b/>
                <w:bCs/>
                <w:sz w:val="24"/>
                <w:szCs w:val="24"/>
                <w:lang w:eastAsia="en-US"/>
              </w:rPr>
              <w:t>South</w:t>
            </w:r>
          </w:p>
        </w:tc>
        <w:tc>
          <w:tcPr>
            <w:tcW w:w="4395" w:type="dxa"/>
            <w:tcBorders/>
          </w:tcPr>
          <w:p>
            <w:pPr>
              <w:pStyle w:val="Normal"/>
              <w:widowControl w:val="false"/>
              <w:suppressAutoHyphens w:val="true"/>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eastAsia="Calibri" w:cs="Times New Roman" w:ascii="Times New Roman" w:hAnsi="Times New Roman"/>
                <w:sz w:val="24"/>
                <w:szCs w:val="24"/>
                <w:lang w:eastAsia="en-US"/>
              </w:rPr>
              <w:t>Dry Mountain</w:t>
            </w:r>
          </w:p>
        </w:tc>
      </w:tr>
    </w:tbl>
    <w:p>
      <w:pPr>
        <w:pStyle w:val="Normal"/>
        <w:spacing w:lineRule="auto" w:line="360"/>
        <w:jc w:val="both"/>
        <w:rPr>
          <w:rFonts w:ascii="Times New Roman" w:hAnsi="Times New Roman" w:cs="Times New Roman"/>
          <w:sz w:val="24"/>
          <w:szCs w:val="24"/>
        </w:rPr>
      </w:pPr>
      <w:r>
        <w:rPr>
          <w:rFonts w:cs="Times New Roman" w:ascii="Times New Roman" w:hAnsi="Times New Roman"/>
          <w:sz w:val="24"/>
          <w:szCs w:val="24"/>
        </w:rPr>
      </w:r>
    </w:p>
    <w:p>
      <w:pPr>
        <w:pStyle w:val="Heading2"/>
        <w:spacing w:lineRule="auto" w:line="480"/>
        <w:rPr>
          <w:rFonts w:ascii="Times New Roman" w:hAnsi="Times New Roman" w:cs="Times New Roman"/>
          <w:b/>
          <w:color w:val="auto"/>
        </w:rPr>
      </w:pPr>
      <w:bookmarkStart w:id="24" w:name="_Toc148366538"/>
      <w:r>
        <w:rPr>
          <w:rFonts w:cs="Times New Roman" w:ascii="Times New Roman" w:hAnsi="Times New Roman"/>
          <w:b/>
          <w:color w:val="auto"/>
        </w:rPr>
        <w:t>3.1.4 Distance from</w:t>
      </w:r>
      <w:bookmarkEnd w:id="24"/>
    </w:p>
    <w:tbl>
      <w:tblPr>
        <w:tblStyle w:val="PlainTable21"/>
        <w:tblW w:w="9016"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4858"/>
        <w:gridCol w:w="4157"/>
      </w:tblGrid>
      <w:tr>
        <w:trPr>
          <w:cnfStyle w:val="100000000000" w:firstRow="1" w:lastRow="0" w:firstColumn="0" w:lastColumn="0" w:oddVBand="0" w:evenVBand="0" w:oddHBand="0" w:evenHBand="0" w:firstRowFirstColumn="0" w:firstRowLastColumn="0" w:lastRowFirstColumn="0" w:lastRowLastColumn="0"/>
        </w:trPr>
        <w:tc>
          <w:tcPr>
            <w:tcW w:w="4858" w:type="dxa"/>
            <w:cnfStyle w:val="001000000000" w:firstRow="0" w:lastRow="0" w:firstColumn="1" w:lastColumn="0" w:oddVBand="0" w:evenVBand="0" w:oddHBand="0" w:evenHBand="0" w:firstRowFirstColumn="0" w:firstRowLastColumn="0" w:lastRowFirstColumn="0" w:lastRowLastColumn="0"/>
            <w:tcBorders/>
          </w:tcPr>
          <w:p>
            <w:pPr>
              <w:pStyle w:val="Normal"/>
              <w:widowControl w:val="false"/>
              <w:suppressAutoHyphens w:val="true"/>
              <w:spacing w:lineRule="auto" w:line="360" w:before="0" w:after="0"/>
              <w:jc w:val="both"/>
              <w:rPr>
                <w:rFonts w:ascii="Times New Roman" w:hAnsi="Times New Roman" w:cs="Times New Roman"/>
                <w:sz w:val="24"/>
                <w:szCs w:val="24"/>
              </w:rPr>
            </w:pPr>
            <w:r>
              <w:rPr>
                <w:rFonts w:eastAsia="Calibri" w:cs="Times New Roman" w:ascii="Times New Roman" w:hAnsi="Times New Roman"/>
                <w:b/>
                <w:bCs/>
                <w:sz w:val="24"/>
                <w:szCs w:val="24"/>
                <w:lang w:eastAsia="en-US"/>
              </w:rPr>
              <w:t>WL Range Office:</w:t>
            </w:r>
          </w:p>
        </w:tc>
        <w:tc>
          <w:tcPr>
            <w:tcW w:w="4157" w:type="dxa"/>
            <w:tcBorders/>
          </w:tcPr>
          <w:p>
            <w:pPr>
              <w:pStyle w:val="Normal"/>
              <w:widowControl w:val="false"/>
              <w:suppressAutoHyphens w:val="true"/>
              <w:spacing w:lineRule="auto" w:line="360" w:before="0" w:after="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false"/>
                <w:bCs w:val="false"/>
                <w:sz w:val="24"/>
                <w:szCs w:val="24"/>
              </w:rPr>
            </w:pPr>
            <w:r>
              <w:rPr>
                <w:rFonts w:eastAsia="Calibri" w:cs="Times New Roman" w:ascii="Times New Roman" w:hAnsi="Times New Roman"/>
                <w:b w:val="false"/>
                <w:bCs w:val="false"/>
                <w:sz w:val="24"/>
                <w:szCs w:val="24"/>
                <w:lang w:eastAsia="en-US"/>
              </w:rPr>
              <w:t>12KMs</w:t>
            </w:r>
          </w:p>
        </w:tc>
      </w:tr>
      <w:tr>
        <w:trPr>
          <w:cnfStyle w:val="000000100000" w:firstRow="0" w:lastRow="0" w:firstColumn="0" w:lastColumn="0" w:oddVBand="0" w:evenVBand="0" w:oddHBand="1" w:evenHBand="0" w:firstRowFirstColumn="0" w:firstRowLastColumn="0" w:lastRowFirstColumn="0" w:lastRowLastColumn="0"/>
        </w:trPr>
        <w:tc>
          <w:tcPr>
            <w:tcW w:w="4858" w:type="dxa"/>
            <w:cnfStyle w:val="001000000000" w:firstRow="0" w:lastRow="0" w:firstColumn="1" w:lastColumn="0" w:oddVBand="0" w:evenVBand="0" w:oddHBand="0" w:evenHBand="0" w:firstRowFirstColumn="0" w:firstRowLastColumn="0" w:lastRowFirstColumn="0" w:lastRowLastColumn="0"/>
            <w:tcBorders/>
          </w:tcPr>
          <w:p>
            <w:pPr>
              <w:pStyle w:val="Normal"/>
              <w:widowControl w:val="false"/>
              <w:suppressAutoHyphens w:val="true"/>
              <w:spacing w:lineRule="auto" w:line="360" w:before="0" w:after="0"/>
              <w:jc w:val="both"/>
              <w:rPr>
                <w:rFonts w:ascii="Times New Roman" w:hAnsi="Times New Roman" w:cs="Times New Roman"/>
                <w:sz w:val="24"/>
                <w:szCs w:val="24"/>
              </w:rPr>
            </w:pPr>
            <w:r>
              <w:rPr>
                <w:rFonts w:eastAsia="Calibri" w:cs="Times New Roman" w:ascii="Times New Roman" w:hAnsi="Times New Roman"/>
                <w:b/>
                <w:bCs/>
                <w:sz w:val="24"/>
                <w:szCs w:val="24"/>
                <w:lang w:eastAsia="en-US"/>
              </w:rPr>
              <w:t>State Capital Shimla:</w:t>
            </w:r>
          </w:p>
        </w:tc>
        <w:tc>
          <w:tcPr>
            <w:tcW w:w="4157" w:type="dxa"/>
            <w:tcBorders/>
          </w:tcPr>
          <w:p>
            <w:pPr>
              <w:pStyle w:val="Normal"/>
              <w:widowControl w:val="false"/>
              <w:suppressAutoHyphens w:val="true"/>
              <w:spacing w:lineRule="auto" w:line="360" w:before="0"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eastAsia="Calibri" w:cs="Times New Roman" w:ascii="Times New Roman" w:hAnsi="Times New Roman"/>
                <w:sz w:val="24"/>
                <w:szCs w:val="24"/>
                <w:lang w:eastAsia="en-US"/>
              </w:rPr>
              <w:t>420 KMs approx..</w:t>
            </w:r>
          </w:p>
        </w:tc>
      </w:tr>
    </w:tbl>
    <w:p>
      <w:pPr>
        <w:pStyle w:val="Normal"/>
        <w:spacing w:lineRule="auto" w:line="360"/>
        <w:jc w:val="both"/>
        <w:rPr>
          <w:rFonts w:ascii="Times New Roman" w:hAnsi="Times New Roman" w:cs="Times New Roman"/>
          <w:b/>
          <w:bCs/>
          <w:sz w:val="24"/>
          <w:szCs w:val="24"/>
        </w:rPr>
      </w:pPr>
      <w:r>
        <w:rPr>
          <w:rFonts w:cs="Times New Roman" w:ascii="Times New Roman" w:hAnsi="Times New Roman"/>
          <w:b/>
          <w:bCs/>
          <w:sz w:val="24"/>
          <w:szCs w:val="24"/>
        </w:rPr>
      </w:r>
    </w:p>
    <w:p>
      <w:pPr>
        <w:pStyle w:val="Normal"/>
        <w:spacing w:lineRule="auto" w:line="360"/>
        <w:jc w:val="both"/>
        <w:rPr>
          <w:rFonts w:ascii="Times New Roman" w:hAnsi="Times New Roman" w:cs="Times New Roman"/>
          <w:b/>
          <w:bCs/>
          <w:sz w:val="24"/>
          <w:szCs w:val="24"/>
        </w:rPr>
      </w:pPr>
      <w:r>
        <w:rPr>
          <w:rFonts w:cs="Times New Roman" w:ascii="Times New Roman" w:hAnsi="Times New Roman"/>
          <w:b/>
          <w:bCs/>
          <w:sz w:val="24"/>
          <w:szCs w:val="24"/>
        </w:rPr>
      </w:r>
    </w:p>
    <w:p>
      <w:pPr>
        <w:pStyle w:val="Heading2"/>
        <w:spacing w:lineRule="auto" w:line="480"/>
        <w:rPr>
          <w:rFonts w:ascii="Times New Roman" w:hAnsi="Times New Roman" w:cs="Times New Roman"/>
          <w:b/>
          <w:color w:val="auto"/>
        </w:rPr>
      </w:pPr>
      <w:bookmarkStart w:id="25" w:name="_Toc148366539"/>
      <w:r>
        <w:rPr>
          <w:rFonts w:cs="Times New Roman" w:ascii="Times New Roman" w:hAnsi="Times New Roman"/>
          <w:b/>
          <w:color w:val="auto"/>
        </w:rPr>
        <w:t>3.1.5 Important features of BMC Sub-Committee</w:t>
      </w:r>
      <w:bookmarkEnd w:id="25"/>
    </w:p>
    <w:p>
      <w:pPr>
        <w:pStyle w:val="Normal"/>
        <w:jc w:val="both"/>
        <w:rPr>
          <w:rFonts w:ascii="Times New Roman" w:hAnsi="Times New Roman" w:eastAsia="Times New Roman" w:cs="Times New Roman"/>
          <w:sz w:val="24"/>
          <w:szCs w:val="24"/>
        </w:rPr>
      </w:pPr>
      <w:r>
        <w:rPr>
          <w:rFonts w:cs="Times New Roman" w:ascii="Times New Roman" w:hAnsi="Times New Roman"/>
          <w:sz w:val="24"/>
          <w:szCs w:val="24"/>
          <w:shd w:fill="FFFFFF" w:val="clear"/>
        </w:rPr>
        <w:t>The village Khurik is located in Spiti Tahsil of Lahul and Spiti District in the State of Himachal Pradesh in India. It comes under Spiti Community Development Block. The nearest town is Manali, which is about 189 kilometres away from Khurik.The village is located at an altitude of 12000 feet above mean sea level.</w:t>
      </w:r>
      <w:r>
        <w:rPr>
          <w:rFonts w:eastAsia="Times New Roman" w:cs="Times New Roman" w:ascii="Times New Roman" w:hAnsi="Times New Roman"/>
          <w:sz w:val="24"/>
          <w:szCs w:val="24"/>
        </w:rPr>
        <w:t>The postal head office is Kaza. Khurik is surrounded by Naggar Tehsil towards west, Lahul Tehsil towards North, Kullu Tehsil towards west, Drang Tehsil towards South. Keylong, Mandi, Sundarnagar, Dharamsala are the nearby Cities.</w:t>
      </w:r>
    </w:p>
    <w:p>
      <w:pPr>
        <w:pStyle w:val="Heading2"/>
        <w:spacing w:lineRule="auto" w:line="480"/>
        <w:rPr>
          <w:rFonts w:ascii="Times New Roman" w:hAnsi="Times New Roman" w:cs="Times New Roman"/>
          <w:b/>
          <w:color w:val="auto"/>
        </w:rPr>
      </w:pPr>
      <w:bookmarkStart w:id="26" w:name="_Toc148366540"/>
      <w:r>
        <w:rPr>
          <w:rFonts w:cs="Times New Roman" w:ascii="Times New Roman" w:hAnsi="Times New Roman"/>
          <w:b/>
          <w:color w:val="auto"/>
        </w:rPr>
        <w:t>3.2 Social Composition</w:t>
      </w:r>
      <w:bookmarkEnd w:id="26"/>
    </w:p>
    <w:tbl>
      <w:tblPr>
        <w:tblStyle w:val="TableGridLight1"/>
        <w:tblW w:w="885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954"/>
        <w:gridCol w:w="1375"/>
        <w:gridCol w:w="1373"/>
        <w:gridCol w:w="1380"/>
        <w:gridCol w:w="1395"/>
        <w:gridCol w:w="1380"/>
      </w:tblGrid>
      <w:tr>
        <w:trPr>
          <w:trHeight w:val="348" w:hRule="atLeast"/>
        </w:trPr>
        <w:tc>
          <w:tcPr>
            <w:tcW w:w="1954" w:type="dxa"/>
            <w:tcBorders/>
            <w:vAlign w:val="center"/>
          </w:tcPr>
          <w:p>
            <w:pPr>
              <w:pStyle w:val="Normal"/>
              <w:widowControl w:val="false"/>
              <w:suppressAutoHyphens w:val="true"/>
              <w:spacing w:lineRule="auto" w:line="276" w:before="0" w:after="0"/>
              <w:ind w:left="2" w:hanging="0"/>
              <w:jc w:val="center"/>
              <w:rPr>
                <w:rFonts w:ascii="Times New Roman" w:hAnsi="Times New Roman" w:cs="Times New Roman"/>
              </w:rPr>
            </w:pPr>
            <w:r>
              <w:rPr>
                <w:rFonts w:eastAsia="Calibri" w:cs="Times New Roman" w:ascii="Times New Roman" w:hAnsi="Times New Roman"/>
                <w:sz w:val="24"/>
                <w:lang w:eastAsia="en-US"/>
              </w:rPr>
              <w:t>Households (HHs)</w:t>
            </w:r>
          </w:p>
        </w:tc>
        <w:tc>
          <w:tcPr>
            <w:tcW w:w="1375" w:type="dxa"/>
            <w:tcBorders/>
            <w:vAlign w:val="center"/>
          </w:tcPr>
          <w:p>
            <w:pPr>
              <w:pStyle w:val="Normal"/>
              <w:widowControl w:val="false"/>
              <w:suppressAutoHyphens w:val="true"/>
              <w:spacing w:lineRule="auto" w:line="276" w:before="0" w:after="0"/>
              <w:ind w:right="54" w:hanging="0"/>
              <w:jc w:val="center"/>
              <w:rPr>
                <w:rFonts w:ascii="Times New Roman" w:hAnsi="Times New Roman" w:cs="Times New Roman"/>
              </w:rPr>
            </w:pPr>
            <w:r>
              <w:rPr>
                <w:rFonts w:eastAsia="Calibri" w:cs="Times New Roman" w:ascii="Times New Roman" w:hAnsi="Times New Roman"/>
                <w:sz w:val="24"/>
                <w:lang w:eastAsia="en-US"/>
              </w:rPr>
              <w:t>ST</w:t>
            </w:r>
          </w:p>
        </w:tc>
        <w:tc>
          <w:tcPr>
            <w:tcW w:w="1373" w:type="dxa"/>
            <w:tcBorders/>
            <w:vAlign w:val="center"/>
          </w:tcPr>
          <w:p>
            <w:pPr>
              <w:pStyle w:val="Normal"/>
              <w:widowControl w:val="false"/>
              <w:suppressAutoHyphens w:val="true"/>
              <w:spacing w:lineRule="auto" w:line="276" w:before="0" w:after="0"/>
              <w:ind w:right="54" w:hanging="0"/>
              <w:jc w:val="center"/>
              <w:rPr>
                <w:rFonts w:ascii="Times New Roman" w:hAnsi="Times New Roman" w:cs="Times New Roman"/>
              </w:rPr>
            </w:pPr>
            <w:r>
              <w:rPr>
                <w:rFonts w:eastAsia="Calibri" w:cs="Times New Roman" w:ascii="Times New Roman" w:hAnsi="Times New Roman"/>
                <w:sz w:val="24"/>
                <w:lang w:eastAsia="en-US"/>
              </w:rPr>
              <w:t>SC</w:t>
            </w:r>
          </w:p>
        </w:tc>
        <w:tc>
          <w:tcPr>
            <w:tcW w:w="1380" w:type="dxa"/>
            <w:tcBorders/>
            <w:vAlign w:val="center"/>
          </w:tcPr>
          <w:p>
            <w:pPr>
              <w:pStyle w:val="Normal"/>
              <w:widowControl w:val="false"/>
              <w:suppressAutoHyphens w:val="true"/>
              <w:spacing w:lineRule="auto" w:line="276" w:before="0" w:after="0"/>
              <w:ind w:right="56" w:hanging="0"/>
              <w:jc w:val="center"/>
              <w:rPr>
                <w:rFonts w:ascii="Times New Roman" w:hAnsi="Times New Roman" w:cs="Times New Roman"/>
              </w:rPr>
            </w:pPr>
            <w:r>
              <w:rPr>
                <w:rFonts w:eastAsia="Calibri" w:cs="Times New Roman" w:ascii="Times New Roman" w:hAnsi="Times New Roman"/>
                <w:sz w:val="24"/>
                <w:lang w:eastAsia="en-US"/>
              </w:rPr>
              <w:t>OBC</w:t>
            </w:r>
          </w:p>
        </w:tc>
        <w:tc>
          <w:tcPr>
            <w:tcW w:w="1395" w:type="dxa"/>
            <w:tcBorders/>
            <w:vAlign w:val="center"/>
          </w:tcPr>
          <w:p>
            <w:pPr>
              <w:pStyle w:val="Normal"/>
              <w:widowControl w:val="false"/>
              <w:suppressAutoHyphens w:val="true"/>
              <w:spacing w:lineRule="auto" w:line="276" w:before="0" w:after="0"/>
              <w:ind w:right="53" w:hanging="0"/>
              <w:jc w:val="center"/>
              <w:rPr>
                <w:rFonts w:ascii="Times New Roman" w:hAnsi="Times New Roman" w:cs="Times New Roman"/>
              </w:rPr>
            </w:pPr>
            <w:r>
              <w:rPr>
                <w:rFonts w:eastAsia="Calibri" w:cs="Times New Roman" w:ascii="Times New Roman" w:hAnsi="Times New Roman"/>
                <w:sz w:val="24"/>
                <w:lang w:eastAsia="en-US"/>
              </w:rPr>
              <w:t>General</w:t>
            </w:r>
          </w:p>
        </w:tc>
        <w:tc>
          <w:tcPr>
            <w:tcW w:w="1380" w:type="dxa"/>
            <w:tcBorders/>
            <w:vAlign w:val="center"/>
          </w:tcPr>
          <w:p>
            <w:pPr>
              <w:pStyle w:val="Normal"/>
              <w:widowControl w:val="false"/>
              <w:suppressAutoHyphens w:val="true"/>
              <w:spacing w:lineRule="auto" w:line="276" w:before="0" w:after="0"/>
              <w:ind w:right="50" w:hanging="0"/>
              <w:jc w:val="center"/>
              <w:rPr>
                <w:rFonts w:ascii="Times New Roman" w:hAnsi="Times New Roman" w:cs="Times New Roman"/>
              </w:rPr>
            </w:pPr>
            <w:r>
              <w:rPr>
                <w:rFonts w:eastAsia="Calibri" w:cs="Times New Roman" w:ascii="Times New Roman" w:hAnsi="Times New Roman"/>
                <w:sz w:val="24"/>
                <w:lang w:eastAsia="en-US"/>
              </w:rPr>
              <w:t>Total</w:t>
            </w:r>
          </w:p>
        </w:tc>
      </w:tr>
      <w:tr>
        <w:trPr>
          <w:trHeight w:val="348" w:hRule="atLeast"/>
        </w:trPr>
        <w:tc>
          <w:tcPr>
            <w:tcW w:w="1954"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No of HHs</w:t>
            </w:r>
          </w:p>
        </w:tc>
        <w:tc>
          <w:tcPr>
            <w:tcW w:w="1375"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48</w:t>
            </w:r>
          </w:p>
        </w:tc>
        <w:tc>
          <w:tcPr>
            <w:tcW w:w="1373"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10</w:t>
            </w:r>
          </w:p>
        </w:tc>
        <w:tc>
          <w:tcPr>
            <w:tcW w:w="1380"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w:t>
            </w:r>
          </w:p>
        </w:tc>
        <w:tc>
          <w:tcPr>
            <w:tcW w:w="1395"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w:t>
            </w:r>
          </w:p>
        </w:tc>
        <w:tc>
          <w:tcPr>
            <w:tcW w:w="1380"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58</w:t>
            </w:r>
          </w:p>
        </w:tc>
      </w:tr>
      <w:tr>
        <w:trPr>
          <w:trHeight w:val="348" w:hRule="atLeast"/>
        </w:trPr>
        <w:tc>
          <w:tcPr>
            <w:tcW w:w="1954"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 of HHs</w:t>
            </w:r>
          </w:p>
        </w:tc>
        <w:tc>
          <w:tcPr>
            <w:tcW w:w="1375"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82.7</w:t>
            </w:r>
          </w:p>
        </w:tc>
        <w:tc>
          <w:tcPr>
            <w:tcW w:w="1373"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17.3</w:t>
            </w:r>
          </w:p>
        </w:tc>
        <w:tc>
          <w:tcPr>
            <w:tcW w:w="1380"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cs="Times New Roman" w:ascii="Times New Roman" w:hAnsi="Times New Roman"/>
                <w:sz w:val="22"/>
              </w:rPr>
            </w:r>
          </w:p>
        </w:tc>
        <w:tc>
          <w:tcPr>
            <w:tcW w:w="1395"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cs="Times New Roman" w:ascii="Times New Roman" w:hAnsi="Times New Roman"/>
                <w:sz w:val="22"/>
              </w:rPr>
            </w:r>
          </w:p>
        </w:tc>
        <w:tc>
          <w:tcPr>
            <w:tcW w:w="1380"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100%</w:t>
            </w:r>
          </w:p>
        </w:tc>
      </w:tr>
    </w:tbl>
    <w:p>
      <w:pPr>
        <w:pStyle w:val="Normal"/>
        <w:spacing w:lineRule="auto" w:line="360"/>
        <w:jc w:val="both"/>
        <w:rPr>
          <w:rFonts w:ascii="Times New Roman" w:hAnsi="Times New Roman" w:cs="Times New Roman"/>
          <w:b/>
          <w:bCs/>
          <w:sz w:val="24"/>
          <w:szCs w:val="24"/>
        </w:rPr>
      </w:pPr>
      <w:r>
        <w:rPr>
          <w:rFonts w:cs="Times New Roman" w:ascii="Times New Roman" w:hAnsi="Times New Roman"/>
          <w:b/>
          <w:bCs/>
          <w:sz w:val="24"/>
          <w:szCs w:val="24"/>
        </w:rPr>
      </w:r>
    </w:p>
    <w:p>
      <w:pPr>
        <w:pStyle w:val="Normal"/>
        <w:spacing w:lineRule="auto" w:line="360"/>
        <w:jc w:val="center"/>
        <w:rPr>
          <w:rFonts w:ascii="Times New Roman" w:hAnsi="Times New Roman" w:cs="Times New Roman"/>
          <w:b/>
          <w:bCs/>
          <w:sz w:val="24"/>
          <w:szCs w:val="24"/>
        </w:rPr>
      </w:pPr>
      <w:r>
        <w:rPr/>
        <w:drawing>
          <wp:inline distT="0" distB="0" distL="0" distR="0">
            <wp:extent cx="5473700" cy="2879725"/>
            <wp:effectExtent l="0" t="0" r="0" b="0"/>
            <wp:docPr id="6"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 descr=""/>
                    <pic:cNvPicPr>
                      <a:picLocks noChangeAspect="1" noChangeArrowheads="1"/>
                    </pic:cNvPicPr>
                  </pic:nvPicPr>
                  <pic:blipFill>
                    <a:blip r:embed="rId7"/>
                    <a:stretch>
                      <a:fillRect/>
                    </a:stretch>
                  </pic:blipFill>
                  <pic:spPr bwMode="auto">
                    <a:xfrm>
                      <a:off x="0" y="0"/>
                      <a:ext cx="5473700" cy="2879725"/>
                    </a:xfrm>
                    <a:prstGeom prst="rect">
                      <a:avLst/>
                    </a:prstGeom>
                  </pic:spPr>
                </pic:pic>
              </a:graphicData>
            </a:graphic>
          </wp:inline>
        </w:drawing>
      </w:r>
    </w:p>
    <w:p>
      <w:pPr>
        <w:pStyle w:val="Normal"/>
        <w:spacing w:lineRule="auto" w:line="276"/>
        <w:jc w:val="both"/>
        <w:rPr>
          <w:rFonts w:ascii="Times New Roman" w:hAnsi="Times New Roman" w:cs="Times New Roman"/>
          <w:sz w:val="24"/>
          <w:szCs w:val="24"/>
        </w:rPr>
      </w:pPr>
      <w:r>
        <w:rPr>
          <w:rFonts w:cs="Times New Roman" w:ascii="Times New Roman" w:hAnsi="Times New Roman"/>
          <w:sz w:val="24"/>
          <w:szCs w:val="24"/>
        </w:rPr>
        <w:t>In Khurik BMC Sub-Committee 48 households belongs to ST category (82.7%) and 10 Households (17.3%) belongs to SC category out of 58 households in total.</w:t>
      </w:r>
    </w:p>
    <w:p>
      <w:pPr>
        <w:pStyle w:val="Normal"/>
        <w:spacing w:lineRule="auto" w:line="276"/>
        <w:jc w:val="center"/>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276"/>
        <w:jc w:val="center"/>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276"/>
        <w:jc w:val="center"/>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276"/>
        <w:jc w:val="center"/>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276"/>
        <w:jc w:val="center"/>
        <w:rPr>
          <w:rFonts w:ascii="Times New Roman" w:hAnsi="Times New Roman" w:cs="Times New Roman"/>
          <w:sz w:val="24"/>
          <w:szCs w:val="24"/>
        </w:rPr>
      </w:pPr>
      <w:r>
        <w:rPr>
          <w:rFonts w:cs="Times New Roman" w:ascii="Times New Roman" w:hAnsi="Times New Roman"/>
          <w:sz w:val="24"/>
          <w:szCs w:val="24"/>
        </w:rPr>
      </w:r>
    </w:p>
    <w:p>
      <w:pPr>
        <w:pStyle w:val="Normal"/>
        <w:tabs>
          <w:tab w:val="clear" w:pos="720"/>
          <w:tab w:val="left" w:pos="2148" w:leader="none"/>
        </w:tabs>
        <w:spacing w:lineRule="auto" w:line="276"/>
        <w:jc w:val="center"/>
        <w:rPr>
          <w:rFonts w:ascii="Times New Roman" w:hAnsi="Times New Roman" w:cs="Times New Roman"/>
          <w:sz w:val="24"/>
          <w:szCs w:val="24"/>
        </w:rPr>
      </w:pPr>
      <w:r>
        <w:rPr/>
        <w:drawing>
          <wp:inline distT="0" distB="0" distL="0" distR="0">
            <wp:extent cx="5409565" cy="3239770"/>
            <wp:effectExtent l="0" t="0" r="0" b="0"/>
            <wp:docPr id="7" name="Chart 1" desc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pPr>
        <w:pStyle w:val="Heading2"/>
        <w:spacing w:lineRule="auto" w:line="480"/>
        <w:rPr>
          <w:rFonts w:ascii="Times New Roman" w:hAnsi="Times New Roman" w:cs="Times New Roman"/>
          <w:b/>
          <w:color w:val="auto"/>
        </w:rPr>
      </w:pPr>
      <w:bookmarkStart w:id="27" w:name="_Toc148366541"/>
      <w:r>
        <w:rPr>
          <w:rFonts w:cs="Times New Roman" w:ascii="Times New Roman" w:hAnsi="Times New Roman"/>
          <w:b/>
          <w:color w:val="auto"/>
        </w:rPr>
        <w:t>3.3 Population</w:t>
      </w:r>
      <w:bookmarkEnd w:id="27"/>
    </w:p>
    <w:tbl>
      <w:tblPr>
        <w:tblStyle w:val="TableGridLight1"/>
        <w:tblW w:w="9506"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013"/>
        <w:gridCol w:w="1249"/>
        <w:gridCol w:w="1247"/>
        <w:gridCol w:w="1248"/>
        <w:gridCol w:w="1251"/>
        <w:gridCol w:w="1249"/>
        <w:gridCol w:w="1248"/>
      </w:tblGrid>
      <w:tr>
        <w:trPr>
          <w:trHeight w:val="680" w:hRule="atLeast"/>
        </w:trPr>
        <w:tc>
          <w:tcPr>
            <w:tcW w:w="2013" w:type="dxa"/>
            <w:vMerge w:val="restart"/>
            <w:tcBorders/>
            <w:vAlign w:val="center"/>
          </w:tcPr>
          <w:p>
            <w:pPr>
              <w:pStyle w:val="Normal"/>
              <w:widowControl w:val="false"/>
              <w:suppressAutoHyphens w:val="true"/>
              <w:spacing w:lineRule="auto" w:line="276" w:before="0" w:after="0"/>
              <w:ind w:left="9" w:hanging="0"/>
              <w:jc w:val="left"/>
              <w:rPr>
                <w:rFonts w:ascii="Times New Roman" w:hAnsi="Times New Roman" w:cs="Times New Roman"/>
              </w:rPr>
            </w:pPr>
            <w:r>
              <w:rPr>
                <w:rFonts w:eastAsia="Calibri" w:cs="Times New Roman" w:ascii="Times New Roman" w:hAnsi="Times New Roman"/>
                <w:sz w:val="24"/>
                <w:lang w:eastAsia="en-US"/>
              </w:rPr>
              <w:t>Social category</w:t>
            </w:r>
          </w:p>
        </w:tc>
        <w:tc>
          <w:tcPr>
            <w:tcW w:w="1249"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cs="Times New Roman" w:ascii="Times New Roman" w:hAnsi="Times New Roman"/>
                <w:sz w:val="22"/>
              </w:rPr>
            </w:r>
          </w:p>
        </w:tc>
        <w:tc>
          <w:tcPr>
            <w:tcW w:w="1247"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cs="Times New Roman" w:ascii="Times New Roman" w:hAnsi="Times New Roman"/>
                <w:sz w:val="22"/>
              </w:rPr>
            </w:r>
          </w:p>
        </w:tc>
        <w:tc>
          <w:tcPr>
            <w:tcW w:w="2499" w:type="dxa"/>
            <w:gridSpan w:val="2"/>
            <w:tcBorders/>
            <w:vAlign w:val="center"/>
          </w:tcPr>
          <w:p>
            <w:pPr>
              <w:pStyle w:val="Normal"/>
              <w:widowControl w:val="false"/>
              <w:suppressAutoHyphens w:val="true"/>
              <w:spacing w:lineRule="auto" w:line="276" w:before="0" w:after="0"/>
              <w:ind w:left="9" w:hanging="0"/>
              <w:jc w:val="center"/>
              <w:rPr>
                <w:rFonts w:ascii="Times New Roman" w:hAnsi="Times New Roman" w:cs="Times New Roman"/>
              </w:rPr>
            </w:pPr>
            <w:r>
              <w:rPr>
                <w:rFonts w:eastAsia="Calibri" w:cs="Times New Roman" w:ascii="Times New Roman" w:hAnsi="Times New Roman"/>
                <w:sz w:val="24"/>
                <w:lang w:eastAsia="en-US"/>
              </w:rPr>
              <w:t>Population (Number)</w:t>
            </w:r>
          </w:p>
        </w:tc>
        <w:tc>
          <w:tcPr>
            <w:tcW w:w="1249"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cs="Times New Roman" w:ascii="Times New Roman" w:hAnsi="Times New Roman"/>
                <w:sz w:val="22"/>
              </w:rPr>
            </w:r>
          </w:p>
        </w:tc>
        <w:tc>
          <w:tcPr>
            <w:tcW w:w="1248"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cs="Times New Roman" w:ascii="Times New Roman" w:hAnsi="Times New Roman"/>
                <w:sz w:val="22"/>
              </w:rPr>
            </w:r>
          </w:p>
        </w:tc>
      </w:tr>
      <w:tr>
        <w:trPr>
          <w:trHeight w:val="680" w:hRule="atLeast"/>
        </w:trPr>
        <w:tc>
          <w:tcPr>
            <w:tcW w:w="2013" w:type="dxa"/>
            <w:vMerge w:val="continue"/>
            <w:tcBorders/>
            <w:vAlign w:val="center"/>
          </w:tcPr>
          <w:p>
            <w:pPr>
              <w:pStyle w:val="Normal"/>
              <w:widowControl w:val="false"/>
              <w:suppressAutoHyphens w:val="true"/>
              <w:spacing w:lineRule="auto" w:line="276" w:before="0" w:after="0"/>
              <w:jc w:val="left"/>
              <w:rPr>
                <w:rFonts w:ascii="Times New Roman" w:hAnsi="Times New Roman" w:cs="Times New Roman"/>
              </w:rPr>
            </w:pPr>
            <w:r>
              <w:rPr>
                <w:rFonts w:cs="Times New Roman" w:ascii="Times New Roman" w:hAnsi="Times New Roman"/>
                <w:sz w:val="22"/>
              </w:rPr>
            </w:r>
          </w:p>
        </w:tc>
        <w:tc>
          <w:tcPr>
            <w:tcW w:w="1249"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Male Adults</w:t>
            </w:r>
          </w:p>
        </w:tc>
        <w:tc>
          <w:tcPr>
            <w:tcW w:w="1247" w:type="dxa"/>
            <w:tcBorders/>
            <w:vAlign w:val="center"/>
          </w:tcPr>
          <w:p>
            <w:pPr>
              <w:pStyle w:val="Normal"/>
              <w:widowControl w:val="false"/>
              <w:suppressAutoHyphens w:val="true"/>
              <w:spacing w:lineRule="auto" w:line="276" w:before="0" w:after="22"/>
              <w:ind w:left="4" w:hanging="0"/>
              <w:jc w:val="center"/>
              <w:rPr>
                <w:rFonts w:ascii="Times New Roman" w:hAnsi="Times New Roman" w:cs="Times New Roman"/>
              </w:rPr>
            </w:pPr>
            <w:r>
              <w:rPr>
                <w:rFonts w:eastAsia="Calibri" w:cs="Times New Roman" w:ascii="Times New Roman" w:hAnsi="Times New Roman"/>
                <w:sz w:val="24"/>
                <w:lang w:eastAsia="en-US"/>
              </w:rPr>
              <w:t>Female</w:t>
            </w:r>
          </w:p>
          <w:p>
            <w:pPr>
              <w:pStyle w:val="Normal"/>
              <w:widowControl w:val="false"/>
              <w:suppressAutoHyphens w:val="true"/>
              <w:spacing w:lineRule="auto" w:line="276" w:before="0" w:after="0"/>
              <w:ind w:left="4" w:hanging="0"/>
              <w:jc w:val="center"/>
              <w:rPr>
                <w:rFonts w:ascii="Times New Roman" w:hAnsi="Times New Roman" w:cs="Times New Roman"/>
              </w:rPr>
            </w:pPr>
            <w:r>
              <w:rPr>
                <w:rFonts w:eastAsia="Calibri" w:cs="Times New Roman" w:ascii="Times New Roman" w:hAnsi="Times New Roman"/>
                <w:sz w:val="24"/>
                <w:lang w:eastAsia="en-US"/>
              </w:rPr>
              <w:t>Adults</w:t>
            </w:r>
          </w:p>
        </w:tc>
        <w:tc>
          <w:tcPr>
            <w:tcW w:w="1248"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Total Adults</w:t>
            </w:r>
          </w:p>
        </w:tc>
        <w:tc>
          <w:tcPr>
            <w:tcW w:w="1251"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Male Children</w:t>
            </w:r>
          </w:p>
        </w:tc>
        <w:tc>
          <w:tcPr>
            <w:tcW w:w="1249"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Female Children</w:t>
            </w:r>
          </w:p>
        </w:tc>
        <w:tc>
          <w:tcPr>
            <w:tcW w:w="1248"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Total Children</w:t>
            </w:r>
          </w:p>
        </w:tc>
      </w:tr>
      <w:tr>
        <w:trPr>
          <w:trHeight w:val="680" w:hRule="atLeast"/>
        </w:trPr>
        <w:tc>
          <w:tcPr>
            <w:tcW w:w="2013" w:type="dxa"/>
            <w:tcBorders/>
            <w:vAlign w:val="center"/>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ST</w:t>
            </w:r>
          </w:p>
        </w:tc>
        <w:tc>
          <w:tcPr>
            <w:tcW w:w="1249" w:type="dxa"/>
            <w:tcBorders/>
            <w:vAlign w:val="center"/>
          </w:tcPr>
          <w:p>
            <w:pPr>
              <w:pStyle w:val="Normal"/>
              <w:widowControl w:val="false"/>
              <w:suppressAutoHyphens w:val="true"/>
              <w:spacing w:lineRule="auto" w:line="276" w:before="0" w:after="0"/>
              <w:ind w:left="1" w:hanging="0"/>
              <w:jc w:val="center"/>
              <w:rPr>
                <w:rFonts w:ascii="Times New Roman" w:hAnsi="Times New Roman" w:cs="Times New Roman"/>
              </w:rPr>
            </w:pPr>
            <w:r>
              <w:rPr>
                <w:rFonts w:eastAsia="Calibri" w:cs="Times New Roman" w:ascii="Times New Roman" w:hAnsi="Times New Roman"/>
                <w:sz w:val="24"/>
                <w:lang w:eastAsia="en-US"/>
              </w:rPr>
              <w:t>53</w:t>
            </w:r>
          </w:p>
        </w:tc>
        <w:tc>
          <w:tcPr>
            <w:tcW w:w="1247"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64</w:t>
            </w:r>
          </w:p>
        </w:tc>
        <w:tc>
          <w:tcPr>
            <w:tcW w:w="1248"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117</w:t>
            </w:r>
          </w:p>
        </w:tc>
        <w:tc>
          <w:tcPr>
            <w:tcW w:w="1251"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40</w:t>
            </w:r>
          </w:p>
        </w:tc>
        <w:tc>
          <w:tcPr>
            <w:tcW w:w="1249"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34</w:t>
            </w:r>
          </w:p>
        </w:tc>
        <w:tc>
          <w:tcPr>
            <w:tcW w:w="1248"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74</w:t>
            </w:r>
          </w:p>
        </w:tc>
      </w:tr>
      <w:tr>
        <w:trPr>
          <w:trHeight w:val="680" w:hRule="atLeast"/>
        </w:trPr>
        <w:tc>
          <w:tcPr>
            <w:tcW w:w="2013" w:type="dxa"/>
            <w:tcBorders/>
            <w:vAlign w:val="center"/>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SC</w:t>
            </w:r>
          </w:p>
        </w:tc>
        <w:tc>
          <w:tcPr>
            <w:tcW w:w="1249" w:type="dxa"/>
            <w:tcBorders/>
            <w:vAlign w:val="center"/>
          </w:tcPr>
          <w:p>
            <w:pPr>
              <w:pStyle w:val="Normal"/>
              <w:widowControl w:val="false"/>
              <w:suppressAutoHyphens w:val="true"/>
              <w:spacing w:lineRule="auto" w:line="276" w:before="0" w:after="0"/>
              <w:ind w:left="1" w:hanging="0"/>
              <w:jc w:val="center"/>
              <w:rPr>
                <w:rFonts w:ascii="Times New Roman" w:hAnsi="Times New Roman" w:cs="Times New Roman"/>
              </w:rPr>
            </w:pPr>
            <w:r>
              <w:rPr>
                <w:rFonts w:eastAsia="Calibri" w:cs="Times New Roman" w:ascii="Times New Roman" w:hAnsi="Times New Roman"/>
                <w:sz w:val="24"/>
                <w:lang w:eastAsia="en-US"/>
              </w:rPr>
              <w:t>17</w:t>
            </w:r>
          </w:p>
        </w:tc>
        <w:tc>
          <w:tcPr>
            <w:tcW w:w="1247"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20</w:t>
            </w:r>
          </w:p>
        </w:tc>
        <w:tc>
          <w:tcPr>
            <w:tcW w:w="1248"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37</w:t>
            </w:r>
          </w:p>
        </w:tc>
        <w:tc>
          <w:tcPr>
            <w:tcW w:w="1251"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09</w:t>
            </w:r>
          </w:p>
        </w:tc>
        <w:tc>
          <w:tcPr>
            <w:tcW w:w="1249"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13</w:t>
            </w:r>
          </w:p>
        </w:tc>
        <w:tc>
          <w:tcPr>
            <w:tcW w:w="1248"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22</w:t>
            </w:r>
          </w:p>
        </w:tc>
      </w:tr>
      <w:tr>
        <w:trPr>
          <w:trHeight w:val="680" w:hRule="atLeast"/>
        </w:trPr>
        <w:tc>
          <w:tcPr>
            <w:tcW w:w="2013" w:type="dxa"/>
            <w:tcBorders/>
            <w:vAlign w:val="center"/>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OBC</w:t>
            </w:r>
          </w:p>
        </w:tc>
        <w:tc>
          <w:tcPr>
            <w:tcW w:w="1249" w:type="dxa"/>
            <w:tcBorders/>
            <w:vAlign w:val="center"/>
          </w:tcPr>
          <w:p>
            <w:pPr>
              <w:pStyle w:val="Normal"/>
              <w:widowControl w:val="false"/>
              <w:suppressAutoHyphens w:val="true"/>
              <w:spacing w:lineRule="auto" w:line="276" w:before="0" w:after="0"/>
              <w:ind w:left="1" w:hanging="0"/>
              <w:jc w:val="center"/>
              <w:rPr>
                <w:rFonts w:ascii="Times New Roman" w:hAnsi="Times New Roman" w:cs="Times New Roman"/>
              </w:rPr>
            </w:pPr>
            <w:r>
              <w:rPr>
                <w:rFonts w:eastAsia="Calibri" w:cs="Times New Roman" w:ascii="Times New Roman" w:hAnsi="Times New Roman"/>
                <w:sz w:val="24"/>
                <w:lang w:eastAsia="en-US"/>
              </w:rPr>
              <w:t>-</w:t>
            </w:r>
          </w:p>
        </w:tc>
        <w:tc>
          <w:tcPr>
            <w:tcW w:w="1247"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w:t>
            </w:r>
          </w:p>
        </w:tc>
        <w:tc>
          <w:tcPr>
            <w:tcW w:w="1248"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w:t>
            </w:r>
          </w:p>
        </w:tc>
        <w:tc>
          <w:tcPr>
            <w:tcW w:w="1251"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w:t>
            </w:r>
          </w:p>
        </w:tc>
        <w:tc>
          <w:tcPr>
            <w:tcW w:w="1249"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w:t>
            </w:r>
          </w:p>
        </w:tc>
        <w:tc>
          <w:tcPr>
            <w:tcW w:w="1248"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w:t>
            </w:r>
          </w:p>
        </w:tc>
      </w:tr>
      <w:tr>
        <w:trPr>
          <w:trHeight w:val="680" w:hRule="atLeast"/>
        </w:trPr>
        <w:tc>
          <w:tcPr>
            <w:tcW w:w="2013" w:type="dxa"/>
            <w:tcBorders/>
            <w:vAlign w:val="center"/>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General</w:t>
            </w:r>
          </w:p>
        </w:tc>
        <w:tc>
          <w:tcPr>
            <w:tcW w:w="1249" w:type="dxa"/>
            <w:tcBorders/>
            <w:vAlign w:val="center"/>
          </w:tcPr>
          <w:p>
            <w:pPr>
              <w:pStyle w:val="Normal"/>
              <w:widowControl w:val="false"/>
              <w:suppressAutoHyphens w:val="true"/>
              <w:spacing w:lineRule="auto" w:line="276" w:before="0" w:after="0"/>
              <w:ind w:left="1" w:hanging="0"/>
              <w:jc w:val="center"/>
              <w:rPr>
                <w:rFonts w:ascii="Times New Roman" w:hAnsi="Times New Roman" w:cs="Times New Roman"/>
              </w:rPr>
            </w:pPr>
            <w:r>
              <w:rPr>
                <w:rFonts w:eastAsia="Calibri" w:cs="Times New Roman" w:ascii="Times New Roman" w:hAnsi="Times New Roman"/>
                <w:sz w:val="24"/>
                <w:lang w:eastAsia="en-US"/>
              </w:rPr>
              <w:t>-</w:t>
            </w:r>
          </w:p>
        </w:tc>
        <w:tc>
          <w:tcPr>
            <w:tcW w:w="1247"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w:t>
            </w:r>
          </w:p>
        </w:tc>
        <w:tc>
          <w:tcPr>
            <w:tcW w:w="1248"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w:t>
            </w:r>
          </w:p>
        </w:tc>
        <w:tc>
          <w:tcPr>
            <w:tcW w:w="1251"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w:t>
            </w:r>
          </w:p>
        </w:tc>
        <w:tc>
          <w:tcPr>
            <w:tcW w:w="1249"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w:t>
            </w:r>
          </w:p>
        </w:tc>
        <w:tc>
          <w:tcPr>
            <w:tcW w:w="1248"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w:t>
            </w:r>
          </w:p>
        </w:tc>
      </w:tr>
      <w:tr>
        <w:trPr>
          <w:trHeight w:val="680" w:hRule="atLeast"/>
        </w:trPr>
        <w:tc>
          <w:tcPr>
            <w:tcW w:w="2013" w:type="dxa"/>
            <w:tcBorders/>
            <w:vAlign w:val="center"/>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Total</w:t>
            </w:r>
          </w:p>
        </w:tc>
        <w:tc>
          <w:tcPr>
            <w:tcW w:w="1249" w:type="dxa"/>
            <w:tcBorders/>
            <w:vAlign w:val="center"/>
          </w:tcPr>
          <w:p>
            <w:pPr>
              <w:pStyle w:val="Normal"/>
              <w:widowControl w:val="false"/>
              <w:suppressAutoHyphens w:val="true"/>
              <w:spacing w:lineRule="auto" w:line="276" w:before="0" w:after="0"/>
              <w:ind w:left="1" w:hanging="0"/>
              <w:jc w:val="center"/>
              <w:rPr>
                <w:rFonts w:ascii="Times New Roman" w:hAnsi="Times New Roman" w:cs="Times New Roman"/>
              </w:rPr>
            </w:pPr>
            <w:r>
              <w:rPr>
                <w:rFonts w:eastAsia="Calibri" w:cs="Times New Roman" w:ascii="Times New Roman" w:hAnsi="Times New Roman"/>
                <w:sz w:val="24"/>
                <w:lang w:eastAsia="en-US"/>
              </w:rPr>
              <w:t>70</w:t>
            </w:r>
          </w:p>
        </w:tc>
        <w:tc>
          <w:tcPr>
            <w:tcW w:w="1247"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2"/>
                <w:lang w:eastAsia="en-US"/>
              </w:rPr>
              <w:t>84</w:t>
            </w:r>
          </w:p>
        </w:tc>
        <w:tc>
          <w:tcPr>
            <w:tcW w:w="1248"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154</w:t>
            </w:r>
          </w:p>
        </w:tc>
        <w:tc>
          <w:tcPr>
            <w:tcW w:w="1251"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49</w:t>
            </w:r>
          </w:p>
        </w:tc>
        <w:tc>
          <w:tcPr>
            <w:tcW w:w="1249"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47</w:t>
            </w:r>
          </w:p>
        </w:tc>
        <w:tc>
          <w:tcPr>
            <w:tcW w:w="1248"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96</w:t>
            </w:r>
          </w:p>
        </w:tc>
      </w:tr>
    </w:tbl>
    <w:p>
      <w:pPr>
        <w:pStyle w:val="ListParagraph"/>
        <w:numPr>
          <w:ilvl w:val="0"/>
          <w:numId w:val="26"/>
        </w:numPr>
        <w:spacing w:lineRule="auto" w:line="360" w:before="240" w:after="160"/>
        <w:contextualSpacing/>
        <w:rPr>
          <w:rFonts w:ascii="Times New Roman" w:hAnsi="Times New Roman" w:cs="Times New Roman"/>
          <w:sz w:val="24"/>
          <w:szCs w:val="24"/>
        </w:rPr>
      </w:pPr>
      <w:r>
        <w:rPr>
          <w:rFonts w:cs="Times New Roman" w:ascii="Times New Roman" w:hAnsi="Times New Roman"/>
          <w:sz w:val="24"/>
          <w:szCs w:val="24"/>
        </w:rPr>
        <w:t>The total population of the BMC Sub-Committee is 250.</w:t>
      </w:r>
    </w:p>
    <w:p>
      <w:pPr>
        <w:pStyle w:val="ListParagraph"/>
        <w:numPr>
          <w:ilvl w:val="0"/>
          <w:numId w:val="26"/>
        </w:numPr>
        <w:spacing w:lineRule="auto" w:line="360"/>
        <w:rPr>
          <w:rFonts w:ascii="Times New Roman" w:hAnsi="Times New Roman" w:cs="Times New Roman"/>
          <w:sz w:val="24"/>
          <w:szCs w:val="24"/>
        </w:rPr>
      </w:pPr>
      <w:r>
        <w:rPr>
          <w:rFonts w:cs="Times New Roman" w:ascii="Times New Roman" w:hAnsi="Times New Roman"/>
          <w:sz w:val="24"/>
          <w:szCs w:val="24"/>
        </w:rPr>
        <w:t>The total male population is 119(48%) and the total female population is 131(52%).</w:t>
      </w:r>
    </w:p>
    <w:p>
      <w:pPr>
        <w:pStyle w:val="ListParagraph"/>
        <w:numPr>
          <w:ilvl w:val="0"/>
          <w:numId w:val="26"/>
        </w:numPr>
        <w:spacing w:lineRule="auto" w:line="360"/>
        <w:rPr>
          <w:rFonts w:ascii="Times New Roman" w:hAnsi="Times New Roman" w:cs="Times New Roman"/>
          <w:sz w:val="24"/>
          <w:szCs w:val="24"/>
        </w:rPr>
      </w:pPr>
      <w:r>
        <w:rPr>
          <w:rFonts w:cs="Times New Roman" w:ascii="Times New Roman" w:hAnsi="Times New Roman"/>
          <w:sz w:val="24"/>
          <w:szCs w:val="24"/>
        </w:rPr>
        <w:t>The major composition of the BMC Sub-Committee is constituted by the ST category followed by the SC category and none of them belongs to OBC and general category.</w:t>
      </w:r>
    </w:p>
    <w:p>
      <w:pPr>
        <w:pStyle w:val="Heading2"/>
        <w:rPr>
          <w:rFonts w:ascii="Times New Roman" w:hAnsi="Times New Roman" w:cs="Times New Roman"/>
          <w:b/>
          <w:color w:val="auto"/>
        </w:rPr>
      </w:pPr>
      <w:bookmarkStart w:id="28" w:name="_Toc148366542"/>
      <w:r>
        <w:rPr>
          <w:rFonts w:cs="Times New Roman" w:ascii="Times New Roman" w:hAnsi="Times New Roman"/>
          <w:b/>
          <w:color w:val="auto"/>
        </w:rPr>
        <w:t>3.4 Educational Status</w:t>
      </w:r>
      <w:bookmarkEnd w:id="28"/>
    </w:p>
    <w:p>
      <w:pPr>
        <w:pStyle w:val="Heading2"/>
        <w:spacing w:lineRule="auto" w:line="480"/>
        <w:rPr>
          <w:rFonts w:ascii="Times New Roman" w:hAnsi="Times New Roman" w:cs="Times New Roman"/>
          <w:b/>
          <w:color w:val="auto"/>
        </w:rPr>
      </w:pPr>
      <w:bookmarkStart w:id="29" w:name="_Toc148366543"/>
      <w:r>
        <w:rPr>
          <w:rFonts w:cs="Times New Roman" w:ascii="Times New Roman" w:hAnsi="Times New Roman"/>
          <w:b/>
          <w:color w:val="auto"/>
        </w:rPr>
        <w:t>3.4.1 Educational Status (Adults)</w:t>
      </w:r>
      <w:bookmarkEnd w:id="29"/>
    </w:p>
    <w:tbl>
      <w:tblPr>
        <w:tblStyle w:val="TableGridLight1"/>
        <w:tblW w:w="5000" w:type="pct"/>
        <w:jc w:val="center"/>
        <w:tblInd w:w="0" w:type="dxa"/>
        <w:tblLayout w:type="fixed"/>
        <w:tblCellMar>
          <w:top w:w="0" w:type="dxa"/>
          <w:left w:w="108" w:type="dxa"/>
          <w:bottom w:w="0" w:type="dxa"/>
          <w:right w:w="108" w:type="dxa"/>
        </w:tblCellMar>
        <w:tblLook w:firstRow="1" w:noVBand="1" w:lastRow="0" w:firstColumn="1" w:lastColumn="0" w:noHBand="0" w:val="04a0"/>
      </w:tblPr>
      <w:tblGrid>
        <w:gridCol w:w="3672"/>
        <w:gridCol w:w="1779"/>
        <w:gridCol w:w="1796"/>
        <w:gridCol w:w="1778"/>
      </w:tblGrid>
      <w:tr>
        <w:trPr>
          <w:trHeight w:val="406" w:hRule="atLeast"/>
        </w:trPr>
        <w:tc>
          <w:tcPr>
            <w:tcW w:w="3672" w:type="dxa"/>
            <w:vMerge w:val="restart"/>
            <w:tcBorders/>
          </w:tcPr>
          <w:p>
            <w:pPr>
              <w:pStyle w:val="Normal"/>
              <w:widowControl w:val="false"/>
              <w:suppressAutoHyphens w:val="true"/>
              <w:spacing w:lineRule="auto" w:line="276" w:before="0" w:after="0"/>
              <w:ind w:left="6" w:hanging="0"/>
              <w:jc w:val="center"/>
              <w:rPr>
                <w:rFonts w:ascii="Times New Roman" w:hAnsi="Times New Roman" w:cs="Times New Roman"/>
              </w:rPr>
            </w:pPr>
            <w:r>
              <w:rPr>
                <w:rFonts w:eastAsia="Calibri" w:cs="Times New Roman" w:ascii="Times New Roman" w:hAnsi="Times New Roman"/>
                <w:sz w:val="24"/>
                <w:lang w:eastAsia="en-US"/>
              </w:rPr>
              <w:t>Level</w:t>
            </w:r>
          </w:p>
        </w:tc>
        <w:tc>
          <w:tcPr>
            <w:tcW w:w="1779" w:type="dxa"/>
            <w:tcBorders/>
          </w:tcPr>
          <w:p>
            <w:pPr>
              <w:pStyle w:val="Normal"/>
              <w:widowControl w:val="false"/>
              <w:suppressAutoHyphens w:val="true"/>
              <w:spacing w:lineRule="auto" w:line="276" w:before="0" w:after="0"/>
              <w:jc w:val="left"/>
              <w:rPr>
                <w:rFonts w:ascii="Times New Roman" w:hAnsi="Times New Roman" w:cs="Times New Roman"/>
              </w:rPr>
            </w:pPr>
            <w:r>
              <w:rPr>
                <w:rFonts w:cs="Times New Roman" w:ascii="Times New Roman" w:hAnsi="Times New Roman"/>
                <w:sz w:val="22"/>
              </w:rPr>
            </w:r>
          </w:p>
        </w:tc>
        <w:tc>
          <w:tcPr>
            <w:tcW w:w="1796" w:type="dxa"/>
            <w:tcBorders/>
          </w:tcPr>
          <w:p>
            <w:pPr>
              <w:pStyle w:val="Normal"/>
              <w:widowControl w:val="false"/>
              <w:suppressAutoHyphens w:val="true"/>
              <w:spacing w:lineRule="auto" w:line="276" w:before="0" w:after="0"/>
              <w:ind w:left="8" w:hanging="0"/>
              <w:jc w:val="center"/>
              <w:rPr>
                <w:rFonts w:ascii="Times New Roman" w:hAnsi="Times New Roman" w:cs="Times New Roman"/>
              </w:rPr>
            </w:pPr>
            <w:r>
              <w:rPr>
                <w:rFonts w:eastAsia="Calibri" w:cs="Times New Roman" w:ascii="Times New Roman" w:hAnsi="Times New Roman"/>
                <w:sz w:val="24"/>
                <w:lang w:eastAsia="en-US"/>
              </w:rPr>
              <w:t>Number</w:t>
            </w:r>
          </w:p>
        </w:tc>
        <w:tc>
          <w:tcPr>
            <w:tcW w:w="1778" w:type="dxa"/>
            <w:tcBorders/>
          </w:tcPr>
          <w:p>
            <w:pPr>
              <w:pStyle w:val="Normal"/>
              <w:widowControl w:val="false"/>
              <w:suppressAutoHyphens w:val="true"/>
              <w:spacing w:lineRule="auto" w:line="276" w:before="0" w:after="0"/>
              <w:jc w:val="left"/>
              <w:rPr>
                <w:rFonts w:ascii="Times New Roman" w:hAnsi="Times New Roman" w:cs="Times New Roman"/>
              </w:rPr>
            </w:pPr>
            <w:r>
              <w:rPr>
                <w:rFonts w:cs="Times New Roman" w:ascii="Times New Roman" w:hAnsi="Times New Roman"/>
                <w:sz w:val="22"/>
              </w:rPr>
            </w:r>
          </w:p>
        </w:tc>
      </w:tr>
      <w:tr>
        <w:trPr>
          <w:trHeight w:val="408" w:hRule="atLeast"/>
        </w:trPr>
        <w:tc>
          <w:tcPr>
            <w:tcW w:w="3672" w:type="dxa"/>
            <w:vMerge w:val="continue"/>
            <w:tcBorders/>
          </w:tcPr>
          <w:p>
            <w:pPr>
              <w:pStyle w:val="Normal"/>
              <w:widowControl w:val="false"/>
              <w:suppressAutoHyphens w:val="true"/>
              <w:spacing w:lineRule="auto" w:line="276" w:before="0" w:after="0"/>
              <w:jc w:val="left"/>
              <w:rPr>
                <w:rFonts w:ascii="Times New Roman" w:hAnsi="Times New Roman" w:cs="Times New Roman"/>
              </w:rPr>
            </w:pPr>
            <w:r>
              <w:rPr>
                <w:rFonts w:cs="Times New Roman" w:ascii="Times New Roman" w:hAnsi="Times New Roman"/>
                <w:sz w:val="22"/>
              </w:rPr>
            </w:r>
          </w:p>
        </w:tc>
        <w:tc>
          <w:tcPr>
            <w:tcW w:w="1779" w:type="dxa"/>
            <w:tcBorders/>
          </w:tcPr>
          <w:p>
            <w:pPr>
              <w:pStyle w:val="Normal"/>
              <w:widowControl w:val="false"/>
              <w:suppressAutoHyphens w:val="true"/>
              <w:spacing w:lineRule="auto" w:line="276" w:before="0" w:after="0"/>
              <w:ind w:left="6" w:hanging="0"/>
              <w:jc w:val="center"/>
              <w:rPr>
                <w:rFonts w:ascii="Times New Roman" w:hAnsi="Times New Roman" w:cs="Times New Roman"/>
              </w:rPr>
            </w:pPr>
            <w:r>
              <w:rPr>
                <w:rFonts w:eastAsia="Calibri" w:cs="Times New Roman" w:ascii="Times New Roman" w:hAnsi="Times New Roman"/>
                <w:sz w:val="24"/>
                <w:lang w:eastAsia="en-US"/>
              </w:rPr>
              <w:t>Male</w:t>
            </w:r>
          </w:p>
        </w:tc>
        <w:tc>
          <w:tcPr>
            <w:tcW w:w="1796" w:type="dxa"/>
            <w:tcBorders/>
          </w:tcPr>
          <w:p>
            <w:pPr>
              <w:pStyle w:val="Normal"/>
              <w:widowControl w:val="false"/>
              <w:suppressAutoHyphens w:val="true"/>
              <w:spacing w:lineRule="auto" w:line="276" w:before="0" w:after="0"/>
              <w:ind w:left="8" w:hanging="0"/>
              <w:jc w:val="center"/>
              <w:rPr>
                <w:rFonts w:ascii="Times New Roman" w:hAnsi="Times New Roman" w:cs="Times New Roman"/>
              </w:rPr>
            </w:pPr>
            <w:r>
              <w:rPr>
                <w:rFonts w:eastAsia="Calibri" w:cs="Times New Roman" w:ascii="Times New Roman" w:hAnsi="Times New Roman"/>
                <w:sz w:val="24"/>
                <w:lang w:eastAsia="en-US"/>
              </w:rPr>
              <w:t>Female</w:t>
            </w:r>
          </w:p>
        </w:tc>
        <w:tc>
          <w:tcPr>
            <w:tcW w:w="1778" w:type="dxa"/>
            <w:tcBorders/>
          </w:tcPr>
          <w:p>
            <w:pPr>
              <w:pStyle w:val="Normal"/>
              <w:widowControl w:val="false"/>
              <w:suppressAutoHyphens w:val="true"/>
              <w:spacing w:lineRule="auto" w:line="276" w:before="0" w:after="0"/>
              <w:ind w:left="6" w:hanging="0"/>
              <w:jc w:val="center"/>
              <w:rPr>
                <w:rFonts w:ascii="Times New Roman" w:hAnsi="Times New Roman" w:cs="Times New Roman"/>
              </w:rPr>
            </w:pPr>
            <w:r>
              <w:rPr>
                <w:rFonts w:eastAsia="Calibri" w:cs="Times New Roman" w:ascii="Times New Roman" w:hAnsi="Times New Roman"/>
                <w:sz w:val="24"/>
                <w:lang w:eastAsia="en-US"/>
              </w:rPr>
              <w:t>Total</w:t>
            </w:r>
          </w:p>
        </w:tc>
      </w:tr>
      <w:tr>
        <w:trPr>
          <w:trHeight w:val="406" w:hRule="atLeast"/>
        </w:trPr>
        <w:tc>
          <w:tcPr>
            <w:tcW w:w="3672"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Literate without formal education</w:t>
            </w:r>
          </w:p>
        </w:tc>
        <w:tc>
          <w:tcPr>
            <w:tcW w:w="1779"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5</w:t>
            </w:r>
          </w:p>
        </w:tc>
        <w:tc>
          <w:tcPr>
            <w:tcW w:w="1796"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2"/>
                <w:lang w:eastAsia="en-US"/>
              </w:rPr>
              <w:t>20</w:t>
            </w:r>
          </w:p>
        </w:tc>
        <w:tc>
          <w:tcPr>
            <w:tcW w:w="1778"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2"/>
                <w:lang w:eastAsia="en-US"/>
              </w:rPr>
              <w:t>25</w:t>
            </w:r>
          </w:p>
        </w:tc>
      </w:tr>
      <w:tr>
        <w:trPr>
          <w:trHeight w:val="408" w:hRule="atLeast"/>
        </w:trPr>
        <w:tc>
          <w:tcPr>
            <w:tcW w:w="3672"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Primary education</w:t>
            </w:r>
          </w:p>
        </w:tc>
        <w:tc>
          <w:tcPr>
            <w:tcW w:w="1779"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2"/>
                <w:lang w:eastAsia="en-US"/>
              </w:rPr>
              <w:t>15</w:t>
            </w:r>
          </w:p>
        </w:tc>
        <w:tc>
          <w:tcPr>
            <w:tcW w:w="1796"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12</w:t>
            </w:r>
          </w:p>
        </w:tc>
        <w:tc>
          <w:tcPr>
            <w:tcW w:w="1778"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27</w:t>
            </w:r>
          </w:p>
        </w:tc>
      </w:tr>
      <w:tr>
        <w:trPr>
          <w:trHeight w:val="406" w:hRule="atLeast"/>
        </w:trPr>
        <w:tc>
          <w:tcPr>
            <w:tcW w:w="3672"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Middle education (10</w:t>
            </w:r>
            <w:r>
              <w:rPr>
                <w:rFonts w:eastAsia="Calibri" w:cs="Times New Roman" w:ascii="Times New Roman" w:hAnsi="Times New Roman"/>
                <w:sz w:val="24"/>
                <w:vertAlign w:val="superscript"/>
                <w:lang w:eastAsia="en-US"/>
              </w:rPr>
              <w:t>th</w:t>
            </w:r>
            <w:r>
              <w:rPr>
                <w:rFonts w:eastAsia="Calibri" w:cs="Times New Roman" w:ascii="Times New Roman" w:hAnsi="Times New Roman"/>
                <w:sz w:val="24"/>
                <w:lang w:eastAsia="en-US"/>
              </w:rPr>
              <w:t>)</w:t>
            </w:r>
          </w:p>
        </w:tc>
        <w:tc>
          <w:tcPr>
            <w:tcW w:w="1779"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2"/>
                <w:lang w:eastAsia="en-US"/>
              </w:rPr>
              <w:t>12</w:t>
            </w:r>
          </w:p>
        </w:tc>
        <w:tc>
          <w:tcPr>
            <w:tcW w:w="1796"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2"/>
                <w:lang w:eastAsia="en-US"/>
              </w:rPr>
              <w:t>17</w:t>
            </w:r>
          </w:p>
        </w:tc>
        <w:tc>
          <w:tcPr>
            <w:tcW w:w="1778"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2"/>
                <w:lang w:eastAsia="en-US"/>
              </w:rPr>
              <w:t>29</w:t>
            </w:r>
          </w:p>
        </w:tc>
      </w:tr>
      <w:tr>
        <w:trPr>
          <w:trHeight w:val="408" w:hRule="atLeast"/>
        </w:trPr>
        <w:tc>
          <w:tcPr>
            <w:tcW w:w="3672"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Higher Secondary (12</w:t>
            </w:r>
            <w:r>
              <w:rPr>
                <w:rFonts w:eastAsia="Calibri" w:cs="Times New Roman" w:ascii="Times New Roman" w:hAnsi="Times New Roman"/>
                <w:sz w:val="24"/>
                <w:vertAlign w:val="superscript"/>
                <w:lang w:eastAsia="en-US"/>
              </w:rPr>
              <w:t>th</w:t>
            </w:r>
            <w:r>
              <w:rPr>
                <w:rFonts w:eastAsia="Calibri" w:cs="Times New Roman" w:ascii="Times New Roman" w:hAnsi="Times New Roman"/>
                <w:sz w:val="24"/>
                <w:lang w:eastAsia="en-US"/>
              </w:rPr>
              <w:t>)</w:t>
            </w:r>
          </w:p>
        </w:tc>
        <w:tc>
          <w:tcPr>
            <w:tcW w:w="1779"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2"/>
                <w:lang w:eastAsia="en-US"/>
              </w:rPr>
              <w:t>10</w:t>
            </w:r>
          </w:p>
        </w:tc>
        <w:tc>
          <w:tcPr>
            <w:tcW w:w="1796"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14</w:t>
            </w:r>
          </w:p>
        </w:tc>
        <w:tc>
          <w:tcPr>
            <w:tcW w:w="1778"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2"/>
                <w:lang w:eastAsia="en-US"/>
              </w:rPr>
              <w:t>14</w:t>
            </w:r>
          </w:p>
        </w:tc>
      </w:tr>
      <w:tr>
        <w:trPr>
          <w:trHeight w:val="406" w:hRule="atLeast"/>
        </w:trPr>
        <w:tc>
          <w:tcPr>
            <w:tcW w:w="3672"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Graduates and above</w:t>
            </w:r>
          </w:p>
        </w:tc>
        <w:tc>
          <w:tcPr>
            <w:tcW w:w="1779"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10</w:t>
            </w:r>
          </w:p>
        </w:tc>
        <w:tc>
          <w:tcPr>
            <w:tcW w:w="1796"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7</w:t>
            </w:r>
          </w:p>
        </w:tc>
        <w:tc>
          <w:tcPr>
            <w:tcW w:w="1778"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17</w:t>
            </w:r>
          </w:p>
        </w:tc>
      </w:tr>
      <w:tr>
        <w:trPr>
          <w:trHeight w:val="408" w:hRule="atLeast"/>
        </w:trPr>
        <w:tc>
          <w:tcPr>
            <w:tcW w:w="3672"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Professional courses</w:t>
            </w:r>
          </w:p>
        </w:tc>
        <w:tc>
          <w:tcPr>
            <w:tcW w:w="1779"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10</w:t>
            </w:r>
          </w:p>
        </w:tc>
        <w:tc>
          <w:tcPr>
            <w:tcW w:w="1796"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5</w:t>
            </w:r>
          </w:p>
        </w:tc>
        <w:tc>
          <w:tcPr>
            <w:tcW w:w="1778"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15</w:t>
            </w:r>
          </w:p>
        </w:tc>
      </w:tr>
      <w:tr>
        <w:trPr>
          <w:trHeight w:val="408" w:hRule="atLeast"/>
        </w:trPr>
        <w:tc>
          <w:tcPr>
            <w:tcW w:w="3672" w:type="dxa"/>
            <w:tcBorders/>
          </w:tcPr>
          <w:p>
            <w:pPr>
              <w:pStyle w:val="Normal"/>
              <w:widowControl w:val="false"/>
              <w:suppressAutoHyphens w:val="true"/>
              <w:spacing w:lineRule="auto" w:line="276" w:before="0" w:after="0"/>
              <w:jc w:val="left"/>
              <w:rPr>
                <w:rFonts w:ascii="Times New Roman" w:hAnsi="Times New Roman" w:cs="Times New Roman"/>
                <w:sz w:val="24"/>
              </w:rPr>
            </w:pPr>
            <w:r>
              <w:rPr>
                <w:rFonts w:eastAsia="Calibri" w:cs="Times New Roman" w:ascii="Times New Roman" w:hAnsi="Times New Roman"/>
                <w:sz w:val="24"/>
                <w:lang w:eastAsia="en-US"/>
              </w:rPr>
              <w:t>Total illiterates</w:t>
            </w:r>
          </w:p>
        </w:tc>
        <w:tc>
          <w:tcPr>
            <w:tcW w:w="1779" w:type="dxa"/>
            <w:tcBorders/>
          </w:tcPr>
          <w:p>
            <w:pPr>
              <w:pStyle w:val="Normal"/>
              <w:widowControl w:val="false"/>
              <w:suppressAutoHyphens w:val="true"/>
              <w:spacing w:lineRule="auto" w:line="276" w:before="0" w:after="0"/>
              <w:jc w:val="left"/>
              <w:rPr>
                <w:rFonts w:ascii="Times New Roman" w:hAnsi="Times New Roman" w:cs="Times New Roman"/>
                <w:sz w:val="24"/>
              </w:rPr>
            </w:pPr>
            <w:r>
              <w:rPr>
                <w:rFonts w:eastAsia="Calibri" w:cs="Times New Roman" w:ascii="Times New Roman" w:hAnsi="Times New Roman"/>
                <w:sz w:val="24"/>
                <w:lang w:eastAsia="en-US"/>
              </w:rPr>
              <w:t>8</w:t>
            </w:r>
          </w:p>
        </w:tc>
        <w:tc>
          <w:tcPr>
            <w:tcW w:w="1796" w:type="dxa"/>
            <w:tcBorders/>
          </w:tcPr>
          <w:p>
            <w:pPr>
              <w:pStyle w:val="Normal"/>
              <w:widowControl w:val="false"/>
              <w:suppressAutoHyphens w:val="true"/>
              <w:spacing w:lineRule="auto" w:line="276" w:before="0" w:after="0"/>
              <w:jc w:val="left"/>
              <w:rPr>
                <w:rFonts w:ascii="Times New Roman" w:hAnsi="Times New Roman" w:cs="Times New Roman"/>
                <w:sz w:val="24"/>
              </w:rPr>
            </w:pPr>
            <w:r>
              <w:rPr>
                <w:rFonts w:eastAsia="Calibri" w:cs="Times New Roman" w:ascii="Times New Roman" w:hAnsi="Times New Roman"/>
                <w:sz w:val="24"/>
                <w:lang w:eastAsia="en-US"/>
              </w:rPr>
              <w:t>9</w:t>
            </w:r>
          </w:p>
        </w:tc>
        <w:tc>
          <w:tcPr>
            <w:tcW w:w="1778" w:type="dxa"/>
            <w:tcBorders/>
          </w:tcPr>
          <w:p>
            <w:pPr>
              <w:pStyle w:val="Normal"/>
              <w:widowControl w:val="false"/>
              <w:suppressAutoHyphens w:val="true"/>
              <w:spacing w:lineRule="auto" w:line="276" w:before="0" w:after="0"/>
              <w:jc w:val="left"/>
              <w:rPr>
                <w:rFonts w:ascii="Times New Roman" w:hAnsi="Times New Roman" w:cs="Times New Roman"/>
                <w:sz w:val="24"/>
              </w:rPr>
            </w:pPr>
            <w:r>
              <w:rPr>
                <w:rFonts w:eastAsia="Calibri" w:cs="Times New Roman" w:ascii="Times New Roman" w:hAnsi="Times New Roman"/>
                <w:sz w:val="24"/>
                <w:lang w:eastAsia="en-US"/>
              </w:rPr>
              <w:t>17</w:t>
            </w:r>
          </w:p>
        </w:tc>
      </w:tr>
      <w:tr>
        <w:trPr>
          <w:trHeight w:val="408" w:hRule="atLeast"/>
        </w:trPr>
        <w:tc>
          <w:tcPr>
            <w:tcW w:w="3672"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Total literates</w:t>
            </w:r>
          </w:p>
        </w:tc>
        <w:tc>
          <w:tcPr>
            <w:tcW w:w="1779"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62</w:t>
            </w:r>
          </w:p>
        </w:tc>
        <w:tc>
          <w:tcPr>
            <w:tcW w:w="1796"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2"/>
                <w:lang w:eastAsia="en-US"/>
              </w:rPr>
              <w:t>75</w:t>
            </w:r>
          </w:p>
        </w:tc>
        <w:tc>
          <w:tcPr>
            <w:tcW w:w="1778"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2"/>
                <w:lang w:eastAsia="en-US"/>
              </w:rPr>
              <w:t>137</w:t>
            </w:r>
          </w:p>
        </w:tc>
      </w:tr>
      <w:tr>
        <w:trPr>
          <w:trHeight w:val="406" w:hRule="atLeast"/>
        </w:trPr>
        <w:tc>
          <w:tcPr>
            <w:tcW w:w="3672"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Percentage(literates)</w:t>
            </w:r>
          </w:p>
        </w:tc>
        <w:tc>
          <w:tcPr>
            <w:tcW w:w="1779"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88%</w:t>
            </w:r>
          </w:p>
        </w:tc>
        <w:tc>
          <w:tcPr>
            <w:tcW w:w="1796"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89%</w:t>
            </w:r>
          </w:p>
        </w:tc>
        <w:tc>
          <w:tcPr>
            <w:tcW w:w="1778"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2"/>
                <w:lang w:eastAsia="en-US"/>
              </w:rPr>
              <w:t>88%</w:t>
            </w:r>
          </w:p>
        </w:tc>
      </w:tr>
    </w:tbl>
    <w:p>
      <w:pPr>
        <w:pStyle w:val="ListParagraph"/>
        <w:numPr>
          <w:ilvl w:val="0"/>
          <w:numId w:val="24"/>
        </w:numPr>
        <w:spacing w:lineRule="auto" w:line="360" w:before="240" w:after="160"/>
        <w:contextualSpacing/>
        <w:rPr>
          <w:rFonts w:ascii="Times New Roman" w:hAnsi="Times New Roman" w:cs="Times New Roman"/>
          <w:sz w:val="24"/>
          <w:szCs w:val="24"/>
        </w:rPr>
      </w:pPr>
      <w:r>
        <w:rPr>
          <w:rFonts w:cs="Times New Roman" w:ascii="Times New Roman" w:hAnsi="Times New Roman"/>
          <w:sz w:val="24"/>
          <w:szCs w:val="24"/>
        </w:rPr>
        <w:t>88% of people are literate in BMC Sub-Committee Khurik.</w:t>
      </w:r>
    </w:p>
    <w:p>
      <w:pPr>
        <w:pStyle w:val="ListParagraph"/>
        <w:numPr>
          <w:ilvl w:val="0"/>
          <w:numId w:val="24"/>
        </w:numPr>
        <w:spacing w:lineRule="auto" w:line="360"/>
        <w:rPr>
          <w:rFonts w:ascii="Times New Roman" w:hAnsi="Times New Roman" w:cs="Times New Roman"/>
        </w:rPr>
      </w:pPr>
      <w:r>
        <w:rPr>
          <w:rFonts w:cs="Times New Roman" w:ascii="Times New Roman" w:hAnsi="Times New Roman"/>
          <w:sz w:val="24"/>
          <w:szCs w:val="24"/>
        </w:rPr>
        <w:t>The literacy rate of the male population is around 1% higher than the female population.</w:t>
      </w:r>
    </w:p>
    <w:p>
      <w:pPr>
        <w:pStyle w:val="Heading2"/>
        <w:rPr>
          <w:rFonts w:ascii="Times New Roman" w:hAnsi="Times New Roman" w:cs="Times New Roman"/>
          <w:b/>
          <w:color w:val="auto"/>
        </w:rPr>
      </w:pPr>
      <w:bookmarkStart w:id="30" w:name="_Toc148366544"/>
      <w:r>
        <w:rPr>
          <w:rFonts w:cs="Times New Roman" w:ascii="Times New Roman" w:hAnsi="Times New Roman"/>
          <w:b/>
          <w:color w:val="auto"/>
        </w:rPr>
        <w:t>3.5 Economic Categories</w:t>
      </w:r>
      <w:bookmarkEnd w:id="30"/>
    </w:p>
    <w:p>
      <w:pPr>
        <w:pStyle w:val="Heading2"/>
        <w:rPr>
          <w:rFonts w:ascii="Times New Roman" w:hAnsi="Times New Roman" w:cs="Times New Roman"/>
          <w:b/>
          <w:color w:val="auto"/>
        </w:rPr>
      </w:pPr>
      <w:bookmarkStart w:id="31" w:name="_Toc148366545"/>
      <w:r>
        <w:rPr>
          <w:rFonts w:cs="Times New Roman" w:ascii="Times New Roman" w:hAnsi="Times New Roman"/>
          <w:b/>
          <w:color w:val="auto"/>
        </w:rPr>
        <w:t>3.5.1 Wealth ranking as per PRA exercise</w:t>
      </w:r>
      <w:bookmarkEnd w:id="31"/>
    </w:p>
    <w:p>
      <w:pPr>
        <w:pStyle w:val="NoSpacing"/>
        <w:rPr>
          <w:rFonts w:ascii="Times New Roman" w:hAnsi="Times New Roman" w:cs="Times New Roman"/>
        </w:rPr>
      </w:pPr>
      <w:r>
        <w:rPr>
          <w:rFonts w:cs="Times New Roman" w:ascii="Times New Roman" w:hAnsi="Times New Roman"/>
        </w:rPr>
      </w:r>
    </w:p>
    <w:tbl>
      <w:tblPr>
        <w:tblStyle w:val="TableGridLight1"/>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389"/>
        <w:gridCol w:w="4377"/>
        <w:gridCol w:w="850"/>
        <w:gridCol w:w="1409"/>
      </w:tblGrid>
      <w:tr>
        <w:trPr>
          <w:trHeight w:val="685" w:hRule="atLeast"/>
        </w:trPr>
        <w:tc>
          <w:tcPr>
            <w:tcW w:w="2389" w:type="dxa"/>
            <w:tcBorders/>
          </w:tcPr>
          <w:p>
            <w:pPr>
              <w:pStyle w:val="Normal"/>
              <w:widowControl w:val="false"/>
              <w:suppressAutoHyphens w:val="true"/>
              <w:spacing w:lineRule="auto" w:line="276" w:before="0" w:after="0"/>
              <w:ind w:right="51" w:hanging="0"/>
              <w:jc w:val="center"/>
              <w:rPr>
                <w:rFonts w:ascii="Times New Roman" w:hAnsi="Times New Roman" w:cs="Times New Roman"/>
              </w:rPr>
            </w:pPr>
            <w:r>
              <w:rPr>
                <w:rFonts w:eastAsia="Calibri" w:cs="Times New Roman" w:ascii="Times New Roman" w:hAnsi="Times New Roman"/>
                <w:sz w:val="24"/>
                <w:lang w:eastAsia="en-US"/>
              </w:rPr>
              <w:t>Category</w:t>
            </w:r>
          </w:p>
        </w:tc>
        <w:tc>
          <w:tcPr>
            <w:tcW w:w="4377" w:type="dxa"/>
            <w:tcBorders/>
          </w:tcPr>
          <w:p>
            <w:pPr>
              <w:pStyle w:val="Normal"/>
              <w:widowControl w:val="false"/>
              <w:suppressAutoHyphens w:val="true"/>
              <w:spacing w:lineRule="auto" w:line="276" w:before="0" w:after="0"/>
              <w:ind w:right="52" w:hanging="0"/>
              <w:jc w:val="center"/>
              <w:rPr>
                <w:rFonts w:ascii="Times New Roman" w:hAnsi="Times New Roman" w:cs="Times New Roman"/>
              </w:rPr>
            </w:pPr>
            <w:r>
              <w:rPr>
                <w:rFonts w:eastAsia="Calibri" w:cs="Times New Roman" w:ascii="Times New Roman" w:hAnsi="Times New Roman"/>
                <w:sz w:val="24"/>
                <w:lang w:eastAsia="en-US"/>
              </w:rPr>
              <w:t>Criteria/Indicator</w:t>
            </w:r>
          </w:p>
        </w:tc>
        <w:tc>
          <w:tcPr>
            <w:tcW w:w="850" w:type="dxa"/>
            <w:tcBorders/>
          </w:tcPr>
          <w:p>
            <w:pPr>
              <w:pStyle w:val="Normal"/>
              <w:widowControl w:val="false"/>
              <w:suppressAutoHyphens w:val="true"/>
              <w:spacing w:lineRule="auto" w:line="276" w:before="0" w:after="20"/>
              <w:ind w:left="48" w:hanging="0"/>
              <w:jc w:val="left"/>
              <w:rPr>
                <w:rFonts w:ascii="Times New Roman" w:hAnsi="Times New Roman" w:cs="Times New Roman"/>
              </w:rPr>
            </w:pPr>
            <w:r>
              <w:rPr>
                <w:rFonts w:eastAsia="Calibri" w:cs="Times New Roman" w:ascii="Times New Roman" w:hAnsi="Times New Roman"/>
                <w:sz w:val="24"/>
                <w:lang w:eastAsia="en-US"/>
              </w:rPr>
              <w:t>No of</w:t>
            </w:r>
          </w:p>
          <w:p>
            <w:pPr>
              <w:pStyle w:val="Normal"/>
              <w:widowControl w:val="false"/>
              <w:suppressAutoHyphens w:val="true"/>
              <w:spacing w:lineRule="auto" w:line="276" w:before="0" w:after="0"/>
              <w:ind w:right="57" w:hanging="0"/>
              <w:jc w:val="center"/>
              <w:rPr>
                <w:rFonts w:ascii="Times New Roman" w:hAnsi="Times New Roman" w:cs="Times New Roman"/>
              </w:rPr>
            </w:pPr>
            <w:r>
              <w:rPr>
                <w:rFonts w:eastAsia="Calibri" w:cs="Times New Roman" w:ascii="Times New Roman" w:hAnsi="Times New Roman"/>
                <w:sz w:val="24"/>
                <w:lang w:eastAsia="en-US"/>
              </w:rPr>
              <w:t>HHs</w:t>
            </w:r>
          </w:p>
        </w:tc>
        <w:tc>
          <w:tcPr>
            <w:tcW w:w="1409" w:type="dxa"/>
            <w:tcBorders/>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Category code**</w:t>
            </w:r>
          </w:p>
        </w:tc>
      </w:tr>
      <w:tr>
        <w:trPr>
          <w:trHeight w:val="348" w:hRule="atLeast"/>
        </w:trPr>
        <w:tc>
          <w:tcPr>
            <w:tcW w:w="2389"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Better of</w:t>
            </w:r>
          </w:p>
        </w:tc>
        <w:tc>
          <w:tcPr>
            <w:tcW w:w="4377"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Government Job, Work – Part-time, Business</w:t>
            </w:r>
          </w:p>
        </w:tc>
        <w:tc>
          <w:tcPr>
            <w:tcW w:w="850"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10</w:t>
            </w:r>
          </w:p>
        </w:tc>
        <w:tc>
          <w:tcPr>
            <w:tcW w:w="1409" w:type="dxa"/>
            <w:tcBorders/>
          </w:tcPr>
          <w:p>
            <w:pPr>
              <w:pStyle w:val="Normal"/>
              <w:widowControl w:val="false"/>
              <w:suppressAutoHyphens w:val="true"/>
              <w:spacing w:lineRule="auto" w:line="276" w:before="0" w:after="0"/>
              <w:ind w:right="53" w:hanging="0"/>
              <w:jc w:val="center"/>
              <w:rPr>
                <w:rFonts w:ascii="Times New Roman" w:hAnsi="Times New Roman" w:cs="Times New Roman"/>
              </w:rPr>
            </w:pPr>
            <w:r>
              <w:rPr>
                <w:rFonts w:eastAsia="Calibri" w:cs="Times New Roman" w:ascii="Times New Roman" w:hAnsi="Times New Roman"/>
                <w:sz w:val="24"/>
                <w:lang w:eastAsia="en-US"/>
              </w:rPr>
              <w:t>A</w:t>
            </w:r>
          </w:p>
        </w:tc>
      </w:tr>
      <w:tr>
        <w:trPr>
          <w:trHeight w:val="346" w:hRule="atLeast"/>
        </w:trPr>
        <w:tc>
          <w:tcPr>
            <w:tcW w:w="2389"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Manageable</w:t>
            </w:r>
          </w:p>
        </w:tc>
        <w:tc>
          <w:tcPr>
            <w:tcW w:w="4377"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Agriculture and Livestock</w:t>
            </w:r>
          </w:p>
        </w:tc>
        <w:tc>
          <w:tcPr>
            <w:tcW w:w="850"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32</w:t>
            </w:r>
          </w:p>
        </w:tc>
        <w:tc>
          <w:tcPr>
            <w:tcW w:w="1409" w:type="dxa"/>
            <w:tcBorders/>
          </w:tcPr>
          <w:p>
            <w:pPr>
              <w:pStyle w:val="Normal"/>
              <w:widowControl w:val="false"/>
              <w:suppressAutoHyphens w:val="true"/>
              <w:spacing w:lineRule="auto" w:line="276" w:before="0" w:after="0"/>
              <w:ind w:right="51" w:hanging="0"/>
              <w:jc w:val="center"/>
              <w:rPr>
                <w:rFonts w:ascii="Times New Roman" w:hAnsi="Times New Roman" w:cs="Times New Roman"/>
              </w:rPr>
            </w:pPr>
            <w:r>
              <w:rPr>
                <w:rFonts w:eastAsia="Calibri" w:cs="Times New Roman" w:ascii="Times New Roman" w:hAnsi="Times New Roman"/>
                <w:sz w:val="24"/>
                <w:lang w:eastAsia="en-US"/>
              </w:rPr>
              <w:t>B</w:t>
            </w:r>
          </w:p>
        </w:tc>
      </w:tr>
      <w:tr>
        <w:trPr>
          <w:trHeight w:val="348" w:hRule="atLeast"/>
        </w:trPr>
        <w:tc>
          <w:tcPr>
            <w:tcW w:w="2389"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Poor</w:t>
            </w:r>
          </w:p>
        </w:tc>
        <w:tc>
          <w:tcPr>
            <w:tcW w:w="4377"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Marginal farmers, Wage labours</w:t>
            </w:r>
          </w:p>
        </w:tc>
        <w:tc>
          <w:tcPr>
            <w:tcW w:w="850"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16</w:t>
            </w:r>
          </w:p>
        </w:tc>
        <w:tc>
          <w:tcPr>
            <w:tcW w:w="1409" w:type="dxa"/>
            <w:tcBorders/>
          </w:tcPr>
          <w:p>
            <w:pPr>
              <w:pStyle w:val="Normal"/>
              <w:widowControl w:val="false"/>
              <w:suppressAutoHyphens w:val="true"/>
              <w:spacing w:lineRule="auto" w:line="276" w:before="0" w:after="0"/>
              <w:ind w:right="54" w:hanging="0"/>
              <w:jc w:val="center"/>
              <w:rPr>
                <w:rFonts w:ascii="Times New Roman" w:hAnsi="Times New Roman" w:cs="Times New Roman"/>
              </w:rPr>
            </w:pPr>
            <w:r>
              <w:rPr>
                <w:rFonts w:eastAsia="Calibri" w:cs="Times New Roman" w:ascii="Times New Roman" w:hAnsi="Times New Roman"/>
                <w:sz w:val="24"/>
                <w:lang w:eastAsia="en-US"/>
              </w:rPr>
              <w:t>C</w:t>
            </w:r>
          </w:p>
        </w:tc>
      </w:tr>
      <w:tr>
        <w:trPr>
          <w:trHeight w:val="684" w:hRule="atLeast"/>
        </w:trPr>
        <w:tc>
          <w:tcPr>
            <w:tcW w:w="2389" w:type="dxa"/>
            <w:tcBorders/>
          </w:tcPr>
          <w:p>
            <w:pPr>
              <w:pStyle w:val="Normal"/>
              <w:widowControl w:val="false"/>
              <w:tabs>
                <w:tab w:val="clear" w:pos="720"/>
                <w:tab w:val="right" w:pos="2242" w:leader="none"/>
              </w:tabs>
              <w:suppressAutoHyphens w:val="true"/>
              <w:spacing w:lineRule="auto" w:line="276" w:before="0" w:after="20"/>
              <w:jc w:val="left"/>
              <w:rPr>
                <w:rFonts w:ascii="Times New Roman" w:hAnsi="Times New Roman" w:cs="Times New Roman"/>
              </w:rPr>
            </w:pPr>
            <w:r>
              <w:rPr>
                <w:rFonts w:eastAsia="Calibri" w:cs="Times New Roman" w:ascii="Times New Roman" w:hAnsi="Times New Roman"/>
                <w:sz w:val="24"/>
                <w:lang w:eastAsia="en-US"/>
              </w:rPr>
              <w:t>Vulnerable (need</w:t>
            </w:r>
          </w:p>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immediate attention)</w:t>
            </w:r>
          </w:p>
        </w:tc>
        <w:tc>
          <w:tcPr>
            <w:tcW w:w="4377"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No income source, part-time labour</w:t>
            </w:r>
          </w:p>
        </w:tc>
        <w:tc>
          <w:tcPr>
            <w:tcW w:w="850" w:type="dxa"/>
            <w:tcBorders/>
          </w:tcPr>
          <w:p>
            <w:pPr>
              <w:pStyle w:val="Normal"/>
              <w:widowControl w:val="false"/>
              <w:suppressAutoHyphens w:val="true"/>
              <w:spacing w:lineRule="auto" w:line="276" w:before="0" w:after="0"/>
              <w:jc w:val="left"/>
              <w:rPr>
                <w:rFonts w:ascii="Times New Roman" w:hAnsi="Times New Roman" w:cs="Times New Roman"/>
              </w:rPr>
            </w:pPr>
            <w:r>
              <w:rPr>
                <w:rFonts w:eastAsia="Calibri" w:cs="Times New Roman" w:ascii="Times New Roman" w:hAnsi="Times New Roman"/>
                <w:sz w:val="24"/>
                <w:lang w:eastAsia="en-US"/>
              </w:rPr>
              <w:t>-</w:t>
            </w:r>
          </w:p>
        </w:tc>
        <w:tc>
          <w:tcPr>
            <w:tcW w:w="1409" w:type="dxa"/>
            <w:tcBorders/>
          </w:tcPr>
          <w:p>
            <w:pPr>
              <w:pStyle w:val="Normal"/>
              <w:widowControl w:val="false"/>
              <w:suppressAutoHyphens w:val="true"/>
              <w:spacing w:lineRule="auto" w:line="276" w:before="0" w:after="0"/>
              <w:ind w:right="53" w:hanging="0"/>
              <w:jc w:val="center"/>
              <w:rPr>
                <w:rFonts w:ascii="Times New Roman" w:hAnsi="Times New Roman" w:cs="Times New Roman"/>
              </w:rPr>
            </w:pPr>
            <w:r>
              <w:rPr>
                <w:rFonts w:eastAsia="Calibri" w:cs="Times New Roman" w:ascii="Times New Roman" w:hAnsi="Times New Roman"/>
                <w:sz w:val="24"/>
                <w:lang w:eastAsia="en-US"/>
              </w:rPr>
              <w:t>D</w:t>
            </w:r>
          </w:p>
        </w:tc>
      </w:tr>
    </w:tbl>
    <w:p>
      <w:pPr>
        <w:pStyle w:val="Heading2"/>
        <w:spacing w:before="240" w:after="0"/>
        <w:rPr>
          <w:rFonts w:ascii="Times New Roman" w:hAnsi="Times New Roman" w:cs="Times New Roman"/>
          <w:b/>
          <w:color w:val="auto"/>
        </w:rPr>
      </w:pPr>
      <w:bookmarkStart w:id="32" w:name="_Toc148366546"/>
      <w:r>
        <w:rPr>
          <w:rFonts w:cs="Times New Roman" w:ascii="Times New Roman" w:hAnsi="Times New Roman"/>
          <w:b/>
          <w:color w:val="auto"/>
        </w:rPr>
        <w:t>3.5.2 Above and Below Poverty Line (As per the Government Criteria)</w:t>
      </w:r>
      <w:bookmarkEnd w:id="32"/>
    </w:p>
    <w:p>
      <w:pPr>
        <w:pStyle w:val="NoSpacing"/>
        <w:rPr>
          <w:rFonts w:ascii="Times New Roman" w:hAnsi="Times New Roman" w:cs="Times New Roman"/>
          <w:b/>
          <w:bCs/>
          <w:sz w:val="24"/>
          <w:szCs w:val="24"/>
        </w:rPr>
      </w:pPr>
      <w:r>
        <w:rPr>
          <w:rFonts w:cs="Times New Roman" w:ascii="Times New Roman" w:hAnsi="Times New Roman"/>
          <w:b/>
          <w:bCs/>
          <w:sz w:val="24"/>
          <w:szCs w:val="24"/>
        </w:rPr>
      </w:r>
    </w:p>
    <w:tbl>
      <w:tblPr>
        <w:tblStyle w:val="TableGridLight1"/>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971"/>
        <w:gridCol w:w="2350"/>
        <w:gridCol w:w="2350"/>
        <w:gridCol w:w="2354"/>
      </w:tblGrid>
      <w:tr>
        <w:trPr>
          <w:trHeight w:val="348" w:hRule="atLeast"/>
        </w:trPr>
        <w:tc>
          <w:tcPr>
            <w:tcW w:w="1971"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cs="Times New Roman" w:ascii="Times New Roman" w:hAnsi="Times New Roman"/>
                <w:sz w:val="22"/>
              </w:rPr>
            </w:r>
          </w:p>
        </w:tc>
        <w:tc>
          <w:tcPr>
            <w:tcW w:w="2350"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Total</w:t>
            </w:r>
          </w:p>
        </w:tc>
        <w:tc>
          <w:tcPr>
            <w:tcW w:w="2350"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APL</w:t>
            </w:r>
          </w:p>
        </w:tc>
        <w:tc>
          <w:tcPr>
            <w:tcW w:w="2354"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BPL</w:t>
            </w:r>
          </w:p>
        </w:tc>
      </w:tr>
      <w:tr>
        <w:trPr>
          <w:trHeight w:val="346" w:hRule="atLeast"/>
        </w:trPr>
        <w:tc>
          <w:tcPr>
            <w:tcW w:w="1971"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No of HHs</w:t>
            </w:r>
          </w:p>
        </w:tc>
        <w:tc>
          <w:tcPr>
            <w:tcW w:w="2350"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58</w:t>
            </w:r>
          </w:p>
        </w:tc>
        <w:tc>
          <w:tcPr>
            <w:tcW w:w="2350"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42</w:t>
            </w:r>
          </w:p>
        </w:tc>
        <w:tc>
          <w:tcPr>
            <w:tcW w:w="2354"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2"/>
                <w:lang w:eastAsia="en-US"/>
              </w:rPr>
              <w:t>16</w:t>
            </w:r>
          </w:p>
        </w:tc>
      </w:tr>
      <w:tr>
        <w:trPr>
          <w:trHeight w:val="348" w:hRule="atLeast"/>
        </w:trPr>
        <w:tc>
          <w:tcPr>
            <w:tcW w:w="1971"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 of HHs</w:t>
            </w:r>
          </w:p>
        </w:tc>
        <w:tc>
          <w:tcPr>
            <w:tcW w:w="2350"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100%</w:t>
            </w:r>
          </w:p>
        </w:tc>
        <w:tc>
          <w:tcPr>
            <w:tcW w:w="2350"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72%</w:t>
            </w:r>
          </w:p>
        </w:tc>
        <w:tc>
          <w:tcPr>
            <w:tcW w:w="2354" w:type="dxa"/>
            <w:tcBorders/>
            <w:vAlign w:val="center"/>
          </w:tcPr>
          <w:p>
            <w:pPr>
              <w:pStyle w:val="Normal"/>
              <w:widowControl w:val="false"/>
              <w:suppressAutoHyphens w:val="true"/>
              <w:spacing w:lineRule="auto" w:line="276" w:before="0" w:after="0"/>
              <w:jc w:val="center"/>
              <w:rPr>
                <w:rFonts w:ascii="Times New Roman" w:hAnsi="Times New Roman" w:cs="Times New Roman"/>
              </w:rPr>
            </w:pPr>
            <w:r>
              <w:rPr>
                <w:rFonts w:eastAsia="Calibri" w:cs="Times New Roman" w:ascii="Times New Roman" w:hAnsi="Times New Roman"/>
                <w:sz w:val="24"/>
                <w:lang w:eastAsia="en-US"/>
              </w:rPr>
              <w:t>28%</w:t>
            </w:r>
          </w:p>
        </w:tc>
      </w:tr>
    </w:tbl>
    <w:p>
      <w:pPr>
        <w:pStyle w:val="NoSpacing"/>
        <w:rPr>
          <w:rFonts w:ascii="Times New Roman" w:hAnsi="Times New Roman" w:cs="Times New Roman"/>
        </w:rPr>
      </w:pPr>
      <w:r>
        <w:rPr>
          <w:rFonts w:cs="Times New Roman" w:ascii="Times New Roman" w:hAnsi="Times New Roman"/>
        </w:rPr>
      </w:r>
    </w:p>
    <w:p>
      <w:pPr>
        <w:pStyle w:val="NoSpacing"/>
        <w:rPr>
          <w:rFonts w:ascii="Times New Roman" w:hAnsi="Times New Roman" w:cs="Times New Roman"/>
          <w:b/>
          <w:bCs/>
        </w:rPr>
      </w:pPr>
      <w:r>
        <w:rPr>
          <w:rFonts w:cs="Times New Roman" w:ascii="Times New Roman" w:hAnsi="Times New Roman"/>
          <w:b/>
          <w:bCs/>
        </w:rPr>
      </w:r>
    </w:p>
    <w:p>
      <w:pPr>
        <w:pStyle w:val="NoSpacing"/>
        <w:rPr>
          <w:rFonts w:ascii="Times New Roman" w:hAnsi="Times New Roman" w:cs="Times New Roman"/>
          <w:b/>
          <w:bCs/>
        </w:rPr>
      </w:pPr>
      <w:r>
        <w:rPr>
          <w:rFonts w:cs="Times New Roman" w:ascii="Times New Roman" w:hAnsi="Times New Roman"/>
          <w:b/>
          <w:bCs/>
        </w:rPr>
      </w:r>
    </w:p>
    <w:p>
      <w:pPr>
        <w:pStyle w:val="Heading2"/>
        <w:rPr>
          <w:rFonts w:ascii="Times New Roman" w:hAnsi="Times New Roman" w:cs="Times New Roman"/>
          <w:b/>
          <w:color w:val="auto"/>
        </w:rPr>
      </w:pPr>
      <w:bookmarkStart w:id="33" w:name="_Toc148366547"/>
      <w:r>
        <w:rPr>
          <w:rFonts w:cs="Times New Roman" w:ascii="Times New Roman" w:hAnsi="Times New Roman"/>
          <w:b/>
          <w:color w:val="auto"/>
        </w:rPr>
        <w:t>3.6 Access to Basic Facilities/Services</w:t>
      </w:r>
      <w:bookmarkEnd w:id="33"/>
    </w:p>
    <w:p>
      <w:pPr>
        <w:pStyle w:val="NoSpacing"/>
        <w:rPr>
          <w:rFonts w:ascii="Times New Roman" w:hAnsi="Times New Roman" w:cs="Times New Roman"/>
          <w:b/>
          <w:bCs/>
        </w:rPr>
      </w:pPr>
      <w:r>
        <w:rPr>
          <w:rFonts w:cs="Times New Roman" w:ascii="Times New Roman" w:hAnsi="Times New Roman"/>
          <w:b/>
          <w:bCs/>
        </w:rPr>
      </w:r>
    </w:p>
    <w:tbl>
      <w:tblPr>
        <w:tblStyle w:val="TableGridLight1"/>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534"/>
        <w:gridCol w:w="1787"/>
        <w:gridCol w:w="2350"/>
        <w:gridCol w:w="2354"/>
      </w:tblGrid>
      <w:tr>
        <w:trPr>
          <w:trHeight w:val="20" w:hRule="atLeast"/>
        </w:trPr>
        <w:tc>
          <w:tcPr>
            <w:tcW w:w="253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Facilities/Services</w:t>
            </w:r>
          </w:p>
        </w:tc>
        <w:tc>
          <w:tcPr>
            <w:tcW w:w="1787"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Availability</w:t>
            </w:r>
          </w:p>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 HHs)</w:t>
            </w:r>
          </w:p>
        </w:tc>
        <w:tc>
          <w:tcPr>
            <w:tcW w:w="2350"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Distance</w:t>
            </w:r>
          </w:p>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(Km)</w:t>
            </w:r>
          </w:p>
        </w:tc>
        <w:tc>
          <w:tcPr>
            <w:tcW w:w="235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Current status</w:t>
            </w:r>
          </w:p>
        </w:tc>
      </w:tr>
      <w:tr>
        <w:trPr>
          <w:trHeight w:val="20" w:hRule="atLeast"/>
        </w:trPr>
        <w:tc>
          <w:tcPr>
            <w:tcW w:w="253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Toilets</w:t>
            </w:r>
          </w:p>
        </w:tc>
        <w:tc>
          <w:tcPr>
            <w:tcW w:w="1787"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 xml:space="preserve"> </w:t>
            </w:r>
            <w:r>
              <w:rPr>
                <w:rFonts w:eastAsia="Calibri" w:cs="Times New Roman" w:ascii="Times New Roman" w:hAnsi="Times New Roman"/>
                <w:sz w:val="22"/>
                <w:lang w:eastAsia="en-US"/>
              </w:rPr>
              <w:t>100 %</w:t>
            </w:r>
          </w:p>
        </w:tc>
        <w:tc>
          <w:tcPr>
            <w:tcW w:w="2350"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w:t>
            </w:r>
          </w:p>
        </w:tc>
        <w:tc>
          <w:tcPr>
            <w:tcW w:w="235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 xml:space="preserve"> </w:t>
            </w:r>
            <w:r>
              <w:rPr>
                <w:rFonts w:eastAsia="Calibri" w:cs="Times New Roman" w:ascii="Times New Roman" w:hAnsi="Times New Roman"/>
                <w:sz w:val="22"/>
                <w:lang w:eastAsia="en-US"/>
              </w:rPr>
              <w:t>70% of toilets are without flushing tanks. Almost 95% of toilets are in good condition and are being used.</w:t>
            </w:r>
          </w:p>
        </w:tc>
      </w:tr>
      <w:tr>
        <w:trPr>
          <w:trHeight w:val="20" w:hRule="atLeast"/>
        </w:trPr>
        <w:tc>
          <w:tcPr>
            <w:tcW w:w="253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Toilets with flush water</w:t>
            </w:r>
          </w:p>
        </w:tc>
        <w:tc>
          <w:tcPr>
            <w:tcW w:w="1787"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 xml:space="preserve"> </w:t>
            </w:r>
            <w:r>
              <w:rPr>
                <w:rFonts w:eastAsia="Calibri" w:cs="Times New Roman" w:ascii="Times New Roman" w:hAnsi="Times New Roman"/>
                <w:sz w:val="22"/>
                <w:lang w:eastAsia="en-US"/>
              </w:rPr>
              <w:t>5%</w:t>
            </w:r>
          </w:p>
        </w:tc>
        <w:tc>
          <w:tcPr>
            <w:tcW w:w="2350"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w:t>
            </w:r>
          </w:p>
        </w:tc>
        <w:tc>
          <w:tcPr>
            <w:tcW w:w="235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 xml:space="preserve"> </w:t>
            </w:r>
            <w:r>
              <w:rPr>
                <w:rFonts w:eastAsia="Calibri" w:cs="Times New Roman" w:ascii="Times New Roman" w:hAnsi="Times New Roman"/>
                <w:sz w:val="22"/>
                <w:lang w:eastAsia="en-US"/>
              </w:rPr>
              <w:t>The toilets are in good condition and are being used regularly but erratic supply of water throughout the year.</w:t>
            </w:r>
          </w:p>
        </w:tc>
      </w:tr>
      <w:tr>
        <w:trPr>
          <w:trHeight w:val="20" w:hRule="atLeast"/>
        </w:trPr>
        <w:tc>
          <w:tcPr>
            <w:tcW w:w="253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LPG</w:t>
            </w:r>
          </w:p>
        </w:tc>
        <w:tc>
          <w:tcPr>
            <w:tcW w:w="1787"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 xml:space="preserve"> </w:t>
            </w:r>
            <w:r>
              <w:rPr>
                <w:rFonts w:eastAsia="Calibri" w:cs="Times New Roman" w:ascii="Times New Roman" w:hAnsi="Times New Roman"/>
                <w:sz w:val="22"/>
                <w:lang w:eastAsia="en-US"/>
              </w:rPr>
              <w:t>100%</w:t>
            </w:r>
          </w:p>
        </w:tc>
        <w:tc>
          <w:tcPr>
            <w:tcW w:w="2350"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w:t>
            </w:r>
          </w:p>
        </w:tc>
        <w:tc>
          <w:tcPr>
            <w:tcW w:w="235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The use of LPG is not regular as 5-6 cylinders are used per year per household.</w:t>
            </w:r>
          </w:p>
        </w:tc>
      </w:tr>
      <w:tr>
        <w:trPr>
          <w:trHeight w:val="20" w:hRule="atLeast"/>
        </w:trPr>
        <w:tc>
          <w:tcPr>
            <w:tcW w:w="253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Improved stove</w:t>
            </w:r>
          </w:p>
        </w:tc>
        <w:tc>
          <w:tcPr>
            <w:tcW w:w="1787"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 xml:space="preserve"> </w:t>
            </w:r>
            <w:r>
              <w:rPr>
                <w:rFonts w:eastAsia="Calibri" w:cs="Times New Roman" w:ascii="Times New Roman" w:hAnsi="Times New Roman"/>
                <w:sz w:val="22"/>
                <w:lang w:eastAsia="en-US"/>
              </w:rPr>
              <w:t>98%</w:t>
            </w:r>
          </w:p>
        </w:tc>
        <w:tc>
          <w:tcPr>
            <w:tcW w:w="2350"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w:t>
            </w:r>
          </w:p>
        </w:tc>
        <w:tc>
          <w:tcPr>
            <w:tcW w:w="235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Almost 95% of HHs have improved stoves for heating and cooking also.</w:t>
            </w:r>
          </w:p>
        </w:tc>
      </w:tr>
      <w:tr>
        <w:trPr>
          <w:trHeight w:val="20" w:hRule="atLeast"/>
        </w:trPr>
        <w:tc>
          <w:tcPr>
            <w:tcW w:w="253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Electricity</w:t>
            </w:r>
          </w:p>
        </w:tc>
        <w:tc>
          <w:tcPr>
            <w:tcW w:w="1787"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 xml:space="preserve"> </w:t>
            </w:r>
            <w:r>
              <w:rPr>
                <w:rFonts w:eastAsia="Calibri" w:cs="Times New Roman" w:ascii="Times New Roman" w:hAnsi="Times New Roman"/>
                <w:sz w:val="22"/>
                <w:lang w:eastAsia="en-US"/>
              </w:rPr>
              <w:t>100%</w:t>
            </w:r>
          </w:p>
        </w:tc>
        <w:tc>
          <w:tcPr>
            <w:tcW w:w="2350"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w:t>
            </w:r>
          </w:p>
        </w:tc>
        <w:tc>
          <w:tcPr>
            <w:tcW w:w="235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Almost every household has an electricity connection but electricity fails during harsh winter and there is the problem of irregular supply also.</w:t>
            </w:r>
          </w:p>
        </w:tc>
      </w:tr>
      <w:tr>
        <w:trPr>
          <w:trHeight w:val="20" w:hRule="atLeast"/>
        </w:trPr>
        <w:tc>
          <w:tcPr>
            <w:tcW w:w="253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Drinking water</w:t>
            </w:r>
          </w:p>
        </w:tc>
        <w:tc>
          <w:tcPr>
            <w:tcW w:w="1787"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 xml:space="preserve"> </w:t>
            </w:r>
            <w:r>
              <w:rPr>
                <w:rFonts w:eastAsia="Calibri" w:cs="Times New Roman" w:ascii="Times New Roman" w:hAnsi="Times New Roman"/>
                <w:sz w:val="22"/>
                <w:lang w:eastAsia="en-US"/>
              </w:rPr>
              <w:t>60%</w:t>
            </w:r>
          </w:p>
        </w:tc>
        <w:tc>
          <w:tcPr>
            <w:tcW w:w="2350"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1-4 KMs</w:t>
            </w:r>
          </w:p>
        </w:tc>
        <w:tc>
          <w:tcPr>
            <w:tcW w:w="235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Not all HHs have a drinking water connection. Much more problem arises during winter.  Tube -wells are not in proper working condition.</w:t>
            </w:r>
          </w:p>
        </w:tc>
      </w:tr>
      <w:tr>
        <w:trPr>
          <w:trHeight w:val="20" w:hRule="atLeast"/>
        </w:trPr>
        <w:tc>
          <w:tcPr>
            <w:tcW w:w="253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Health services</w:t>
            </w:r>
          </w:p>
        </w:tc>
        <w:tc>
          <w:tcPr>
            <w:tcW w:w="1787"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 xml:space="preserve"> </w:t>
            </w:r>
            <w:r>
              <w:rPr>
                <w:rFonts w:eastAsia="Calibri" w:cs="Times New Roman" w:ascii="Times New Roman" w:hAnsi="Times New Roman"/>
                <w:sz w:val="22"/>
                <w:lang w:eastAsia="en-US"/>
              </w:rPr>
              <w:t>80%</w:t>
            </w:r>
          </w:p>
        </w:tc>
        <w:tc>
          <w:tcPr>
            <w:tcW w:w="2350"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0-1 KMs</w:t>
            </w:r>
          </w:p>
        </w:tc>
        <w:tc>
          <w:tcPr>
            <w:tcW w:w="235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A Government Medical Service is locally available in the village itself.</w:t>
            </w:r>
          </w:p>
        </w:tc>
      </w:tr>
      <w:tr>
        <w:trPr>
          <w:trHeight w:val="20" w:hRule="atLeast"/>
        </w:trPr>
        <w:tc>
          <w:tcPr>
            <w:tcW w:w="253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Veterinary services</w:t>
            </w:r>
          </w:p>
        </w:tc>
        <w:tc>
          <w:tcPr>
            <w:tcW w:w="1787"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 xml:space="preserve"> </w:t>
            </w:r>
            <w:r>
              <w:rPr>
                <w:rFonts w:eastAsia="Calibri" w:cs="Times New Roman" w:ascii="Times New Roman" w:hAnsi="Times New Roman"/>
                <w:sz w:val="22"/>
                <w:lang w:eastAsia="en-US"/>
              </w:rPr>
              <w:t>40%</w:t>
            </w:r>
          </w:p>
        </w:tc>
        <w:tc>
          <w:tcPr>
            <w:tcW w:w="2350"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12 KMs</w:t>
            </w:r>
          </w:p>
        </w:tc>
        <w:tc>
          <w:tcPr>
            <w:tcW w:w="235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Government Veterinary service is available in Kaza</w:t>
            </w:r>
          </w:p>
        </w:tc>
      </w:tr>
      <w:tr>
        <w:trPr>
          <w:trHeight w:val="20" w:hRule="atLeast"/>
        </w:trPr>
        <w:tc>
          <w:tcPr>
            <w:tcW w:w="253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Banks</w:t>
            </w:r>
          </w:p>
        </w:tc>
        <w:tc>
          <w:tcPr>
            <w:tcW w:w="1787"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 xml:space="preserve"> </w:t>
            </w:r>
            <w:r>
              <w:rPr>
                <w:rFonts w:eastAsia="Calibri" w:cs="Times New Roman" w:ascii="Times New Roman" w:hAnsi="Times New Roman"/>
                <w:sz w:val="22"/>
                <w:lang w:eastAsia="en-US"/>
              </w:rPr>
              <w:t>100%</w:t>
            </w:r>
          </w:p>
        </w:tc>
        <w:tc>
          <w:tcPr>
            <w:tcW w:w="2350"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12 KMs</w:t>
            </w:r>
          </w:p>
        </w:tc>
        <w:tc>
          <w:tcPr>
            <w:tcW w:w="235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SBI Bank service is available in Kaza old market with ATM facility.</w:t>
            </w:r>
          </w:p>
        </w:tc>
      </w:tr>
      <w:tr>
        <w:trPr>
          <w:trHeight w:val="20" w:hRule="atLeast"/>
        </w:trPr>
        <w:tc>
          <w:tcPr>
            <w:tcW w:w="253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Markets</w:t>
            </w:r>
          </w:p>
        </w:tc>
        <w:tc>
          <w:tcPr>
            <w:tcW w:w="1787"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 xml:space="preserve"> </w:t>
            </w:r>
            <w:r>
              <w:rPr>
                <w:rFonts w:eastAsia="Calibri" w:cs="Times New Roman" w:ascii="Times New Roman" w:hAnsi="Times New Roman"/>
                <w:sz w:val="22"/>
                <w:lang w:eastAsia="en-US"/>
              </w:rPr>
              <w:t>100%</w:t>
            </w:r>
          </w:p>
        </w:tc>
        <w:tc>
          <w:tcPr>
            <w:tcW w:w="2350"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12 Kms</w:t>
            </w:r>
          </w:p>
        </w:tc>
        <w:tc>
          <w:tcPr>
            <w:tcW w:w="235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All the market area is within a kilometre range i.e., Kaza main market.</w:t>
            </w:r>
          </w:p>
        </w:tc>
      </w:tr>
      <w:tr>
        <w:trPr>
          <w:trHeight w:val="20" w:hRule="atLeast"/>
        </w:trPr>
        <w:tc>
          <w:tcPr>
            <w:tcW w:w="253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Anganwadi</w:t>
            </w:r>
          </w:p>
        </w:tc>
        <w:tc>
          <w:tcPr>
            <w:tcW w:w="1787"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 xml:space="preserve"> </w:t>
            </w:r>
            <w:r>
              <w:rPr>
                <w:rFonts w:eastAsia="Calibri" w:cs="Times New Roman" w:ascii="Times New Roman" w:hAnsi="Times New Roman"/>
                <w:sz w:val="22"/>
                <w:lang w:eastAsia="en-US"/>
              </w:rPr>
              <w:t>60%</w:t>
            </w:r>
          </w:p>
        </w:tc>
        <w:tc>
          <w:tcPr>
            <w:tcW w:w="2350"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12 Kms</w:t>
            </w:r>
          </w:p>
        </w:tc>
        <w:tc>
          <w:tcPr>
            <w:tcW w:w="235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 xml:space="preserve"> </w:t>
            </w:r>
            <w:r>
              <w:rPr>
                <w:rFonts w:eastAsia="Calibri" w:cs="Times New Roman" w:ascii="Times New Roman" w:hAnsi="Times New Roman"/>
                <w:sz w:val="22"/>
                <w:lang w:eastAsia="en-US"/>
              </w:rPr>
              <w:t>Anganwadi is located in Kaza village.</w:t>
            </w:r>
          </w:p>
        </w:tc>
      </w:tr>
    </w:tbl>
    <w:p>
      <w:pPr>
        <w:pStyle w:val="Normal"/>
        <w:rPr>
          <w:rFonts w:ascii="Times New Roman" w:hAnsi="Times New Roman" w:cs="Times New Roman"/>
        </w:rPr>
      </w:pPr>
      <w:r>
        <w:rPr>
          <w:rFonts w:cs="Times New Roman" w:ascii="Times New Roman" w:hAnsi="Times New Roman"/>
        </w:rPr>
      </w:r>
    </w:p>
    <w:tbl>
      <w:tblPr>
        <w:tblStyle w:val="TableGridLight1"/>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534"/>
        <w:gridCol w:w="1787"/>
        <w:gridCol w:w="2350"/>
        <w:gridCol w:w="2354"/>
      </w:tblGrid>
      <w:tr>
        <w:trPr>
          <w:trHeight w:val="680" w:hRule="atLeast"/>
        </w:trPr>
        <w:tc>
          <w:tcPr>
            <w:tcW w:w="253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Primary schools</w:t>
            </w:r>
          </w:p>
        </w:tc>
        <w:tc>
          <w:tcPr>
            <w:tcW w:w="1787"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 xml:space="preserve"> </w:t>
            </w:r>
            <w:r>
              <w:rPr>
                <w:rFonts w:eastAsia="Calibri" w:cs="Times New Roman" w:ascii="Times New Roman" w:hAnsi="Times New Roman"/>
                <w:sz w:val="22"/>
                <w:lang w:eastAsia="en-US"/>
              </w:rPr>
              <w:t>100%</w:t>
            </w:r>
          </w:p>
        </w:tc>
        <w:tc>
          <w:tcPr>
            <w:tcW w:w="2350"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0-2 Kms</w:t>
            </w:r>
          </w:p>
        </w:tc>
        <w:tc>
          <w:tcPr>
            <w:tcW w:w="235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 xml:space="preserve"> </w:t>
            </w:r>
            <w:r>
              <w:rPr>
                <w:rFonts w:eastAsia="Calibri" w:cs="Times New Roman" w:ascii="Times New Roman" w:hAnsi="Times New Roman"/>
                <w:sz w:val="22"/>
                <w:lang w:eastAsia="en-US"/>
              </w:rPr>
              <w:t>Primary school is situated in village.</w:t>
            </w:r>
          </w:p>
        </w:tc>
      </w:tr>
      <w:tr>
        <w:trPr>
          <w:trHeight w:val="680" w:hRule="atLeast"/>
        </w:trPr>
        <w:tc>
          <w:tcPr>
            <w:tcW w:w="253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Secondary schools</w:t>
            </w:r>
          </w:p>
        </w:tc>
        <w:tc>
          <w:tcPr>
            <w:tcW w:w="1787" w:type="dxa"/>
            <w:tcBorders/>
          </w:tcPr>
          <w:p>
            <w:pPr>
              <w:pStyle w:val="NoSpacing"/>
              <w:widowControl w:val="false"/>
              <w:suppressAutoHyphens w:val="true"/>
              <w:spacing w:before="0" w:after="0"/>
              <w:jc w:val="left"/>
              <w:rPr>
                <w:rFonts w:ascii="Times New Roman" w:hAnsi="Times New Roman" w:cs="Times New Roman"/>
              </w:rPr>
            </w:pPr>
            <w:r>
              <w:rPr>
                <w:rFonts w:cs="Times New Roman" w:ascii="Times New Roman" w:hAnsi="Times New Roman"/>
              </w:rPr>
            </w:r>
          </w:p>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60%</w:t>
            </w:r>
          </w:p>
        </w:tc>
        <w:tc>
          <w:tcPr>
            <w:tcW w:w="2350"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 xml:space="preserve"> </w:t>
            </w:r>
            <w:r>
              <w:rPr>
                <w:rFonts w:eastAsia="Calibri" w:cs="Times New Roman" w:ascii="Times New Roman" w:hAnsi="Times New Roman"/>
                <w:sz w:val="22"/>
                <w:lang w:eastAsia="en-US"/>
              </w:rPr>
              <w:t>12 Kms</w:t>
            </w:r>
          </w:p>
        </w:tc>
        <w:tc>
          <w:tcPr>
            <w:tcW w:w="235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Secondary school is situated in Kaza.</w:t>
            </w:r>
          </w:p>
        </w:tc>
      </w:tr>
      <w:tr>
        <w:trPr>
          <w:trHeight w:val="680" w:hRule="atLeast"/>
        </w:trPr>
        <w:tc>
          <w:tcPr>
            <w:tcW w:w="253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PDS</w:t>
            </w:r>
          </w:p>
        </w:tc>
        <w:tc>
          <w:tcPr>
            <w:tcW w:w="1787"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 xml:space="preserve"> </w:t>
            </w:r>
            <w:r>
              <w:rPr>
                <w:rFonts w:eastAsia="Calibri" w:cs="Times New Roman" w:ascii="Times New Roman" w:hAnsi="Times New Roman"/>
                <w:sz w:val="22"/>
                <w:lang w:eastAsia="en-US"/>
              </w:rPr>
              <w:t>100%</w:t>
            </w:r>
          </w:p>
        </w:tc>
        <w:tc>
          <w:tcPr>
            <w:tcW w:w="2350"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12 KMs</w:t>
            </w:r>
          </w:p>
        </w:tc>
        <w:tc>
          <w:tcPr>
            <w:tcW w:w="235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PDS available within Kaza with better service.</w:t>
            </w:r>
          </w:p>
        </w:tc>
      </w:tr>
      <w:tr>
        <w:trPr>
          <w:trHeight w:val="680" w:hRule="atLeast"/>
        </w:trPr>
        <w:tc>
          <w:tcPr>
            <w:tcW w:w="253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Transport</w:t>
            </w:r>
          </w:p>
        </w:tc>
        <w:tc>
          <w:tcPr>
            <w:tcW w:w="1787"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 xml:space="preserve"> </w:t>
            </w:r>
            <w:r>
              <w:rPr>
                <w:rFonts w:eastAsia="Calibri" w:cs="Times New Roman" w:ascii="Times New Roman" w:hAnsi="Times New Roman"/>
                <w:sz w:val="22"/>
                <w:lang w:eastAsia="en-US"/>
              </w:rPr>
              <w:t>100%</w:t>
            </w:r>
          </w:p>
        </w:tc>
        <w:tc>
          <w:tcPr>
            <w:tcW w:w="2350"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1-2 KMs</w:t>
            </w:r>
          </w:p>
        </w:tc>
        <w:tc>
          <w:tcPr>
            <w:tcW w:w="235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Government Bus service is available. Kaza bus stand is situated around the entry point of kaza market. Private taxi services are also available.</w:t>
            </w:r>
          </w:p>
        </w:tc>
      </w:tr>
      <w:tr>
        <w:trPr>
          <w:trHeight w:val="680" w:hRule="atLeast"/>
        </w:trPr>
        <w:tc>
          <w:tcPr>
            <w:tcW w:w="253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Telecommunication</w:t>
            </w:r>
          </w:p>
        </w:tc>
        <w:tc>
          <w:tcPr>
            <w:tcW w:w="1787"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 xml:space="preserve"> </w:t>
            </w:r>
            <w:r>
              <w:rPr>
                <w:rFonts w:eastAsia="Calibri" w:cs="Times New Roman" w:ascii="Times New Roman" w:hAnsi="Times New Roman"/>
                <w:sz w:val="22"/>
                <w:lang w:eastAsia="en-US"/>
              </w:rPr>
              <w:t>100%</w:t>
            </w:r>
          </w:p>
        </w:tc>
        <w:tc>
          <w:tcPr>
            <w:tcW w:w="2350"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w:t>
            </w:r>
          </w:p>
        </w:tc>
        <w:tc>
          <w:tcPr>
            <w:tcW w:w="2354"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sz w:val="22"/>
                <w:lang w:eastAsia="en-US"/>
              </w:rPr>
              <w:t>All households have mobile phone service but internet/network connection is poor.</w:t>
            </w:r>
          </w:p>
        </w:tc>
      </w:tr>
    </w:tbl>
    <w:p>
      <w:pPr>
        <w:pStyle w:val="Heading1"/>
        <w:rPr>
          <w:rFonts w:ascii="Times New Roman" w:hAnsi="Times New Roman" w:cs="Times New Roman"/>
          <w:b/>
          <w:color w:val="auto"/>
        </w:rPr>
      </w:pPr>
      <w:bookmarkStart w:id="34" w:name="_Toc148366548"/>
      <w:r>
        <w:rPr>
          <w:rFonts w:cs="Times New Roman" w:ascii="Times New Roman" w:hAnsi="Times New Roman"/>
          <w:b/>
          <w:color w:val="auto"/>
        </w:rPr>
        <w:t>4. Resource Analysis</w:t>
      </w:r>
      <w:bookmarkEnd w:id="34"/>
    </w:p>
    <w:p>
      <w:pPr>
        <w:pStyle w:val="Heading2"/>
        <w:rPr>
          <w:rFonts w:ascii="Times New Roman" w:hAnsi="Times New Roman" w:cs="Times New Roman"/>
          <w:b/>
          <w:color w:val="auto"/>
        </w:rPr>
      </w:pPr>
      <w:bookmarkStart w:id="35" w:name="_Toc148366549"/>
      <w:r>
        <w:rPr>
          <w:rFonts w:cs="Times New Roman" w:ascii="Times New Roman" w:hAnsi="Times New Roman"/>
          <w:b/>
          <w:color w:val="auto"/>
        </w:rPr>
        <w:t>4.1Land Resources</w:t>
      </w:r>
      <w:bookmarkEnd w:id="35"/>
    </w:p>
    <w:p>
      <w:pPr>
        <w:pStyle w:val="Heading2"/>
        <w:spacing w:lineRule="auto" w:line="480"/>
        <w:rPr>
          <w:rFonts w:ascii="Times New Roman" w:hAnsi="Times New Roman" w:cs="Times New Roman"/>
          <w:b/>
          <w:color w:val="auto"/>
        </w:rPr>
      </w:pPr>
      <w:bookmarkStart w:id="36" w:name="_Toc148366550"/>
      <w:r>
        <w:rPr>
          <w:rFonts w:cs="Times New Roman" w:ascii="Times New Roman" w:hAnsi="Times New Roman"/>
          <w:b/>
          <w:color w:val="auto"/>
        </w:rPr>
        <w:t>4.1.1 Land Use Pattern</w:t>
      </w:r>
      <w:bookmarkEnd w:id="36"/>
    </w:p>
    <w:tbl>
      <w:tblPr>
        <w:tblStyle w:val="TableGridLight1"/>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166"/>
        <w:gridCol w:w="871"/>
        <w:gridCol w:w="1329"/>
        <w:gridCol w:w="810"/>
        <w:gridCol w:w="938"/>
        <w:gridCol w:w="806"/>
        <w:gridCol w:w="1228"/>
        <w:gridCol w:w="898"/>
        <w:gridCol w:w="979"/>
      </w:tblGrid>
      <w:tr>
        <w:trPr>
          <w:trHeight w:val="1123" w:hRule="atLeast"/>
        </w:trPr>
        <w:tc>
          <w:tcPr>
            <w:tcW w:w="1166" w:type="dxa"/>
            <w:tcBorders/>
          </w:tcPr>
          <w:p>
            <w:pPr>
              <w:pStyle w:val="Normal"/>
              <w:widowControl w:val="false"/>
              <w:suppressAutoHyphens w:val="true"/>
              <w:spacing w:lineRule="auto" w:line="360" w:before="0" w:after="0"/>
              <w:ind w:right="3" w:hanging="0"/>
              <w:jc w:val="center"/>
              <w:rPr>
                <w:rFonts w:ascii="Times New Roman" w:hAnsi="Times New Roman" w:cs="Times New Roman"/>
              </w:rPr>
            </w:pPr>
            <w:r>
              <w:rPr>
                <w:rFonts w:eastAsia="Calibri" w:cs="Times New Roman" w:ascii="Times New Roman" w:hAnsi="Times New Roman"/>
                <w:sz w:val="24"/>
                <w:lang w:eastAsia="en-US"/>
              </w:rPr>
              <w:t>Land use</w:t>
            </w:r>
          </w:p>
        </w:tc>
        <w:tc>
          <w:tcPr>
            <w:tcW w:w="871"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4"/>
                <w:lang w:eastAsia="en-US"/>
              </w:rPr>
              <w:t>Total land</w:t>
            </w:r>
          </w:p>
          <w:p>
            <w:pPr>
              <w:pStyle w:val="Normal"/>
              <w:widowControl w:val="false"/>
              <w:suppressAutoHyphens w:val="true"/>
              <w:spacing w:lineRule="auto" w:line="360" w:before="0" w:after="0"/>
              <w:ind w:left="47" w:hanging="0"/>
              <w:jc w:val="center"/>
              <w:rPr>
                <w:rFonts w:ascii="Times New Roman" w:hAnsi="Times New Roman" w:cs="Times New Roman"/>
              </w:rPr>
            </w:pPr>
            <w:r>
              <w:rPr>
                <w:rFonts w:cs="Times New Roman" w:ascii="Times New Roman" w:hAnsi="Times New Roman"/>
                <w:sz w:val="22"/>
              </w:rPr>
            </w:r>
          </w:p>
        </w:tc>
        <w:tc>
          <w:tcPr>
            <w:tcW w:w="1329"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4"/>
                <w:lang w:eastAsia="en-US"/>
              </w:rPr>
              <w:t>Land under cultivation</w:t>
            </w:r>
          </w:p>
        </w:tc>
        <w:tc>
          <w:tcPr>
            <w:tcW w:w="810"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4"/>
                <w:lang w:eastAsia="en-US"/>
              </w:rPr>
              <w:t>Forest land</w:t>
            </w:r>
          </w:p>
        </w:tc>
        <w:tc>
          <w:tcPr>
            <w:tcW w:w="938"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4"/>
                <w:lang w:eastAsia="en-US"/>
              </w:rPr>
              <w:t>Pasture land</w:t>
            </w:r>
          </w:p>
        </w:tc>
        <w:tc>
          <w:tcPr>
            <w:tcW w:w="806"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4"/>
                <w:lang w:eastAsia="en-US"/>
              </w:rPr>
              <w:t>Waste land</w:t>
            </w:r>
          </w:p>
        </w:tc>
        <w:tc>
          <w:tcPr>
            <w:tcW w:w="1228"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4"/>
                <w:lang w:eastAsia="en-US"/>
              </w:rPr>
              <w:t>Settlement Area</w:t>
            </w:r>
          </w:p>
        </w:tc>
        <w:tc>
          <w:tcPr>
            <w:tcW w:w="898" w:type="dxa"/>
            <w:tcBorders/>
          </w:tcPr>
          <w:p>
            <w:pPr>
              <w:pStyle w:val="Normal"/>
              <w:widowControl w:val="false"/>
              <w:suppressAutoHyphens w:val="true"/>
              <w:spacing w:lineRule="auto" w:line="360" w:before="0" w:after="0"/>
              <w:ind w:left="5" w:hanging="5"/>
              <w:jc w:val="center"/>
              <w:rPr>
                <w:rFonts w:ascii="Times New Roman" w:hAnsi="Times New Roman" w:cs="Times New Roman"/>
              </w:rPr>
            </w:pPr>
            <w:r>
              <w:rPr>
                <w:rFonts w:eastAsia="Calibri" w:cs="Times New Roman" w:ascii="Times New Roman" w:hAnsi="Times New Roman"/>
                <w:sz w:val="24"/>
                <w:lang w:eastAsia="en-US"/>
              </w:rPr>
              <w:t>Water body area</w:t>
            </w:r>
          </w:p>
        </w:tc>
        <w:tc>
          <w:tcPr>
            <w:tcW w:w="979" w:type="dxa"/>
            <w:tcBorders/>
          </w:tcPr>
          <w:p>
            <w:pPr>
              <w:pStyle w:val="Normal"/>
              <w:widowControl w:val="false"/>
              <w:suppressAutoHyphens w:val="true"/>
              <w:spacing w:lineRule="auto" w:line="360" w:before="0" w:after="0"/>
              <w:ind w:left="5" w:hanging="5"/>
              <w:jc w:val="center"/>
              <w:rPr>
                <w:rFonts w:ascii="Times New Roman" w:hAnsi="Times New Roman" w:cs="Times New Roman"/>
                <w:sz w:val="24"/>
              </w:rPr>
            </w:pPr>
            <w:r>
              <w:rPr>
                <w:rFonts w:eastAsia="Calibri" w:cs="Times New Roman" w:ascii="Times New Roman" w:hAnsi="Times New Roman"/>
                <w:sz w:val="24"/>
                <w:lang w:eastAsia="en-US"/>
              </w:rPr>
              <w:t>Other Specific</w:t>
            </w:r>
          </w:p>
        </w:tc>
      </w:tr>
      <w:tr>
        <w:trPr>
          <w:trHeight w:val="382" w:hRule="atLeast"/>
        </w:trPr>
        <w:tc>
          <w:tcPr>
            <w:tcW w:w="1166" w:type="dxa"/>
            <w:tcBorders/>
          </w:tcPr>
          <w:p>
            <w:pPr>
              <w:pStyle w:val="Normal"/>
              <w:widowControl w:val="false"/>
              <w:suppressAutoHyphens w:val="true"/>
              <w:spacing w:lineRule="auto" w:line="360" w:before="0" w:after="0"/>
              <w:jc w:val="left"/>
              <w:rPr>
                <w:rFonts w:ascii="Times New Roman" w:hAnsi="Times New Roman" w:cs="Times New Roman"/>
              </w:rPr>
            </w:pPr>
            <w:r>
              <w:rPr>
                <w:rFonts w:cs="Times New Roman" w:ascii="Times New Roman" w:hAnsi="Times New Roman"/>
                <w:sz w:val="22"/>
              </w:rPr>
            </w:r>
          </w:p>
        </w:tc>
        <w:tc>
          <w:tcPr>
            <w:tcW w:w="871" w:type="dxa"/>
            <w:tcBorders/>
          </w:tcPr>
          <w:p>
            <w:pPr>
              <w:pStyle w:val="Normal"/>
              <w:widowControl w:val="false"/>
              <w:suppressAutoHyphens w:val="true"/>
              <w:spacing w:lineRule="auto" w:line="360" w:before="0" w:after="0"/>
              <w:jc w:val="left"/>
              <w:rPr>
                <w:rFonts w:ascii="Times New Roman" w:hAnsi="Times New Roman" w:cs="Times New Roman"/>
              </w:rPr>
            </w:pPr>
            <w:r>
              <w:rPr>
                <w:rFonts w:cs="Times New Roman" w:ascii="Times New Roman" w:hAnsi="Times New Roman"/>
                <w:sz w:val="22"/>
              </w:rPr>
            </w:r>
          </w:p>
        </w:tc>
        <w:tc>
          <w:tcPr>
            <w:tcW w:w="1329" w:type="dxa"/>
            <w:tcBorders/>
          </w:tcPr>
          <w:p>
            <w:pPr>
              <w:pStyle w:val="Normal"/>
              <w:widowControl w:val="false"/>
              <w:suppressAutoHyphens w:val="true"/>
              <w:spacing w:lineRule="auto" w:line="360" w:before="0" w:after="0"/>
              <w:jc w:val="left"/>
              <w:rPr>
                <w:rFonts w:ascii="Times New Roman" w:hAnsi="Times New Roman" w:cs="Times New Roman"/>
              </w:rPr>
            </w:pPr>
            <w:r>
              <w:rPr>
                <w:rFonts w:cs="Times New Roman" w:ascii="Times New Roman" w:hAnsi="Times New Roman"/>
                <w:sz w:val="22"/>
              </w:rPr>
            </w:r>
          </w:p>
        </w:tc>
        <w:tc>
          <w:tcPr>
            <w:tcW w:w="810" w:type="dxa"/>
            <w:tcBorders/>
          </w:tcPr>
          <w:p>
            <w:pPr>
              <w:pStyle w:val="Normal"/>
              <w:widowControl w:val="false"/>
              <w:suppressAutoHyphens w:val="true"/>
              <w:spacing w:lineRule="auto" w:line="360" w:before="0" w:after="0"/>
              <w:jc w:val="left"/>
              <w:rPr>
                <w:rFonts w:ascii="Times New Roman" w:hAnsi="Times New Roman" w:cs="Times New Roman"/>
              </w:rPr>
            </w:pPr>
            <w:r>
              <w:rPr>
                <w:rFonts w:cs="Times New Roman" w:ascii="Times New Roman" w:hAnsi="Times New Roman"/>
                <w:sz w:val="22"/>
              </w:rPr>
            </w:r>
          </w:p>
        </w:tc>
        <w:tc>
          <w:tcPr>
            <w:tcW w:w="938" w:type="dxa"/>
            <w:tcBorders/>
          </w:tcPr>
          <w:p>
            <w:pPr>
              <w:pStyle w:val="Normal"/>
              <w:widowControl w:val="false"/>
              <w:suppressAutoHyphens w:val="true"/>
              <w:spacing w:lineRule="auto" w:line="360" w:before="0" w:after="0"/>
              <w:jc w:val="left"/>
              <w:rPr>
                <w:rFonts w:ascii="Times New Roman" w:hAnsi="Times New Roman" w:cs="Times New Roman"/>
              </w:rPr>
            </w:pPr>
            <w:r>
              <w:rPr>
                <w:rFonts w:cs="Times New Roman" w:ascii="Times New Roman" w:hAnsi="Times New Roman"/>
                <w:sz w:val="22"/>
              </w:rPr>
            </w:r>
          </w:p>
        </w:tc>
        <w:tc>
          <w:tcPr>
            <w:tcW w:w="806" w:type="dxa"/>
            <w:tcBorders/>
          </w:tcPr>
          <w:p>
            <w:pPr>
              <w:pStyle w:val="Normal"/>
              <w:widowControl w:val="false"/>
              <w:suppressAutoHyphens w:val="true"/>
              <w:spacing w:lineRule="auto" w:line="360" w:before="0" w:after="0"/>
              <w:jc w:val="left"/>
              <w:rPr>
                <w:rFonts w:ascii="Times New Roman" w:hAnsi="Times New Roman" w:cs="Times New Roman"/>
              </w:rPr>
            </w:pPr>
            <w:r>
              <w:rPr>
                <w:rFonts w:cs="Times New Roman" w:ascii="Times New Roman" w:hAnsi="Times New Roman"/>
                <w:sz w:val="22"/>
              </w:rPr>
            </w:r>
          </w:p>
        </w:tc>
        <w:tc>
          <w:tcPr>
            <w:tcW w:w="1228" w:type="dxa"/>
            <w:tcBorders/>
          </w:tcPr>
          <w:p>
            <w:pPr>
              <w:pStyle w:val="Normal"/>
              <w:widowControl w:val="false"/>
              <w:suppressAutoHyphens w:val="true"/>
              <w:spacing w:lineRule="auto" w:line="360" w:before="0" w:after="0"/>
              <w:jc w:val="left"/>
              <w:rPr>
                <w:rFonts w:ascii="Times New Roman" w:hAnsi="Times New Roman" w:cs="Times New Roman"/>
              </w:rPr>
            </w:pPr>
            <w:r>
              <w:rPr>
                <w:rFonts w:cs="Times New Roman" w:ascii="Times New Roman" w:hAnsi="Times New Roman"/>
                <w:sz w:val="22"/>
              </w:rPr>
            </w:r>
          </w:p>
        </w:tc>
        <w:tc>
          <w:tcPr>
            <w:tcW w:w="898" w:type="dxa"/>
            <w:tcBorders/>
          </w:tcPr>
          <w:p>
            <w:pPr>
              <w:pStyle w:val="Normal"/>
              <w:widowControl w:val="false"/>
              <w:suppressAutoHyphens w:val="true"/>
              <w:spacing w:lineRule="auto" w:line="360" w:before="0" w:after="0"/>
              <w:jc w:val="left"/>
              <w:rPr>
                <w:rFonts w:ascii="Times New Roman" w:hAnsi="Times New Roman" w:cs="Times New Roman"/>
              </w:rPr>
            </w:pPr>
            <w:r>
              <w:rPr>
                <w:rFonts w:cs="Times New Roman" w:ascii="Times New Roman" w:hAnsi="Times New Roman"/>
                <w:sz w:val="22"/>
              </w:rPr>
            </w:r>
          </w:p>
        </w:tc>
        <w:tc>
          <w:tcPr>
            <w:tcW w:w="979" w:type="dxa"/>
            <w:tcBorders/>
          </w:tcPr>
          <w:p>
            <w:pPr>
              <w:pStyle w:val="Normal"/>
              <w:widowControl w:val="false"/>
              <w:suppressAutoHyphens w:val="true"/>
              <w:spacing w:lineRule="auto" w:line="360" w:before="0" w:after="0"/>
              <w:jc w:val="left"/>
              <w:rPr>
                <w:rFonts w:ascii="Times New Roman" w:hAnsi="Times New Roman" w:cs="Times New Roman"/>
              </w:rPr>
            </w:pPr>
            <w:r>
              <w:rPr>
                <w:rFonts w:cs="Times New Roman" w:ascii="Times New Roman" w:hAnsi="Times New Roman"/>
                <w:sz w:val="22"/>
              </w:rPr>
            </w:r>
          </w:p>
        </w:tc>
      </w:tr>
      <w:tr>
        <w:trPr>
          <w:trHeight w:val="382" w:hRule="atLeast"/>
        </w:trPr>
        <w:tc>
          <w:tcPr>
            <w:tcW w:w="1166" w:type="dxa"/>
            <w:tcBorders/>
          </w:tcPr>
          <w:p>
            <w:pPr>
              <w:pStyle w:val="Normal"/>
              <w:widowControl w:val="false"/>
              <w:suppressAutoHyphens w:val="true"/>
              <w:spacing w:lineRule="auto" w:line="360" w:before="0" w:after="0"/>
              <w:jc w:val="left"/>
              <w:rPr>
                <w:rFonts w:ascii="Times New Roman" w:hAnsi="Times New Roman" w:cs="Times New Roman"/>
              </w:rPr>
            </w:pPr>
            <w:r>
              <w:rPr>
                <w:rFonts w:eastAsia="Calibri" w:cs="Times New Roman" w:ascii="Times New Roman" w:hAnsi="Times New Roman"/>
                <w:sz w:val="24"/>
                <w:lang w:eastAsia="en-US"/>
              </w:rPr>
              <w:t>Area (ha)</w:t>
            </w:r>
          </w:p>
        </w:tc>
        <w:tc>
          <w:tcPr>
            <w:tcW w:w="871"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2"/>
                <w:lang w:eastAsia="en-US"/>
              </w:rPr>
              <w:t>274-30-18</w:t>
            </w:r>
          </w:p>
        </w:tc>
        <w:tc>
          <w:tcPr>
            <w:tcW w:w="1329"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2"/>
                <w:lang w:eastAsia="en-US"/>
              </w:rPr>
              <w:t>29-04-93</w:t>
            </w:r>
          </w:p>
        </w:tc>
        <w:tc>
          <w:tcPr>
            <w:tcW w:w="810"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2"/>
                <w:lang w:eastAsia="en-US"/>
              </w:rPr>
              <w:t>5-59-25</w:t>
            </w:r>
          </w:p>
        </w:tc>
        <w:tc>
          <w:tcPr>
            <w:tcW w:w="938"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2"/>
                <w:lang w:eastAsia="en-US"/>
              </w:rPr>
              <w:t>131-54-22</w:t>
            </w:r>
          </w:p>
        </w:tc>
        <w:tc>
          <w:tcPr>
            <w:tcW w:w="806"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2"/>
                <w:lang w:eastAsia="en-US"/>
              </w:rPr>
              <w:t>-</w:t>
            </w:r>
          </w:p>
        </w:tc>
        <w:tc>
          <w:tcPr>
            <w:tcW w:w="1228"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2"/>
                <w:lang w:eastAsia="en-US"/>
              </w:rPr>
              <w:t>0-38-21</w:t>
            </w:r>
          </w:p>
        </w:tc>
        <w:tc>
          <w:tcPr>
            <w:tcW w:w="898"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2"/>
                <w:lang w:eastAsia="en-US"/>
              </w:rPr>
              <w:t>-</w:t>
            </w:r>
          </w:p>
        </w:tc>
        <w:tc>
          <w:tcPr>
            <w:tcW w:w="979"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2"/>
                <w:lang w:eastAsia="en-US"/>
              </w:rPr>
              <w:t>-</w:t>
            </w:r>
          </w:p>
        </w:tc>
      </w:tr>
      <w:tr>
        <w:trPr>
          <w:trHeight w:val="380" w:hRule="atLeast"/>
        </w:trPr>
        <w:tc>
          <w:tcPr>
            <w:tcW w:w="1166" w:type="dxa"/>
            <w:tcBorders/>
          </w:tcPr>
          <w:p>
            <w:pPr>
              <w:pStyle w:val="Normal"/>
              <w:widowControl w:val="false"/>
              <w:suppressAutoHyphens w:val="true"/>
              <w:spacing w:lineRule="auto" w:line="360" w:before="0" w:after="0"/>
              <w:jc w:val="left"/>
              <w:rPr>
                <w:rFonts w:ascii="Times New Roman" w:hAnsi="Times New Roman" w:cs="Times New Roman"/>
              </w:rPr>
            </w:pPr>
            <w:r>
              <w:rPr>
                <w:rFonts w:eastAsia="Calibri" w:cs="Times New Roman" w:ascii="Times New Roman" w:hAnsi="Times New Roman"/>
                <w:sz w:val="24"/>
                <w:lang w:eastAsia="en-US"/>
              </w:rPr>
              <w:t>% Area (ha)</w:t>
            </w:r>
          </w:p>
        </w:tc>
        <w:tc>
          <w:tcPr>
            <w:tcW w:w="871"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2"/>
                <w:lang w:eastAsia="en-US"/>
              </w:rPr>
              <w:t>-</w:t>
            </w:r>
          </w:p>
        </w:tc>
        <w:tc>
          <w:tcPr>
            <w:tcW w:w="1329"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2"/>
                <w:lang w:eastAsia="en-US"/>
              </w:rPr>
              <w:t>-</w:t>
            </w:r>
          </w:p>
        </w:tc>
        <w:tc>
          <w:tcPr>
            <w:tcW w:w="810"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2"/>
                <w:lang w:eastAsia="en-US"/>
              </w:rPr>
              <w:t>-</w:t>
            </w:r>
          </w:p>
        </w:tc>
        <w:tc>
          <w:tcPr>
            <w:tcW w:w="938"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2"/>
                <w:lang w:eastAsia="en-US"/>
              </w:rPr>
              <w:t>-</w:t>
            </w:r>
          </w:p>
        </w:tc>
        <w:tc>
          <w:tcPr>
            <w:tcW w:w="806"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2"/>
                <w:lang w:eastAsia="en-US"/>
              </w:rPr>
              <w:t>-</w:t>
            </w:r>
          </w:p>
        </w:tc>
        <w:tc>
          <w:tcPr>
            <w:tcW w:w="1228"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2"/>
                <w:lang w:eastAsia="en-US"/>
              </w:rPr>
              <w:t>-</w:t>
            </w:r>
          </w:p>
        </w:tc>
        <w:tc>
          <w:tcPr>
            <w:tcW w:w="898"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2"/>
                <w:lang w:eastAsia="en-US"/>
              </w:rPr>
              <w:t>-</w:t>
            </w:r>
          </w:p>
        </w:tc>
        <w:tc>
          <w:tcPr>
            <w:tcW w:w="979"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2"/>
                <w:lang w:eastAsia="en-US"/>
              </w:rPr>
              <w:t>-</w:t>
            </w:r>
          </w:p>
        </w:tc>
      </w:tr>
    </w:tbl>
    <w:p>
      <w:pPr>
        <w:pStyle w:val="NoSpacing"/>
        <w:rPr>
          <w:rFonts w:ascii="Times New Roman" w:hAnsi="Times New Roman" w:cs="Times New Roman"/>
        </w:rPr>
      </w:pPr>
      <w:r>
        <w:rPr>
          <w:rFonts w:cs="Times New Roman" w:ascii="Times New Roman" w:hAnsi="Times New Roman"/>
        </w:rPr>
      </w:r>
    </w:p>
    <w:p>
      <w:pPr>
        <w:pStyle w:val="Heading2"/>
        <w:rPr>
          <w:rFonts w:ascii="Times New Roman" w:hAnsi="Times New Roman" w:cs="Times New Roman"/>
          <w:b/>
          <w:color w:val="auto"/>
        </w:rPr>
      </w:pPr>
      <w:bookmarkStart w:id="37" w:name="_Toc148366551"/>
      <w:r>
        <w:rPr>
          <w:rFonts w:cs="Times New Roman" w:ascii="Times New Roman" w:hAnsi="Times New Roman"/>
          <w:b/>
          <w:color w:val="auto"/>
        </w:rPr>
        <w:t>4.1.2 Land Ownership Pattern</w:t>
      </w:r>
      <w:bookmarkEnd w:id="37"/>
    </w:p>
    <w:p>
      <w:pPr>
        <w:pStyle w:val="NoSpacing"/>
        <w:rPr>
          <w:rFonts w:ascii="Times New Roman" w:hAnsi="Times New Roman" w:cs="Times New Roman"/>
          <w:b/>
          <w:bCs/>
          <w:sz w:val="24"/>
          <w:szCs w:val="24"/>
        </w:rPr>
      </w:pPr>
      <w:r>
        <w:rPr>
          <w:rFonts w:cs="Times New Roman" w:ascii="Times New Roman" w:hAnsi="Times New Roman"/>
          <w:b/>
          <w:bCs/>
          <w:sz w:val="24"/>
          <w:szCs w:val="24"/>
        </w:rPr>
      </w:r>
    </w:p>
    <w:tbl>
      <w:tblPr>
        <w:tblStyle w:val="TableGridLight1"/>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407"/>
        <w:gridCol w:w="989"/>
        <w:gridCol w:w="1412"/>
        <w:gridCol w:w="1521"/>
        <w:gridCol w:w="990"/>
        <w:gridCol w:w="1127"/>
        <w:gridCol w:w="1579"/>
      </w:tblGrid>
      <w:tr>
        <w:trPr>
          <w:trHeight w:val="684" w:hRule="atLeast"/>
        </w:trPr>
        <w:tc>
          <w:tcPr>
            <w:tcW w:w="1407"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4"/>
                <w:lang w:eastAsia="en-US"/>
              </w:rPr>
              <w:t>Land Ownership</w:t>
            </w:r>
          </w:p>
        </w:tc>
        <w:tc>
          <w:tcPr>
            <w:tcW w:w="989"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4"/>
                <w:lang w:eastAsia="en-US"/>
              </w:rPr>
              <w:t>Private land</w:t>
            </w:r>
          </w:p>
        </w:tc>
        <w:tc>
          <w:tcPr>
            <w:tcW w:w="1412"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4"/>
                <w:lang w:eastAsia="en-US"/>
              </w:rPr>
              <w:t>Community land</w:t>
            </w:r>
          </w:p>
        </w:tc>
        <w:tc>
          <w:tcPr>
            <w:tcW w:w="1521"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4"/>
                <w:lang w:eastAsia="en-US"/>
              </w:rPr>
              <w:t>Panchayat land</w:t>
            </w:r>
          </w:p>
        </w:tc>
        <w:tc>
          <w:tcPr>
            <w:tcW w:w="990"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4"/>
                <w:lang w:eastAsia="en-US"/>
              </w:rPr>
              <w:t>Forest land</w:t>
            </w:r>
          </w:p>
        </w:tc>
        <w:tc>
          <w:tcPr>
            <w:tcW w:w="1127" w:type="dxa"/>
            <w:tcBorders/>
          </w:tcPr>
          <w:p>
            <w:pPr>
              <w:pStyle w:val="Normal"/>
              <w:widowControl w:val="false"/>
              <w:suppressAutoHyphens w:val="true"/>
              <w:spacing w:lineRule="auto" w:line="360" w:before="0" w:after="0"/>
              <w:ind w:right="22" w:hanging="0"/>
              <w:jc w:val="center"/>
              <w:rPr>
                <w:rFonts w:ascii="Times New Roman" w:hAnsi="Times New Roman" w:cs="Times New Roman"/>
              </w:rPr>
            </w:pPr>
            <w:r>
              <w:rPr>
                <w:rFonts w:eastAsia="Calibri" w:cs="Times New Roman" w:ascii="Times New Roman" w:hAnsi="Times New Roman"/>
                <w:sz w:val="24"/>
                <w:lang w:eastAsia="en-US"/>
              </w:rPr>
              <w:t>Other</w:t>
            </w:r>
          </w:p>
        </w:tc>
        <w:tc>
          <w:tcPr>
            <w:tcW w:w="1579" w:type="dxa"/>
            <w:tcBorders/>
          </w:tcPr>
          <w:p>
            <w:pPr>
              <w:pStyle w:val="Normal"/>
              <w:widowControl w:val="false"/>
              <w:suppressAutoHyphens w:val="true"/>
              <w:spacing w:lineRule="auto" w:line="360" w:before="0" w:after="0"/>
              <w:ind w:right="22" w:hanging="0"/>
              <w:jc w:val="center"/>
              <w:rPr>
                <w:rFonts w:ascii="Times New Roman" w:hAnsi="Times New Roman" w:cs="Times New Roman"/>
              </w:rPr>
            </w:pPr>
            <w:r>
              <w:rPr>
                <w:rFonts w:eastAsia="Calibri" w:cs="Times New Roman" w:ascii="Times New Roman" w:hAnsi="Times New Roman"/>
                <w:sz w:val="24"/>
                <w:lang w:eastAsia="en-US"/>
              </w:rPr>
              <w:t>Other</w:t>
            </w:r>
          </w:p>
        </w:tc>
      </w:tr>
      <w:tr>
        <w:trPr>
          <w:trHeight w:val="348" w:hRule="atLeast"/>
        </w:trPr>
        <w:tc>
          <w:tcPr>
            <w:tcW w:w="1407" w:type="dxa"/>
            <w:tcBorders/>
          </w:tcPr>
          <w:p>
            <w:pPr>
              <w:pStyle w:val="Normal"/>
              <w:widowControl w:val="false"/>
              <w:suppressAutoHyphens w:val="true"/>
              <w:spacing w:lineRule="auto" w:line="360" w:before="0" w:after="0"/>
              <w:jc w:val="left"/>
              <w:rPr>
                <w:rFonts w:ascii="Times New Roman" w:hAnsi="Times New Roman" w:cs="Times New Roman"/>
              </w:rPr>
            </w:pPr>
            <w:r>
              <w:rPr>
                <w:rFonts w:cs="Times New Roman" w:ascii="Times New Roman" w:hAnsi="Times New Roman"/>
                <w:sz w:val="22"/>
              </w:rPr>
            </w:r>
          </w:p>
        </w:tc>
        <w:tc>
          <w:tcPr>
            <w:tcW w:w="989" w:type="dxa"/>
            <w:tcBorders/>
          </w:tcPr>
          <w:p>
            <w:pPr>
              <w:pStyle w:val="Normal"/>
              <w:widowControl w:val="false"/>
              <w:suppressAutoHyphens w:val="true"/>
              <w:spacing w:lineRule="auto" w:line="360" w:before="0" w:after="0"/>
              <w:jc w:val="left"/>
              <w:rPr>
                <w:rFonts w:ascii="Times New Roman" w:hAnsi="Times New Roman" w:cs="Times New Roman"/>
              </w:rPr>
            </w:pPr>
            <w:r>
              <w:rPr>
                <w:rFonts w:cs="Times New Roman" w:ascii="Times New Roman" w:hAnsi="Times New Roman"/>
                <w:sz w:val="22"/>
              </w:rPr>
            </w:r>
          </w:p>
        </w:tc>
        <w:tc>
          <w:tcPr>
            <w:tcW w:w="1412" w:type="dxa"/>
            <w:tcBorders/>
          </w:tcPr>
          <w:p>
            <w:pPr>
              <w:pStyle w:val="Normal"/>
              <w:widowControl w:val="false"/>
              <w:suppressAutoHyphens w:val="true"/>
              <w:spacing w:lineRule="auto" w:line="360" w:before="0" w:after="0"/>
              <w:jc w:val="left"/>
              <w:rPr>
                <w:rFonts w:ascii="Times New Roman" w:hAnsi="Times New Roman" w:cs="Times New Roman"/>
              </w:rPr>
            </w:pPr>
            <w:r>
              <w:rPr>
                <w:rFonts w:cs="Times New Roman" w:ascii="Times New Roman" w:hAnsi="Times New Roman"/>
                <w:sz w:val="22"/>
              </w:rPr>
            </w:r>
          </w:p>
        </w:tc>
        <w:tc>
          <w:tcPr>
            <w:tcW w:w="1521" w:type="dxa"/>
            <w:tcBorders/>
          </w:tcPr>
          <w:p>
            <w:pPr>
              <w:pStyle w:val="Normal"/>
              <w:widowControl w:val="false"/>
              <w:suppressAutoHyphens w:val="true"/>
              <w:spacing w:lineRule="auto" w:line="360" w:before="0" w:after="0"/>
              <w:jc w:val="left"/>
              <w:rPr>
                <w:rFonts w:ascii="Times New Roman" w:hAnsi="Times New Roman" w:cs="Times New Roman"/>
              </w:rPr>
            </w:pPr>
            <w:r>
              <w:rPr>
                <w:rFonts w:cs="Times New Roman" w:ascii="Times New Roman" w:hAnsi="Times New Roman"/>
                <w:sz w:val="22"/>
              </w:rPr>
            </w:r>
          </w:p>
        </w:tc>
        <w:tc>
          <w:tcPr>
            <w:tcW w:w="990" w:type="dxa"/>
            <w:tcBorders/>
          </w:tcPr>
          <w:p>
            <w:pPr>
              <w:pStyle w:val="Normal"/>
              <w:widowControl w:val="false"/>
              <w:suppressAutoHyphens w:val="true"/>
              <w:spacing w:lineRule="auto" w:line="360" w:before="0" w:after="0"/>
              <w:jc w:val="left"/>
              <w:rPr>
                <w:rFonts w:ascii="Times New Roman" w:hAnsi="Times New Roman" w:cs="Times New Roman"/>
              </w:rPr>
            </w:pPr>
            <w:r>
              <w:rPr>
                <w:rFonts w:cs="Times New Roman" w:ascii="Times New Roman" w:hAnsi="Times New Roman"/>
                <w:sz w:val="22"/>
              </w:rPr>
            </w:r>
          </w:p>
        </w:tc>
        <w:tc>
          <w:tcPr>
            <w:tcW w:w="1127" w:type="dxa"/>
            <w:tcBorders/>
          </w:tcPr>
          <w:p>
            <w:pPr>
              <w:pStyle w:val="Normal"/>
              <w:widowControl w:val="false"/>
              <w:suppressAutoHyphens w:val="true"/>
              <w:spacing w:lineRule="auto" w:line="360" w:before="0" w:after="0"/>
              <w:jc w:val="left"/>
              <w:rPr>
                <w:rFonts w:ascii="Times New Roman" w:hAnsi="Times New Roman" w:cs="Times New Roman"/>
              </w:rPr>
            </w:pPr>
            <w:r>
              <w:rPr>
                <w:rFonts w:cs="Times New Roman" w:ascii="Times New Roman" w:hAnsi="Times New Roman"/>
                <w:sz w:val="22"/>
              </w:rPr>
            </w:r>
          </w:p>
        </w:tc>
        <w:tc>
          <w:tcPr>
            <w:tcW w:w="1579" w:type="dxa"/>
            <w:tcBorders/>
          </w:tcPr>
          <w:p>
            <w:pPr>
              <w:pStyle w:val="Normal"/>
              <w:widowControl w:val="false"/>
              <w:suppressAutoHyphens w:val="true"/>
              <w:spacing w:lineRule="auto" w:line="360" w:before="0" w:after="0"/>
              <w:jc w:val="left"/>
              <w:rPr>
                <w:rFonts w:ascii="Times New Roman" w:hAnsi="Times New Roman" w:cs="Times New Roman"/>
              </w:rPr>
            </w:pPr>
            <w:r>
              <w:rPr>
                <w:rFonts w:cs="Times New Roman" w:ascii="Times New Roman" w:hAnsi="Times New Roman"/>
                <w:sz w:val="22"/>
              </w:rPr>
            </w:r>
          </w:p>
        </w:tc>
      </w:tr>
      <w:tr>
        <w:trPr>
          <w:trHeight w:val="346" w:hRule="atLeast"/>
        </w:trPr>
        <w:tc>
          <w:tcPr>
            <w:tcW w:w="1407" w:type="dxa"/>
            <w:tcBorders/>
          </w:tcPr>
          <w:p>
            <w:pPr>
              <w:pStyle w:val="Normal"/>
              <w:widowControl w:val="false"/>
              <w:suppressAutoHyphens w:val="true"/>
              <w:spacing w:lineRule="auto" w:line="360" w:before="0" w:after="0"/>
              <w:jc w:val="left"/>
              <w:rPr>
                <w:rFonts w:ascii="Times New Roman" w:hAnsi="Times New Roman" w:cs="Times New Roman"/>
              </w:rPr>
            </w:pPr>
            <w:r>
              <w:rPr>
                <w:rFonts w:eastAsia="Calibri" w:cs="Times New Roman" w:ascii="Times New Roman" w:hAnsi="Times New Roman"/>
                <w:sz w:val="24"/>
                <w:lang w:eastAsia="en-US"/>
              </w:rPr>
              <w:t>Area (ha)</w:t>
            </w:r>
          </w:p>
        </w:tc>
        <w:tc>
          <w:tcPr>
            <w:tcW w:w="989"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2"/>
                <w:lang w:eastAsia="en-US"/>
              </w:rPr>
              <w:t>141-02-71</w:t>
            </w:r>
          </w:p>
        </w:tc>
        <w:tc>
          <w:tcPr>
            <w:tcW w:w="1412"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2"/>
                <w:lang w:eastAsia="en-US"/>
              </w:rPr>
              <w:t>0-00-84</w:t>
            </w:r>
          </w:p>
        </w:tc>
        <w:tc>
          <w:tcPr>
            <w:tcW w:w="1521"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2"/>
                <w:lang w:eastAsia="en-US"/>
              </w:rPr>
              <w:t>-</w:t>
            </w:r>
          </w:p>
        </w:tc>
        <w:tc>
          <w:tcPr>
            <w:tcW w:w="990"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2"/>
                <w:lang w:eastAsia="en-US"/>
              </w:rPr>
              <w:t>5-59-25</w:t>
            </w:r>
          </w:p>
        </w:tc>
        <w:tc>
          <w:tcPr>
            <w:tcW w:w="1127"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2"/>
                <w:lang w:eastAsia="en-US"/>
              </w:rPr>
              <w:t>-</w:t>
            </w:r>
          </w:p>
        </w:tc>
        <w:tc>
          <w:tcPr>
            <w:tcW w:w="1579"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2"/>
                <w:lang w:eastAsia="en-US"/>
              </w:rPr>
              <w:t>-</w:t>
            </w:r>
          </w:p>
        </w:tc>
      </w:tr>
      <w:tr>
        <w:trPr>
          <w:trHeight w:val="348" w:hRule="atLeast"/>
        </w:trPr>
        <w:tc>
          <w:tcPr>
            <w:tcW w:w="1407" w:type="dxa"/>
            <w:tcBorders/>
          </w:tcPr>
          <w:p>
            <w:pPr>
              <w:pStyle w:val="Normal"/>
              <w:widowControl w:val="false"/>
              <w:suppressAutoHyphens w:val="true"/>
              <w:spacing w:lineRule="auto" w:line="360" w:before="0" w:after="0"/>
              <w:jc w:val="left"/>
              <w:rPr>
                <w:rFonts w:ascii="Times New Roman" w:hAnsi="Times New Roman" w:cs="Times New Roman"/>
              </w:rPr>
            </w:pPr>
            <w:r>
              <w:rPr>
                <w:rFonts w:eastAsia="Calibri" w:cs="Times New Roman" w:ascii="Times New Roman" w:hAnsi="Times New Roman"/>
                <w:sz w:val="24"/>
                <w:lang w:eastAsia="en-US"/>
              </w:rPr>
              <w:t>% Area (ha)</w:t>
            </w:r>
          </w:p>
        </w:tc>
        <w:tc>
          <w:tcPr>
            <w:tcW w:w="989"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2"/>
                <w:lang w:eastAsia="en-US"/>
              </w:rPr>
              <w:t>-</w:t>
            </w:r>
          </w:p>
        </w:tc>
        <w:tc>
          <w:tcPr>
            <w:tcW w:w="1412"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2"/>
                <w:lang w:eastAsia="en-US"/>
              </w:rPr>
              <w:t>-</w:t>
            </w:r>
          </w:p>
        </w:tc>
        <w:tc>
          <w:tcPr>
            <w:tcW w:w="1521"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2"/>
                <w:lang w:eastAsia="en-US"/>
              </w:rPr>
              <w:t>-</w:t>
            </w:r>
          </w:p>
        </w:tc>
        <w:tc>
          <w:tcPr>
            <w:tcW w:w="990"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2"/>
                <w:lang w:eastAsia="en-US"/>
              </w:rPr>
              <w:t>-</w:t>
            </w:r>
          </w:p>
        </w:tc>
        <w:tc>
          <w:tcPr>
            <w:tcW w:w="1127"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2"/>
                <w:lang w:eastAsia="en-US"/>
              </w:rPr>
              <w:t>-</w:t>
            </w:r>
          </w:p>
        </w:tc>
        <w:tc>
          <w:tcPr>
            <w:tcW w:w="1579" w:type="dxa"/>
            <w:tcBorders/>
          </w:tcPr>
          <w:p>
            <w:pPr>
              <w:pStyle w:val="Normal"/>
              <w:widowControl w:val="false"/>
              <w:suppressAutoHyphens w:val="true"/>
              <w:spacing w:lineRule="auto" w:line="360" w:before="0" w:after="0"/>
              <w:jc w:val="center"/>
              <w:rPr>
                <w:rFonts w:ascii="Times New Roman" w:hAnsi="Times New Roman" w:cs="Times New Roman"/>
              </w:rPr>
            </w:pPr>
            <w:r>
              <w:rPr>
                <w:rFonts w:eastAsia="Calibri" w:cs="Times New Roman" w:ascii="Times New Roman" w:hAnsi="Times New Roman"/>
                <w:sz w:val="22"/>
                <w:lang w:eastAsia="en-US"/>
              </w:rPr>
              <w:t>-</w:t>
            </w:r>
          </w:p>
        </w:tc>
      </w:tr>
    </w:tbl>
    <w:p>
      <w:pPr>
        <w:pStyle w:val="Normal"/>
        <w:spacing w:lineRule="auto" w:line="360"/>
        <w:rPr>
          <w:rFonts w:ascii="Times New Roman" w:hAnsi="Times New Roman" w:cs="Times New Roman"/>
        </w:rPr>
      </w:pPr>
      <w:r>
        <w:rPr>
          <w:rFonts w:cs="Times New Roman" w:ascii="Times New Roman" w:hAnsi="Times New Roman"/>
        </w:rPr>
      </w:r>
    </w:p>
    <w:p>
      <w:pPr>
        <w:pStyle w:val="Normal"/>
        <w:spacing w:lineRule="auto" w:line="360"/>
        <w:rPr>
          <w:rFonts w:ascii="Times New Roman" w:hAnsi="Times New Roman" w:cs="Times New Roman"/>
          <w:b/>
          <w:bCs/>
          <w:sz w:val="24"/>
          <w:szCs w:val="24"/>
        </w:rPr>
      </w:pPr>
      <w:r>
        <w:rPr>
          <w:rFonts w:cs="Times New Roman" w:ascii="Times New Roman" w:hAnsi="Times New Roman"/>
          <w:b/>
          <w:bCs/>
          <w:sz w:val="24"/>
          <w:szCs w:val="24"/>
        </w:rPr>
      </w:r>
    </w:p>
    <w:p>
      <w:pPr>
        <w:pStyle w:val="Normal"/>
        <w:spacing w:lineRule="auto" w:line="360"/>
        <w:rPr>
          <w:rFonts w:ascii="Times New Roman" w:hAnsi="Times New Roman" w:cs="Times New Roman"/>
          <w:b/>
          <w:bCs/>
          <w:sz w:val="24"/>
          <w:szCs w:val="24"/>
        </w:rPr>
      </w:pPr>
      <w:r>
        <w:rPr>
          <w:rFonts w:cs="Times New Roman" w:ascii="Times New Roman" w:hAnsi="Times New Roman"/>
          <w:b/>
          <w:bCs/>
          <w:sz w:val="24"/>
          <w:szCs w:val="24"/>
        </w:rPr>
      </w:r>
    </w:p>
    <w:p>
      <w:pPr>
        <w:pStyle w:val="Heading2"/>
        <w:rPr>
          <w:rFonts w:ascii="Times New Roman" w:hAnsi="Times New Roman" w:cs="Times New Roman"/>
          <w:b/>
          <w:color w:val="auto"/>
        </w:rPr>
      </w:pPr>
      <w:bookmarkStart w:id="38" w:name="_Toc148366552"/>
      <w:r>
        <w:rPr>
          <w:rFonts w:cs="Times New Roman" w:ascii="Times New Roman" w:hAnsi="Times New Roman"/>
          <w:b/>
          <w:color w:val="auto"/>
        </w:rPr>
        <w:t>4.2 Forest Resources</w:t>
      </w:r>
      <w:bookmarkEnd w:id="38"/>
    </w:p>
    <w:p>
      <w:pPr>
        <w:pStyle w:val="Heading2"/>
        <w:rPr>
          <w:rFonts w:ascii="Times New Roman" w:hAnsi="Times New Roman" w:cs="Times New Roman"/>
          <w:b/>
          <w:color w:val="auto"/>
        </w:rPr>
      </w:pPr>
      <w:bookmarkStart w:id="39" w:name="_Toc148366553"/>
      <w:r>
        <w:rPr>
          <w:rFonts w:cs="Times New Roman" w:ascii="Times New Roman" w:hAnsi="Times New Roman"/>
          <w:b/>
          <w:color w:val="auto"/>
        </w:rPr>
        <w:t>4.2.1 Forest Area</w:t>
      </w:r>
      <w:bookmarkEnd w:id="39"/>
    </w:p>
    <w:p>
      <w:pPr>
        <w:pStyle w:val="Heading2"/>
        <w:spacing w:lineRule="auto" w:line="480"/>
        <w:rPr>
          <w:rFonts w:ascii="Times New Roman" w:hAnsi="Times New Roman" w:cs="Times New Roman"/>
          <w:b/>
          <w:color w:val="auto"/>
        </w:rPr>
      </w:pPr>
      <w:bookmarkStart w:id="40" w:name="_Toc148366554"/>
      <w:r>
        <w:rPr>
          <w:rFonts w:cs="Times New Roman" w:ascii="Times New Roman" w:hAnsi="Times New Roman"/>
          <w:b/>
          <w:color w:val="auto"/>
        </w:rPr>
        <w:t>4.2.1.1 Site selection and location</w:t>
      </w:r>
      <w:bookmarkEnd w:id="40"/>
    </w:p>
    <w:p>
      <w:pPr>
        <w:pStyle w:val="Normal"/>
        <w:spacing w:lineRule="auto" w:line="360"/>
        <w:jc w:val="both"/>
        <w:rPr>
          <w:rFonts w:ascii="Times New Roman" w:hAnsi="Times New Roman" w:cs="Times New Roman"/>
          <w:sz w:val="24"/>
          <w:szCs w:val="24"/>
        </w:rPr>
      </w:pPr>
      <w:r>
        <w:rPr>
          <w:rFonts w:cs="Times New Roman" w:ascii="Times New Roman" w:hAnsi="Times New Roman"/>
          <w:sz w:val="24"/>
          <w:szCs w:val="24"/>
        </w:rPr>
        <w:t xml:space="preserve">The site has been shortlisted by DMU and his field staffs. Biodiversity Management Committee Kaza had formed by Himachal Pradesh State Biodiversity Board under Biodiversity act 2002. The subcommittee Kaza Soma falls under the Kaza biodiversity management committee. The BMC subcommittee site is approximately 3 Kms away from the wildlife range office Kaza.The site is near the Kibber Wildlife Sanctuary. Location map of site is attached to the </w:t>
      </w:r>
      <w:r>
        <w:rPr>
          <w:rFonts w:cs="Times New Roman" w:ascii="Times New Roman" w:hAnsi="Times New Roman"/>
          <w:b/>
          <w:bCs/>
          <w:sz w:val="24"/>
          <w:szCs w:val="24"/>
        </w:rPr>
        <w:t>page no.</w:t>
      </w:r>
    </w:p>
    <w:p>
      <w:pPr>
        <w:pStyle w:val="Heading2"/>
        <w:rPr>
          <w:rFonts w:ascii="Times New Roman" w:hAnsi="Times New Roman" w:cs="Times New Roman"/>
          <w:b/>
          <w:color w:val="auto"/>
        </w:rPr>
      </w:pPr>
      <w:bookmarkStart w:id="41" w:name="_Toc148366555"/>
      <w:r>
        <w:rPr>
          <w:rFonts w:cs="Times New Roman" w:ascii="Times New Roman" w:hAnsi="Times New Roman"/>
          <w:b/>
          <w:color w:val="auto"/>
        </w:rPr>
        <w:t>4.2.1.2 Data from Wildlife Forest Division for Community Based Biodiversity Management Plan</w:t>
      </w:r>
      <w:bookmarkEnd w:id="41"/>
      <w:r>
        <w:rPr>
          <w:rFonts w:cs="Times New Roman" w:ascii="Times New Roman" w:hAnsi="Times New Roman"/>
          <w:b/>
          <w:color w:val="auto"/>
        </w:rPr>
        <w:t xml:space="preserve"> </w:t>
      </w:r>
    </w:p>
    <w:p>
      <w:pPr>
        <w:pStyle w:val="Normal"/>
        <w:spacing w:lineRule="auto" w:line="360" w:before="240" w:after="160"/>
        <w:jc w:val="both"/>
        <w:rPr>
          <w:rFonts w:ascii="Times New Roman" w:hAnsi="Times New Roman" w:cs="Times New Roman"/>
          <w:b/>
          <w:bCs/>
          <w:sz w:val="24"/>
          <w:szCs w:val="24"/>
        </w:rPr>
      </w:pPr>
      <w:r>
        <w:rPr>
          <w:rFonts w:cs="Times New Roman" w:ascii="Times New Roman" w:hAnsi="Times New Roman"/>
          <w:b/>
          <w:bCs/>
          <w:sz w:val="24"/>
          <w:szCs w:val="24"/>
        </w:rPr>
        <w:t>Kibber Wildlife Sanctuary</w:t>
      </w:r>
    </w:p>
    <w:p>
      <w:pPr>
        <w:pStyle w:val="Normal"/>
        <w:spacing w:lineRule="auto" w:line="360" w:before="0" w:after="0"/>
        <w:jc w:val="both"/>
        <w:rPr>
          <w:rFonts w:ascii="Times New Roman" w:hAnsi="Times New Roman" w:cs="Times New Roman"/>
          <w:kern w:val="0"/>
          <w:sz w:val="24"/>
          <w:szCs w:val="24"/>
        </w:rPr>
      </w:pPr>
      <w:r>
        <w:rPr>
          <w:rFonts w:cs="Times New Roman" w:ascii="Times New Roman" w:hAnsi="Times New Roman"/>
          <w:sz w:val="24"/>
          <w:szCs w:val="24"/>
        </w:rPr>
        <w:t>The Kibber Wildlife Sanctuary is situated within the Geo-coordinates:</w:t>
      </w:r>
      <w:r>
        <w:rPr>
          <w:rFonts w:cs="Times New Roman" w:ascii="Times New Roman" w:hAnsi="Times New Roman"/>
          <w:kern w:val="0"/>
          <w:sz w:val="24"/>
          <w:szCs w:val="24"/>
        </w:rPr>
        <w:t xml:space="preserve"> North Latitude 32</w:t>
      </w:r>
      <w:r>
        <w:rPr>
          <w:rFonts w:cs="Times New Roman" w:ascii="Times New Roman" w:hAnsi="Times New Roman"/>
          <w:kern w:val="0"/>
          <w:sz w:val="24"/>
          <w:szCs w:val="24"/>
          <w:vertAlign w:val="superscript"/>
        </w:rPr>
        <w:t>0</w:t>
      </w:r>
      <w:r>
        <w:rPr>
          <w:rFonts w:cs="Times New Roman" w:ascii="Times New Roman" w:hAnsi="Times New Roman"/>
          <w:kern w:val="0"/>
          <w:sz w:val="24"/>
          <w:szCs w:val="24"/>
        </w:rPr>
        <w:t xml:space="preserve"> 45’ 42” N and Longitude 78</w:t>
      </w:r>
      <w:r>
        <w:rPr>
          <w:rFonts w:cs="Times New Roman" w:ascii="Times New Roman" w:hAnsi="Times New Roman"/>
          <w:kern w:val="0"/>
          <w:sz w:val="24"/>
          <w:szCs w:val="24"/>
          <w:vertAlign w:val="superscript"/>
        </w:rPr>
        <w:t>0</w:t>
      </w:r>
      <w:r>
        <w:rPr>
          <w:rFonts w:cs="Times New Roman" w:ascii="Times New Roman" w:hAnsi="Times New Roman"/>
          <w:kern w:val="0"/>
          <w:sz w:val="24"/>
          <w:szCs w:val="24"/>
        </w:rPr>
        <w:t xml:space="preserve"> 22’ 16” E Latitude 32</w:t>
      </w:r>
      <w:r>
        <w:rPr>
          <w:rFonts w:cs="Times New Roman" w:ascii="Times New Roman" w:hAnsi="Times New Roman"/>
          <w:kern w:val="0"/>
          <w:sz w:val="24"/>
          <w:szCs w:val="24"/>
          <w:vertAlign w:val="superscript"/>
        </w:rPr>
        <w:t xml:space="preserve">0 </w:t>
      </w:r>
      <w:r>
        <w:rPr>
          <w:rFonts w:cs="Times New Roman" w:ascii="Times New Roman" w:hAnsi="Times New Roman"/>
          <w:kern w:val="0"/>
          <w:sz w:val="24"/>
          <w:szCs w:val="24"/>
        </w:rPr>
        <w:t>25’ 00” N and Longitude 78</w:t>
      </w:r>
      <w:r>
        <w:rPr>
          <w:rFonts w:cs="Times New Roman" w:ascii="Times New Roman" w:hAnsi="Times New Roman"/>
          <w:kern w:val="0"/>
          <w:sz w:val="24"/>
          <w:szCs w:val="24"/>
          <w:vertAlign w:val="superscript"/>
        </w:rPr>
        <w:t>0</w:t>
      </w:r>
      <w:r>
        <w:rPr>
          <w:rFonts w:cs="Times New Roman" w:ascii="Times New Roman" w:hAnsi="Times New Roman"/>
          <w:kern w:val="0"/>
          <w:sz w:val="24"/>
          <w:szCs w:val="24"/>
        </w:rPr>
        <w:t xml:space="preserve"> 32’33” E, South Latitude 32</w:t>
      </w:r>
      <w:r>
        <w:rPr>
          <w:rFonts w:cs="Times New Roman" w:ascii="Times New Roman" w:hAnsi="Times New Roman"/>
          <w:kern w:val="0"/>
          <w:sz w:val="24"/>
          <w:szCs w:val="24"/>
          <w:vertAlign w:val="superscript"/>
        </w:rPr>
        <w:t>0</w:t>
      </w:r>
      <w:r>
        <w:rPr>
          <w:rFonts w:cs="Times New Roman" w:ascii="Times New Roman" w:hAnsi="Times New Roman"/>
          <w:kern w:val="0"/>
          <w:sz w:val="24"/>
          <w:szCs w:val="24"/>
        </w:rPr>
        <w:t xml:space="preserve"> 08’ 27” and longitude 78</w:t>
      </w:r>
      <w:r>
        <w:rPr>
          <w:rFonts w:cs="Times New Roman" w:ascii="Times New Roman" w:hAnsi="Times New Roman"/>
          <w:kern w:val="0"/>
          <w:sz w:val="24"/>
          <w:szCs w:val="24"/>
          <w:vertAlign w:val="superscript"/>
        </w:rPr>
        <w:t>0</w:t>
      </w:r>
      <w:r>
        <w:rPr>
          <w:rFonts w:cs="Times New Roman" w:ascii="Times New Roman" w:hAnsi="Times New Roman"/>
          <w:kern w:val="0"/>
          <w:sz w:val="24"/>
          <w:szCs w:val="24"/>
        </w:rPr>
        <w:t xml:space="preserve"> 20’35” E, West latitude 32</w:t>
      </w:r>
      <w:r>
        <w:rPr>
          <w:rFonts w:cs="Times New Roman" w:ascii="Times New Roman" w:hAnsi="Times New Roman"/>
          <w:kern w:val="0"/>
          <w:sz w:val="24"/>
          <w:szCs w:val="24"/>
          <w:vertAlign w:val="superscript"/>
        </w:rPr>
        <w:t>0</w:t>
      </w:r>
      <w:r>
        <w:rPr>
          <w:rFonts w:cs="Times New Roman" w:ascii="Times New Roman" w:hAnsi="Times New Roman"/>
          <w:kern w:val="0"/>
          <w:sz w:val="24"/>
          <w:szCs w:val="24"/>
        </w:rPr>
        <w:t xml:space="preserve"> 35’ 38” N and Longitude78</w:t>
      </w:r>
      <w:r>
        <w:rPr>
          <w:rFonts w:cs="Times New Roman" w:ascii="Times New Roman" w:hAnsi="Times New Roman"/>
          <w:kern w:val="0"/>
          <w:sz w:val="24"/>
          <w:szCs w:val="24"/>
          <w:vertAlign w:val="superscript"/>
        </w:rPr>
        <w:t>0</w:t>
      </w:r>
      <w:r>
        <w:rPr>
          <w:rFonts w:cs="Times New Roman" w:ascii="Times New Roman" w:hAnsi="Times New Roman"/>
          <w:kern w:val="0"/>
          <w:sz w:val="24"/>
          <w:szCs w:val="24"/>
        </w:rPr>
        <w:t xml:space="preserve"> 47’37” E. This area falls on survey of India topo sheet No. 52 L &amp; 52 H of scale 1” 4miles. Total area of Wildlife Sanctuary is 2220.12 sq.km. North boundary of the sanctuary starts Sanctuary starts from a point on Lungher nalla follows downstream up to its confluence with Malung nalla then crossing malung nalla boundary meets interstate boundary of Himachal Pradesh &amp; Jammu Kashmir where it forms V shape and then moves around the same interstate boundary of Himachal Pradesh and Jammu Kashmir up to turning point near Nurbula. East: From turning point interstate then again moves along the interstate boundary of Himachal Pradesh and Jammu &amp; Kashmir up to the point where that boundary ends and meet with international boundary i.e., Gya Peak which is the highest peak having the height of 22290 feet then moves along international boundary of India and Tibet up to the top of Lingti River then again moves along international boundary up to the point where it forms again V shape. South: South boundary start from V shape on the international boundary and moves along a ridge entering into Spiti Wildlife Division separating the water shed of Lingti river in the north and watershed of Spiti river in the south up to the top of Kibbri nalla. West: west boundary starts from top of Kibbri nalla and then follows a ridge between Kibbri nalla and Shiji Bhang nalla up to its confluence with Lingti river downstream up to village Sanglungand then across Lingti river boundary goes to Khukhe nalla leaving aside Sanglung village and then follow as small ridge up to the top of the nalla near Langcha village in the opposite side the follows the same nalla downstream up to its confluence with Shila nalla and then crossing Shila nalla boundary follows a small nalla in opposite to side up to its top height Dhunbhschen of 16900 feet and then follow a small nalla in the opposite side and moves along the same nalladownstream up to its confluence with Puri Lungbhi andthen follows Puri Lungbhi up stream upto its top Prangla height of 18300 feet then boundary moves along a ridge separating the watershed of talking river ,Tanmu river and Kibji river in the south and Lungher river and Malung river inthe North and meet in Lungher nalla at starting point of Northern boundary.</w:t>
      </w:r>
    </w:p>
    <w:p>
      <w:pPr>
        <w:pStyle w:val="Heading2"/>
        <w:spacing w:lineRule="auto" w:line="480"/>
        <w:rPr>
          <w:rFonts w:ascii="Times New Roman" w:hAnsi="Times New Roman" w:cs="Times New Roman"/>
          <w:b/>
          <w:color w:val="auto"/>
          <w:kern w:val="0"/>
        </w:rPr>
      </w:pPr>
      <w:bookmarkStart w:id="42" w:name="_Toc148366556"/>
      <w:r>
        <w:rPr>
          <w:rFonts w:cs="Times New Roman" w:ascii="Times New Roman" w:hAnsi="Times New Roman"/>
          <w:b/>
          <w:color w:val="auto"/>
          <w:kern w:val="0"/>
        </w:rPr>
        <w:t>4.2.1.3 Description of the forest (Sanctuary Area)</w:t>
      </w:r>
      <w:bookmarkEnd w:id="42"/>
    </w:p>
    <w:p>
      <w:pPr>
        <w:pStyle w:val="Normal"/>
        <w:spacing w:lineRule="auto" w:line="276"/>
        <w:jc w:val="both"/>
        <w:rPr>
          <w:rFonts w:ascii="Times New Roman" w:hAnsi="Times New Roman" w:cs="Times New Roman"/>
          <w:kern w:val="0"/>
          <w:sz w:val="24"/>
          <w:szCs w:val="24"/>
        </w:rPr>
      </w:pPr>
      <w:r>
        <w:rPr>
          <w:rFonts w:cs="Times New Roman" w:ascii="Times New Roman" w:hAnsi="Times New Roman"/>
          <w:kern w:val="0"/>
          <w:sz w:val="24"/>
          <w:szCs w:val="24"/>
        </w:rPr>
        <w:t xml:space="preserve">The entire Spiti region is classified under the ‘Trans-Himalayan Cold Desert’ Bio-geographic zone. The vegetation in Spiti is classified as ‘Alpine scrub’ or ‘dry alpinesteppe’ vegetation. Such areas are characterised by scattered and open bush-land mainlywith herbaceous and shrub species such as </w:t>
      </w:r>
      <w:r>
        <w:rPr>
          <w:rFonts w:cs="Times New Roman" w:ascii="Times New Roman" w:hAnsi="Times New Roman"/>
          <w:i/>
          <w:iCs/>
          <w:kern w:val="0"/>
          <w:sz w:val="24"/>
          <w:szCs w:val="24"/>
        </w:rPr>
        <w:t>Artemisia spp.</w:t>
      </w:r>
      <w:r>
        <w:rPr>
          <w:rFonts w:cs="Times New Roman" w:ascii="Times New Roman" w:hAnsi="Times New Roman"/>
          <w:kern w:val="0"/>
          <w:sz w:val="24"/>
          <w:szCs w:val="24"/>
        </w:rPr>
        <w:t xml:space="preserve">, </w:t>
      </w:r>
      <w:r>
        <w:rPr>
          <w:rFonts w:cs="Times New Roman" w:ascii="Times New Roman" w:hAnsi="Times New Roman"/>
          <w:i/>
          <w:iCs/>
          <w:kern w:val="0"/>
          <w:sz w:val="24"/>
          <w:szCs w:val="24"/>
        </w:rPr>
        <w:t>Lonicera spp.</w:t>
      </w:r>
      <w:r>
        <w:rPr>
          <w:rFonts w:cs="Times New Roman" w:ascii="Times New Roman" w:hAnsi="Times New Roman"/>
          <w:kern w:val="0"/>
          <w:sz w:val="24"/>
          <w:szCs w:val="24"/>
        </w:rPr>
        <w:t xml:space="preserve"> and </w:t>
      </w:r>
      <w:r>
        <w:rPr>
          <w:rFonts w:cs="Times New Roman" w:ascii="Times New Roman" w:hAnsi="Times New Roman"/>
          <w:i/>
          <w:iCs/>
          <w:kern w:val="0"/>
          <w:sz w:val="24"/>
          <w:szCs w:val="24"/>
        </w:rPr>
        <w:t>Caragana spp.</w:t>
      </w:r>
      <w:r>
        <w:rPr>
          <w:rFonts w:cs="Times New Roman" w:ascii="Times New Roman" w:hAnsi="Times New Roman"/>
          <w:kern w:val="0"/>
          <w:sz w:val="24"/>
          <w:szCs w:val="24"/>
        </w:rPr>
        <w:t xml:space="preserve"> The graminoids such as </w:t>
      </w:r>
      <w:r>
        <w:rPr>
          <w:rFonts w:cs="Times New Roman" w:ascii="Times New Roman" w:hAnsi="Times New Roman"/>
          <w:i/>
          <w:iCs/>
          <w:kern w:val="0"/>
          <w:sz w:val="24"/>
          <w:szCs w:val="24"/>
        </w:rPr>
        <w:t>Festuca spp</w:t>
      </w:r>
      <w:r>
        <w:rPr>
          <w:rFonts w:cs="Times New Roman" w:ascii="Times New Roman" w:hAnsi="Times New Roman"/>
          <w:kern w:val="0"/>
          <w:sz w:val="24"/>
          <w:szCs w:val="24"/>
        </w:rPr>
        <w:t xml:space="preserve">., </w:t>
      </w:r>
      <w:r>
        <w:rPr>
          <w:rFonts w:cs="Times New Roman" w:ascii="Times New Roman" w:hAnsi="Times New Roman"/>
          <w:i/>
          <w:iCs/>
          <w:kern w:val="0"/>
          <w:sz w:val="24"/>
          <w:szCs w:val="24"/>
        </w:rPr>
        <w:t>Poa spp</w:t>
      </w:r>
      <w:r>
        <w:rPr>
          <w:rFonts w:cs="Times New Roman" w:ascii="Times New Roman" w:hAnsi="Times New Roman"/>
          <w:kern w:val="0"/>
          <w:sz w:val="24"/>
          <w:szCs w:val="24"/>
        </w:rPr>
        <w:t xml:space="preserve">. and </w:t>
      </w:r>
      <w:r>
        <w:rPr>
          <w:rFonts w:cs="Times New Roman" w:ascii="Times New Roman" w:hAnsi="Times New Roman"/>
          <w:i/>
          <w:iCs/>
          <w:kern w:val="0"/>
          <w:sz w:val="24"/>
          <w:szCs w:val="24"/>
        </w:rPr>
        <w:t>Stipa spp.</w:t>
      </w:r>
      <w:r>
        <w:rPr>
          <w:rFonts w:cs="Times New Roman" w:ascii="Times New Roman" w:hAnsi="Times New Roman"/>
          <w:kern w:val="0"/>
          <w:sz w:val="24"/>
          <w:szCs w:val="24"/>
        </w:rPr>
        <w:t xml:space="preserve"> are found in the area but by and large their biomass seems to be depleted (Mishra 2001). Today, the twoimportant vegetation formations in the region include open or desert steppe dominated by grasses and sedges (e.g., Stipa spp., Leymus spp., Festucaspp., Carex spp.) at altitudes up to 4,600 m, and dwarf shrub steppes between 4,000 and 5,000m dominated by shrubs such as Caragana spp., Artemisia spp., Lonicera spp. and Eurotia spp. Mesic sites such as river valleys and areas along springs and glaciers are often covered by sedgemeadows (Carex spp., Kobresia spp.). Vegetation occurs up to 5,200 m, but becomes sparseabove 4,800 m, and is limited to forbs such as </w:t>
      </w:r>
      <w:r>
        <w:rPr>
          <w:rFonts w:cs="Times New Roman" w:ascii="Times New Roman" w:hAnsi="Times New Roman"/>
          <w:i/>
          <w:iCs/>
          <w:kern w:val="0"/>
          <w:sz w:val="24"/>
          <w:szCs w:val="24"/>
        </w:rPr>
        <w:t>Saussurea spp.</w:t>
      </w:r>
      <w:r>
        <w:rPr>
          <w:rFonts w:cs="Times New Roman" w:ascii="Times New Roman" w:hAnsi="Times New Roman"/>
          <w:kern w:val="0"/>
          <w:sz w:val="24"/>
          <w:szCs w:val="24"/>
        </w:rPr>
        <w:t xml:space="preserve"> and cushionoid plants such asThylacospermumspp. The important plant families include Graminae, Cyperaceae, Brassicaceae, Ranunculaceae. </w:t>
      </w:r>
    </w:p>
    <w:p>
      <w:pPr>
        <w:pStyle w:val="Normal"/>
        <w:spacing w:lineRule="auto" w:line="276"/>
        <w:jc w:val="both"/>
        <w:rPr>
          <w:rFonts w:ascii="Times New Roman" w:hAnsi="Times New Roman" w:cs="Times New Roman"/>
          <w:b/>
          <w:bCs/>
          <w:kern w:val="0"/>
          <w:sz w:val="24"/>
          <w:szCs w:val="24"/>
        </w:rPr>
      </w:pPr>
      <w:r>
        <w:rPr>
          <w:rFonts w:cs="Times New Roman" w:ascii="Times New Roman" w:hAnsi="Times New Roman"/>
          <w:b/>
          <w:bCs/>
          <w:kern w:val="0"/>
          <w:sz w:val="24"/>
          <w:szCs w:val="24"/>
        </w:rPr>
        <w:t>Geology, Rock and Soil:</w:t>
      </w:r>
    </w:p>
    <w:p>
      <w:pPr>
        <w:pStyle w:val="Normal"/>
        <w:spacing w:lineRule="auto" w:line="276"/>
        <w:jc w:val="both"/>
        <w:rPr>
          <w:rFonts w:ascii="Times New Roman" w:hAnsi="Times New Roman" w:cs="Times New Roman"/>
          <w:sz w:val="24"/>
          <w:szCs w:val="24"/>
        </w:rPr>
      </w:pPr>
      <w:r>
        <w:rPr>
          <w:rFonts w:cs="Times New Roman" w:ascii="Times New Roman" w:hAnsi="Times New Roman"/>
          <w:sz w:val="24"/>
          <w:szCs w:val="24"/>
        </w:rPr>
        <w:t>The area is characterised by sharp changes in a combination of quartzite, shales, limestones and conglomerates. Most of the area is rich in fossils, mainly brachipods, trilobites, ammonites, bivalvesand also certain corals and algae, indicating its Tethyan past. The high-altitude desert soils are predominantly sandy and shallow, derived mainly by disintegration due to marked diurnal and seasonal fluctuations of temperature. The soils are mostly silty loam to silty-clay loam in texture with a slightly alkaline pH, poor organic matter and water holding capacity. The soils are mostly silty loam to silty clay loam in texture with slightly alkaline pH, poor organic matter and water holding capacity. The soils are low in available nitrogen, phosphorus, potassium and carbon, however are better supplied in calcium.</w:t>
      </w:r>
    </w:p>
    <w:p>
      <w:pPr>
        <w:pStyle w:val="Normal"/>
        <w:spacing w:lineRule="auto" w:line="276"/>
        <w:jc w:val="both"/>
        <w:rPr>
          <w:rFonts w:ascii="Times New Roman" w:hAnsi="Times New Roman" w:cs="Times New Roman"/>
          <w:b/>
          <w:bCs/>
          <w:sz w:val="24"/>
          <w:szCs w:val="24"/>
        </w:rPr>
      </w:pPr>
      <w:r>
        <w:rPr>
          <w:rFonts w:cs="Times New Roman" w:ascii="Times New Roman" w:hAnsi="Times New Roman"/>
          <w:b/>
          <w:bCs/>
          <w:sz w:val="24"/>
          <w:szCs w:val="24"/>
        </w:rPr>
        <w:t xml:space="preserve">Terrain: </w:t>
      </w:r>
    </w:p>
    <w:p>
      <w:pPr>
        <w:pStyle w:val="Normal"/>
        <w:spacing w:lineRule="auto" w:line="276"/>
        <w:jc w:val="both"/>
        <w:rPr>
          <w:rFonts w:ascii="Times New Roman" w:hAnsi="Times New Roman" w:cs="Times New Roman"/>
          <w:sz w:val="24"/>
          <w:szCs w:val="24"/>
        </w:rPr>
      </w:pPr>
      <w:r>
        <w:rPr>
          <w:rFonts w:cs="Times New Roman" w:ascii="Times New Roman" w:hAnsi="Times New Roman"/>
          <w:sz w:val="24"/>
          <w:szCs w:val="24"/>
        </w:rPr>
        <w:t>All of Spiti occurs above an elevation of 3,000 m. The lowest point is where the river flows into theKinnaur district near Hurling. The slopes on the right bank of Spiti are more rugged and have longer streams, while the leftbank is less rugged. In fact, there is a40 km plateau from Kibber to Demul on the left bank, whichalso extends into much of the mid Lingti valley, covering over 500km</w:t>
      </w:r>
      <w:r>
        <w:rPr>
          <w:rFonts w:cs="Times New Roman" w:ascii="Times New Roman" w:hAnsi="Times New Roman"/>
          <w:sz w:val="24"/>
          <w:szCs w:val="24"/>
          <w:vertAlign w:val="superscript"/>
        </w:rPr>
        <w:t>2</w:t>
      </w:r>
      <w:r>
        <w:rPr>
          <w:rFonts w:cs="Times New Roman" w:ascii="Times New Roman" w:hAnsi="Times New Roman"/>
          <w:sz w:val="24"/>
          <w:szCs w:val="24"/>
        </w:rPr>
        <w:t>. Of the 7,600 km</w:t>
      </w:r>
      <w:r>
        <w:rPr>
          <w:rFonts w:cs="Times New Roman" w:ascii="Times New Roman" w:hAnsi="Times New Roman"/>
          <w:sz w:val="24"/>
          <w:szCs w:val="24"/>
          <w:vertAlign w:val="superscript"/>
        </w:rPr>
        <w:t>2</w:t>
      </w:r>
      <w:r>
        <w:rPr>
          <w:rFonts w:cs="Times New Roman" w:ascii="Times New Roman" w:hAnsi="Times New Roman"/>
          <w:sz w:val="24"/>
          <w:szCs w:val="24"/>
        </w:rPr>
        <w:t xml:space="preserve"> coveredby Spiti.There are Shilla (6,132m) which are popular climbing destinations. Apart from the accessalong the main Spiti River, the important passes are Pir Panjal range, the Parang la (5578m) andTakling la (5575m) with the Pare Chu Valley, on the Zanskar range, and the Kunzam la (4590m) withtheChandraValley.</w:t>
      </w:r>
    </w:p>
    <w:p>
      <w:pPr>
        <w:pStyle w:val="Normal"/>
        <w:spacing w:lineRule="auto" w:line="276"/>
        <w:jc w:val="both"/>
        <w:rPr>
          <w:rFonts w:ascii="Times New Roman" w:hAnsi="Times New Roman" w:cs="Times New Roman"/>
          <w:b/>
          <w:bCs/>
          <w:sz w:val="24"/>
          <w:szCs w:val="24"/>
        </w:rPr>
      </w:pPr>
      <w:r>
        <w:rPr>
          <w:rFonts w:cs="Times New Roman" w:ascii="Times New Roman" w:hAnsi="Times New Roman"/>
          <w:b/>
          <w:bCs/>
          <w:sz w:val="24"/>
          <w:szCs w:val="24"/>
        </w:rPr>
        <w:t>Climate:</w:t>
      </w:r>
    </w:p>
    <w:p>
      <w:pPr>
        <w:pStyle w:val="Normal"/>
        <w:spacing w:lineRule="auto" w:line="276"/>
        <w:jc w:val="both"/>
        <w:rPr>
          <w:rFonts w:ascii="Times New Roman" w:hAnsi="Times New Roman" w:cs="Times New Roman"/>
          <w:sz w:val="24"/>
          <w:szCs w:val="24"/>
        </w:rPr>
      </w:pPr>
      <w:r>
        <w:rPr>
          <w:rFonts w:cs="Times New Roman" w:ascii="Times New Roman" w:hAnsi="Times New Roman"/>
          <w:sz w:val="24"/>
          <w:szCs w:val="24"/>
        </w:rPr>
        <w:t>Spiti occurs on the leeward side of the Pir Panjal branch of the Himalaya that cut of the Monsoonal effect from the plains rendering the area dry and cold. Westerly disturbances   in the winter bring some precipitation in the form of snow. The temperature ranges from -40</w:t>
      </w:r>
      <w:r>
        <w:rPr>
          <w:rFonts w:cs="Times New Roman" w:ascii="Times New Roman" w:hAnsi="Times New Roman"/>
          <w:sz w:val="24"/>
          <w:szCs w:val="24"/>
          <w:vertAlign w:val="superscript"/>
        </w:rPr>
        <w:t>0</w:t>
      </w:r>
      <w:r>
        <w:rPr>
          <w:rFonts w:cs="Times New Roman" w:ascii="Times New Roman" w:hAnsi="Times New Roman"/>
          <w:sz w:val="24"/>
          <w:szCs w:val="24"/>
        </w:rPr>
        <w:t>Celsius in peak winter 25</w:t>
      </w:r>
      <w:r>
        <w:rPr>
          <w:rFonts w:cs="Times New Roman" w:ascii="Times New Roman" w:hAnsi="Times New Roman"/>
          <w:sz w:val="24"/>
          <w:szCs w:val="24"/>
          <w:vertAlign w:val="superscript"/>
        </w:rPr>
        <w:t xml:space="preserve">0 </w:t>
      </w:r>
      <w:r>
        <w:rPr>
          <w:rFonts w:cs="Times New Roman" w:ascii="Times New Roman" w:hAnsi="Times New Roman"/>
          <w:sz w:val="24"/>
          <w:szCs w:val="24"/>
        </w:rPr>
        <w:t xml:space="preserve">Celsius in peak summer, with the minimum temperature remaining sub-zero from September to April in most place. Severe winds occur almost every day and are further reason for the desiccated atmosphere and lack of trees. The overall climate is thus dry and cold with a long winter extending from mid-November to March. </w:t>
      </w:r>
    </w:p>
    <w:p>
      <w:pPr>
        <w:pStyle w:val="Normal"/>
        <w:spacing w:lineRule="auto" w:line="276"/>
        <w:jc w:val="both"/>
        <w:rPr>
          <w:rFonts w:ascii="Times New Roman" w:hAnsi="Times New Roman" w:cs="Times New Roman"/>
          <w:b/>
          <w:bCs/>
          <w:sz w:val="24"/>
          <w:szCs w:val="24"/>
        </w:rPr>
      </w:pPr>
      <w:r>
        <w:rPr>
          <w:rFonts w:cs="Times New Roman" w:ascii="Times New Roman" w:hAnsi="Times New Roman"/>
          <w:b/>
          <w:bCs/>
          <w:sz w:val="24"/>
          <w:szCs w:val="24"/>
        </w:rPr>
        <w:t>Precipitation, Temperature, Wind Speed and Humidity:</w:t>
      </w:r>
    </w:p>
    <w:p>
      <w:pPr>
        <w:pStyle w:val="Normal"/>
        <w:spacing w:lineRule="auto" w:line="276"/>
        <w:jc w:val="both"/>
        <w:rPr>
          <w:rFonts w:ascii="Times New Roman" w:hAnsi="Times New Roman" w:cs="Times New Roman"/>
          <w:sz w:val="24"/>
          <w:szCs w:val="24"/>
        </w:rPr>
      </w:pPr>
      <w:r>
        <w:rPr>
          <w:rFonts w:cs="Times New Roman" w:ascii="Times New Roman" w:hAnsi="Times New Roman"/>
          <w:sz w:val="24"/>
          <w:szCs w:val="24"/>
        </w:rPr>
        <w:t>Recent local reports and metrological data suggest a marked change in weather patterns in Spiti such as an increase in summer precipitation and a decline in winter snows. Winter snows are important for both providing irrigation water through snowmelt streams in summer as well as soil moisture for rangelands during the crucial spring and early summer period. Late Summer rains in July- August are seen as threats to standing crop.</w:t>
      </w:r>
    </w:p>
    <w:p>
      <w:pPr>
        <w:pStyle w:val="Normal"/>
        <w:spacing w:lineRule="auto" w:line="276"/>
        <w:jc w:val="both"/>
        <w:rPr>
          <w:rFonts w:ascii="Times New Roman" w:hAnsi="Times New Roman" w:cs="Times New Roman"/>
          <w:b/>
          <w:bCs/>
          <w:sz w:val="24"/>
          <w:szCs w:val="24"/>
        </w:rPr>
      </w:pPr>
      <w:r>
        <w:rPr>
          <w:rFonts w:cs="Times New Roman" w:ascii="Times New Roman" w:hAnsi="Times New Roman"/>
          <w:b/>
          <w:bCs/>
          <w:sz w:val="24"/>
          <w:szCs w:val="24"/>
        </w:rPr>
        <w:t>Water sources:</w:t>
      </w:r>
    </w:p>
    <w:p>
      <w:pPr>
        <w:pStyle w:val="Normal"/>
        <w:spacing w:lineRule="auto" w:line="276"/>
        <w:jc w:val="both"/>
        <w:rPr>
          <w:rFonts w:ascii="Times New Roman" w:hAnsi="Times New Roman" w:cs="Times New Roman"/>
          <w:sz w:val="24"/>
          <w:szCs w:val="24"/>
        </w:rPr>
      </w:pPr>
      <w:r>
        <w:rPr>
          <w:rFonts w:cs="Times New Roman" w:ascii="Times New Roman" w:hAnsi="Times New Roman"/>
          <w:sz w:val="24"/>
          <w:szCs w:val="24"/>
        </w:rPr>
        <w:t>The Sanctuary area is well drained: the sanctuary falls under watershed of Lingti river in the north and watershed of Spiti River in the south upto the top of Kibbri nalla. There are numerous seasonal nala are Lungher nalla, Maung nalla, Kibbri nalla, Shiji bhang nalla and Shila nalla. These streams and nallas are uniformly distributed over the sanctuary area are well drained and it falls in catchment of talking river, Tanmu river and kibji river in the south and Lungher river and Malung river in the North.</w:t>
      </w:r>
    </w:p>
    <w:p>
      <w:pPr>
        <w:pStyle w:val="Normal"/>
        <w:spacing w:lineRule="auto" w:line="276" w:before="240" w:after="160"/>
        <w:jc w:val="both"/>
        <w:rPr>
          <w:rFonts w:ascii="Times New Roman" w:hAnsi="Times New Roman" w:cs="Times New Roman"/>
          <w:b/>
          <w:bCs/>
          <w:sz w:val="24"/>
          <w:szCs w:val="24"/>
        </w:rPr>
      </w:pPr>
      <w:r>
        <w:rPr>
          <w:rFonts w:cs="Times New Roman" w:ascii="Times New Roman" w:hAnsi="Times New Roman"/>
          <w:b/>
          <w:bCs/>
          <w:sz w:val="24"/>
          <w:szCs w:val="24"/>
        </w:rPr>
        <w:t>Range of wildlife, status distribution on and habitat:</w:t>
      </w:r>
    </w:p>
    <w:p>
      <w:pPr>
        <w:pStyle w:val="NoSpacing"/>
        <w:spacing w:lineRule="auto" w:line="276" w:before="240" w:after="0"/>
        <w:jc w:val="both"/>
        <w:rPr>
          <w:rFonts w:ascii="Times New Roman" w:hAnsi="Times New Roman" w:eastAsia="Times New Roman" w:cs="Times New Roman"/>
          <w:sz w:val="24"/>
          <w:szCs w:val="24"/>
        </w:rPr>
      </w:pPr>
      <w:r>
        <w:rPr>
          <w:rFonts w:cs="Times New Roman" w:ascii="Times New Roman" w:hAnsi="Times New Roman"/>
          <w:sz w:val="24"/>
          <w:szCs w:val="24"/>
        </w:rPr>
        <w:t>The mammalian diversity of Spiti is not exceptionally large, but range-restricted species occur here, the primary large mammals reported from the landscape are the snow leopard, Asiatic ibex, bharal or blue sheep, Tibetan wolf and red fox. All of which are nationally threatened, and many are also internationally threatened. based on existing literature, prominently represented in the avifaunal composition are Considering the good representation of high-altitude habitats and their potential to hold good populations of representative avifauna, Kibber WLS Snow Partridge, Hume’s Short-toed Lark (</w:t>
      </w:r>
      <w:r>
        <w:rPr>
          <w:rFonts w:eastAsia="Times New Roman" w:cs="Times New Roman" w:ascii="Times New Roman" w:hAnsi="Times New Roman"/>
          <w:i/>
          <w:iCs/>
          <w:sz w:val="24"/>
          <w:szCs w:val="24"/>
        </w:rPr>
        <w:t>Calandrella acutirostris</w:t>
      </w:r>
      <w:r>
        <w:rPr>
          <w:rFonts w:eastAsia="Times New Roman" w:cs="Times New Roman" w:ascii="Times New Roman" w:hAnsi="Times New Roman"/>
          <w:sz w:val="24"/>
          <w:szCs w:val="24"/>
        </w:rPr>
        <w:t>), Rosy Pipit (</w:t>
      </w:r>
      <w:r>
        <w:rPr>
          <w:rFonts w:eastAsia="Times New Roman" w:cs="Times New Roman" w:ascii="Times New Roman" w:hAnsi="Times New Roman"/>
          <w:i/>
          <w:iCs/>
          <w:sz w:val="24"/>
          <w:szCs w:val="24"/>
        </w:rPr>
        <w:t xml:space="preserve">Anthus roseatus), </w:t>
      </w:r>
      <w:r>
        <w:rPr>
          <w:rFonts w:eastAsia="Times New Roman" w:cs="Times New Roman" w:ascii="Times New Roman" w:hAnsi="Times New Roman"/>
          <w:sz w:val="24"/>
          <w:szCs w:val="24"/>
        </w:rPr>
        <w:t>Robin Accentor (</w:t>
      </w:r>
      <w:r>
        <w:rPr>
          <w:rFonts w:eastAsia="Times New Roman" w:cs="Times New Roman" w:ascii="Times New Roman" w:hAnsi="Times New Roman"/>
          <w:i/>
          <w:iCs/>
          <w:sz w:val="24"/>
          <w:szCs w:val="24"/>
        </w:rPr>
        <w:t>Prunella rubeculoides</w:t>
      </w:r>
      <w:r>
        <w:rPr>
          <w:rFonts w:eastAsia="Times New Roman" w:cs="Times New Roman" w:ascii="Times New Roman" w:hAnsi="Times New Roman"/>
          <w:sz w:val="24"/>
          <w:szCs w:val="24"/>
        </w:rPr>
        <w:t>), Brown Accentor (</w:t>
      </w:r>
      <w:r>
        <w:rPr>
          <w:rFonts w:eastAsia="Times New Roman" w:cs="Times New Roman" w:ascii="Times New Roman" w:hAnsi="Times New Roman"/>
          <w:i/>
          <w:iCs/>
          <w:sz w:val="24"/>
          <w:szCs w:val="24"/>
        </w:rPr>
        <w:t>Prunella fulvescens</w:t>
      </w:r>
      <w:r>
        <w:rPr>
          <w:rFonts w:eastAsia="Times New Roman" w:cs="Times New Roman" w:ascii="Times New Roman" w:hAnsi="Times New Roman"/>
          <w:sz w:val="24"/>
          <w:szCs w:val="24"/>
        </w:rPr>
        <w:t>) , White-winged Redstart, Himalayan Griffon (</w:t>
      </w:r>
      <w:r>
        <w:rPr>
          <w:rFonts w:eastAsia="Times New Roman" w:cs="Times New Roman" w:ascii="Times New Roman" w:hAnsi="Times New Roman"/>
          <w:i/>
          <w:iCs/>
          <w:sz w:val="24"/>
          <w:szCs w:val="24"/>
        </w:rPr>
        <w:t>Gyps himalayensis</w:t>
      </w:r>
      <w:r>
        <w:rPr>
          <w:rFonts w:eastAsia="Times New Roman" w:cs="Times New Roman" w:ascii="Times New Roman" w:hAnsi="Times New Roman"/>
          <w:sz w:val="24"/>
          <w:szCs w:val="24"/>
        </w:rPr>
        <w:t>), Himalayan Snowcock (</w:t>
      </w:r>
      <w:r>
        <w:rPr>
          <w:rFonts w:eastAsia="Times New Roman" w:cs="Times New Roman" w:ascii="Times New Roman" w:hAnsi="Times New Roman"/>
          <w:i/>
          <w:iCs/>
          <w:sz w:val="24"/>
          <w:szCs w:val="24"/>
        </w:rPr>
        <w:t>Tetragolallus himalayensis</w:t>
      </w:r>
      <w:r>
        <w:rPr>
          <w:rFonts w:eastAsia="Times New Roman" w:cs="Times New Roman" w:ascii="Times New Roman" w:hAnsi="Times New Roman"/>
          <w:sz w:val="24"/>
          <w:szCs w:val="24"/>
        </w:rPr>
        <w:t xml:space="preserve">), Snow Pigeon( </w:t>
      </w:r>
      <w:r>
        <w:rPr>
          <w:rFonts w:eastAsia="Times New Roman" w:cs="Times New Roman" w:ascii="Times New Roman" w:hAnsi="Times New Roman"/>
          <w:i/>
          <w:iCs/>
          <w:sz w:val="24"/>
          <w:szCs w:val="24"/>
        </w:rPr>
        <w:t>Columba leuconota</w:t>
      </w:r>
      <w:r>
        <w:rPr>
          <w:rFonts w:eastAsia="Times New Roman" w:cs="Times New Roman" w:ascii="Times New Roman" w:hAnsi="Times New Roman"/>
          <w:sz w:val="24"/>
          <w:szCs w:val="24"/>
        </w:rPr>
        <w:t>) etc.</w:t>
      </w:r>
    </w:p>
    <w:p>
      <w:pPr>
        <w:pStyle w:val="NoSpacing"/>
        <w:spacing w:lineRule="auto" w:line="276" w:before="240" w:after="0"/>
        <w:jc w:val="both"/>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Alpine Pastures:</w:t>
      </w:r>
    </w:p>
    <w:p>
      <w:pPr>
        <w:pStyle w:val="NoSpacing"/>
        <w:spacing w:lineRule="auto" w:line="276" w:before="240" w:after="0"/>
        <w:jc w:val="both"/>
        <w:rPr>
          <w:rFonts w:ascii="Times New Roman" w:hAnsi="Times New Roman" w:eastAsia="Times New Roman" w:cs="Times New Roman"/>
          <w:i/>
          <w:i/>
          <w:iCs/>
          <w:sz w:val="24"/>
          <w:szCs w:val="24"/>
        </w:rPr>
      </w:pPr>
      <w:r>
        <w:rPr>
          <w:rFonts w:eastAsia="Times New Roman" w:cs="Times New Roman" w:ascii="Times New Roman" w:hAnsi="Times New Roman"/>
          <w:sz w:val="24"/>
          <w:szCs w:val="24"/>
        </w:rPr>
        <w:t xml:space="preserve">The entire Spiti region is classified under the ‘Trans-Himalayan Cold Desert’ (Zone 1) biogeographic zone with the province ‘Ladakh Mountains’ covering most of the southern bank and the ‘Tibetan Plateau’ covering the northern bank as per the Wildlife Institute of India’s Biogeographic classification. The vegetation in Spiti is classed as ‘Alpine scrub’ or ‘dry alpine steppe’ vegetation. Such areas arecharacterised by scattered and open bush-land mainly with herbaceous and shrub species such asArtemisia spp., Lonicera spp. and Caragana spp. The graminoids such as Festuca spp., Poa spp. AndStipa spp. are found in the area, but by and large their biomass seems to be depleted. Today, thetwo important vegetation formations in the region include open or desert steppe dominated bygrasses andsedges (e.g., </w:t>
      </w:r>
      <w:r>
        <w:rPr>
          <w:rFonts w:eastAsia="Times New Roman" w:cs="Times New Roman" w:ascii="Times New Roman" w:hAnsi="Times New Roman"/>
          <w:i/>
          <w:iCs/>
          <w:sz w:val="24"/>
          <w:szCs w:val="24"/>
        </w:rPr>
        <w:t>Stipa spp., Leymus spp., Festuca spp., Carex spp</w:t>
      </w:r>
      <w:r>
        <w:rPr>
          <w:rFonts w:eastAsia="Times New Roman" w:cs="Times New Roman" w:ascii="Times New Roman" w:hAnsi="Times New Roman"/>
          <w:sz w:val="24"/>
          <w:szCs w:val="24"/>
        </w:rPr>
        <w:t xml:space="preserve">.) at altitudes up to4,600m, and dwarf shrub steppes between 4,000 and 5,000 m dominated by shrubs such as </w:t>
      </w:r>
      <w:r>
        <w:rPr>
          <w:rFonts w:eastAsia="Times New Roman" w:cs="Times New Roman" w:ascii="Times New Roman" w:hAnsi="Times New Roman"/>
          <w:i/>
          <w:iCs/>
          <w:sz w:val="24"/>
          <w:szCs w:val="24"/>
        </w:rPr>
        <w:t>Caragana spp</w:t>
      </w:r>
      <w:r>
        <w:rPr>
          <w:rFonts w:eastAsia="Times New Roman" w:cs="Times New Roman" w:ascii="Times New Roman" w:hAnsi="Times New Roman"/>
          <w:sz w:val="24"/>
          <w:szCs w:val="24"/>
        </w:rPr>
        <w:t xml:space="preserve">., </w:t>
      </w:r>
      <w:r>
        <w:rPr>
          <w:rFonts w:eastAsia="Times New Roman" w:cs="Times New Roman" w:ascii="Times New Roman" w:hAnsi="Times New Roman"/>
          <w:i/>
          <w:iCs/>
          <w:sz w:val="24"/>
          <w:szCs w:val="24"/>
        </w:rPr>
        <w:t>Artemisia spp</w:t>
      </w:r>
      <w:r>
        <w:rPr>
          <w:rFonts w:eastAsia="Times New Roman" w:cs="Times New Roman" w:ascii="Times New Roman" w:hAnsi="Times New Roman"/>
          <w:sz w:val="24"/>
          <w:szCs w:val="24"/>
        </w:rPr>
        <w:t xml:space="preserve">., </w:t>
      </w:r>
      <w:r>
        <w:rPr>
          <w:rFonts w:eastAsia="Times New Roman" w:cs="Times New Roman" w:ascii="Times New Roman" w:hAnsi="Times New Roman"/>
          <w:i/>
          <w:iCs/>
          <w:sz w:val="24"/>
          <w:szCs w:val="24"/>
        </w:rPr>
        <w:t>Lonicera spp</w:t>
      </w:r>
      <w:r>
        <w:rPr>
          <w:rFonts w:eastAsia="Times New Roman" w:cs="Times New Roman" w:ascii="Times New Roman" w:hAnsi="Times New Roman"/>
          <w:sz w:val="24"/>
          <w:szCs w:val="24"/>
        </w:rPr>
        <w:t xml:space="preserve">. and </w:t>
      </w:r>
      <w:r>
        <w:rPr>
          <w:rFonts w:eastAsia="Times New Roman" w:cs="Times New Roman" w:ascii="Times New Roman" w:hAnsi="Times New Roman"/>
          <w:i/>
          <w:iCs/>
          <w:sz w:val="24"/>
          <w:szCs w:val="24"/>
        </w:rPr>
        <w:t>Eurotia spp</w:t>
      </w:r>
      <w:r>
        <w:rPr>
          <w:rFonts w:eastAsia="Times New Roman" w:cs="Times New Roman" w:ascii="Times New Roman" w:hAnsi="Times New Roman"/>
          <w:sz w:val="24"/>
          <w:szCs w:val="24"/>
        </w:rPr>
        <w:t>.Mesic sites such as river valleys and areas along springs and glaciers are often covered by sedge meadows (</w:t>
      </w:r>
      <w:r>
        <w:rPr>
          <w:rFonts w:eastAsia="Times New Roman" w:cs="Times New Roman" w:ascii="Times New Roman" w:hAnsi="Times New Roman"/>
          <w:i/>
          <w:iCs/>
          <w:sz w:val="24"/>
          <w:szCs w:val="24"/>
        </w:rPr>
        <w:t>Carex spp., Kobresia spp.)</w:t>
      </w:r>
      <w:r>
        <w:rPr>
          <w:rFonts w:eastAsia="Times New Roman" w:cs="Times New Roman" w:ascii="Times New Roman" w:hAnsi="Times New Roman"/>
          <w:sz w:val="24"/>
          <w:szCs w:val="24"/>
        </w:rPr>
        <w:t xml:space="preserve">. Vegetation occurs up to 5,200 m but becomes sparse above 4,800 m, and is limited to forbs such as </w:t>
      </w:r>
      <w:r>
        <w:rPr>
          <w:rFonts w:eastAsia="Times New Roman" w:cs="Times New Roman" w:ascii="Times New Roman" w:hAnsi="Times New Roman"/>
          <w:i/>
          <w:iCs/>
          <w:sz w:val="24"/>
          <w:szCs w:val="24"/>
        </w:rPr>
        <w:t>Saussuera</w:t>
      </w:r>
      <w:r>
        <w:rPr>
          <w:rFonts w:eastAsia="Times New Roman" w:cs="Times New Roman" w:ascii="Times New Roman" w:hAnsi="Times New Roman"/>
          <w:sz w:val="24"/>
          <w:szCs w:val="24"/>
        </w:rPr>
        <w:t xml:space="preserve"> spp. And cushionoid plants such as </w:t>
      </w:r>
      <w:r>
        <w:rPr>
          <w:rFonts w:eastAsia="Times New Roman" w:cs="Times New Roman" w:ascii="Times New Roman" w:hAnsi="Times New Roman"/>
          <w:i/>
          <w:iCs/>
          <w:sz w:val="24"/>
          <w:szCs w:val="24"/>
        </w:rPr>
        <w:t xml:space="preserve">Thylacospermum spp. </w:t>
      </w:r>
    </w:p>
    <w:p>
      <w:pPr>
        <w:pStyle w:val="NoSpacing"/>
        <w:spacing w:lineRule="auto" w:line="276" w:before="24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These pastures are found above the tree line up to limits of PA. A variety of medicinal herbs arefound in these pastures. Food, water and shelter are the primary requirements of any living being. Sufficient quantity of food and water both for animals and birds is available in the sanctuary. Somepartsof the sanctuary are disturbed due to grazing of domestic and stray cattle. For wild life thisfactor is very important as hiding places, shelter, nesting, resting, play, food availability all getdisturbed and wild life avoid these areas. The food source in shape of grass and other biomass ispresent deficient quantity. Different herbivores prefer diverse food under different circumstanceso nothing can be said about quality of food availability. Even sufficient food present may not beavailable for the wildlife species due to various factors that attract or repel wild life.</w:t>
      </w:r>
    </w:p>
    <w:p>
      <w:pPr>
        <w:pStyle w:val="Heading2"/>
        <w:spacing w:before="240" w:after="0"/>
        <w:rPr>
          <w:rFonts w:ascii="Times New Roman" w:hAnsi="Times New Roman" w:cs="Times New Roman"/>
          <w:b/>
          <w:color w:val="auto"/>
          <w:kern w:val="0"/>
        </w:rPr>
      </w:pPr>
      <w:bookmarkStart w:id="43" w:name="_Toc148366557"/>
      <w:r>
        <w:rPr>
          <w:rFonts w:cs="Times New Roman" w:ascii="Times New Roman" w:hAnsi="Times New Roman"/>
          <w:b/>
          <w:color w:val="auto"/>
          <w:kern w:val="0"/>
        </w:rPr>
        <w:t>4.2.1.4 Selection of Intervention areas, planning and treatment:</w:t>
      </w:r>
      <w:bookmarkEnd w:id="43"/>
    </w:p>
    <w:p>
      <w:pPr>
        <w:pStyle w:val="Normal"/>
        <w:spacing w:lineRule="auto" w:line="360"/>
        <w:jc w:val="both"/>
        <w:rPr>
          <w:rFonts w:ascii="Times New Roman" w:hAnsi="Times New Roman" w:cs="Times New Roman"/>
          <w:kern w:val="0"/>
          <w:sz w:val="24"/>
          <w:szCs w:val="24"/>
        </w:rPr>
      </w:pPr>
      <w:r>
        <w:rPr>
          <w:rFonts w:cs="Times New Roman" w:ascii="Times New Roman" w:hAnsi="Times New Roman"/>
          <w:kern w:val="0"/>
          <w:sz w:val="24"/>
          <w:szCs w:val="24"/>
        </w:rPr>
        <w:t>The BMC subcommittee has been selected as site by DMU Kaza and his field staff by following project guidelines which included forest being in a state of degradation to various degrees, deficient to meet with the demand and supply chain to the local right holders around the forest.</w:t>
      </w:r>
    </w:p>
    <w:p>
      <w:pPr>
        <w:pStyle w:val="Normal"/>
        <w:spacing w:lineRule="auto" w:line="360"/>
        <w:jc w:val="both"/>
        <w:rPr>
          <w:rFonts w:ascii="Times New Roman" w:hAnsi="Times New Roman" w:cs="Times New Roman"/>
          <w:kern w:val="0"/>
          <w:sz w:val="24"/>
          <w:szCs w:val="24"/>
        </w:rPr>
      </w:pPr>
      <w:r>
        <w:rPr>
          <w:rFonts w:cs="Times New Roman" w:ascii="Times New Roman" w:hAnsi="Times New Roman"/>
          <w:kern w:val="0"/>
          <w:sz w:val="24"/>
          <w:szCs w:val="24"/>
        </w:rPr>
        <w:t>The Potential intervention areas/ treatment plots have been identified during micro planning exercises by technical staff (Fgd, Block Officer and Range Officer/ ACF Kaza). The activities to be carried out stands discussed with villagers in detail during PRA exercises. The selected plots, community land/patches are either open areas or are blank, which would be planted with multipurpose species varying from 500-1000 per hectare.</w:t>
      </w:r>
    </w:p>
    <w:p>
      <w:pPr>
        <w:pStyle w:val="Normal"/>
        <w:spacing w:lineRule="auto" w:line="360"/>
        <w:jc w:val="both"/>
        <w:rPr>
          <w:rFonts w:ascii="Times New Roman" w:hAnsi="Times New Roman" w:cs="Times New Roman"/>
          <w:b/>
          <w:bCs/>
          <w:kern w:val="0"/>
          <w:sz w:val="24"/>
          <w:szCs w:val="24"/>
        </w:rPr>
      </w:pPr>
      <w:r>
        <w:rPr>
          <w:rFonts w:cs="Times New Roman" w:ascii="Times New Roman" w:hAnsi="Times New Roman"/>
          <w:b/>
          <w:bCs/>
          <w:kern w:val="0"/>
          <w:sz w:val="24"/>
          <w:szCs w:val="24"/>
        </w:rPr>
      </w:r>
    </w:p>
    <w:p>
      <w:pPr>
        <w:pStyle w:val="Heading2"/>
        <w:rPr>
          <w:rFonts w:ascii="Times New Roman" w:hAnsi="Times New Roman" w:cs="Times New Roman"/>
          <w:b/>
          <w:color w:val="auto"/>
          <w:kern w:val="0"/>
        </w:rPr>
      </w:pPr>
      <w:bookmarkStart w:id="44" w:name="_Toc148366558"/>
      <w:r>
        <w:rPr>
          <w:rFonts w:cs="Times New Roman" w:ascii="Times New Roman" w:hAnsi="Times New Roman"/>
          <w:b/>
          <w:color w:val="auto"/>
          <w:kern w:val="0"/>
        </w:rPr>
        <w:t>4.2.1.5 Data and Maps on Grazing, fire and other risks</w:t>
      </w:r>
      <w:bookmarkEnd w:id="44"/>
    </w:p>
    <w:p>
      <w:pPr>
        <w:pStyle w:val="Normal"/>
        <w:spacing w:lineRule="auto" w:line="276" w:before="240" w:after="160"/>
        <w:jc w:val="both"/>
        <w:rPr>
          <w:rFonts w:ascii="Times New Roman" w:hAnsi="Times New Roman" w:cs="Times New Roman"/>
          <w:b/>
          <w:bCs/>
          <w:kern w:val="0"/>
          <w:sz w:val="24"/>
          <w:szCs w:val="24"/>
        </w:rPr>
      </w:pPr>
      <w:r>
        <w:rPr>
          <w:rFonts w:cs="Times New Roman" w:ascii="Times New Roman" w:hAnsi="Times New Roman"/>
          <w:b/>
          <w:bCs/>
          <w:kern w:val="0"/>
          <w:sz w:val="24"/>
          <w:szCs w:val="24"/>
        </w:rPr>
        <w:t>Grazing</w:t>
      </w:r>
    </w:p>
    <w:p>
      <w:pPr>
        <w:pStyle w:val="Normal"/>
        <w:spacing w:lineRule="auto" w:line="276"/>
        <w:jc w:val="both"/>
        <w:rPr>
          <w:rFonts w:ascii="Times New Roman" w:hAnsi="Times New Roman" w:cs="Times New Roman"/>
          <w:kern w:val="0"/>
          <w:sz w:val="24"/>
          <w:szCs w:val="24"/>
        </w:rPr>
      </w:pPr>
      <w:r>
        <w:rPr>
          <w:rFonts w:cs="Times New Roman" w:ascii="Times New Roman" w:hAnsi="Times New Roman"/>
          <w:kern w:val="0"/>
          <w:sz w:val="24"/>
          <w:szCs w:val="24"/>
        </w:rPr>
        <w:t>Grazing causes problems to wildlife such as:</w:t>
      </w:r>
    </w:p>
    <w:p>
      <w:pPr>
        <w:pStyle w:val="ListParagraph"/>
        <w:numPr>
          <w:ilvl w:val="0"/>
          <w:numId w:val="1"/>
        </w:numPr>
        <w:spacing w:lineRule="auto" w:line="276"/>
        <w:jc w:val="both"/>
        <w:rPr>
          <w:rFonts w:ascii="Times New Roman" w:hAnsi="Times New Roman" w:cs="Times New Roman"/>
          <w:kern w:val="0"/>
          <w:sz w:val="24"/>
          <w:szCs w:val="24"/>
        </w:rPr>
      </w:pPr>
      <w:r>
        <w:rPr>
          <w:rFonts w:cs="Times New Roman" w:ascii="Times New Roman" w:hAnsi="Times New Roman"/>
          <w:kern w:val="0"/>
          <w:sz w:val="24"/>
          <w:szCs w:val="24"/>
        </w:rPr>
        <w:t>Competition of food</w:t>
      </w:r>
    </w:p>
    <w:p>
      <w:pPr>
        <w:pStyle w:val="ListParagraph"/>
        <w:numPr>
          <w:ilvl w:val="0"/>
          <w:numId w:val="1"/>
        </w:numPr>
        <w:spacing w:lineRule="auto" w:line="276"/>
        <w:jc w:val="both"/>
        <w:rPr>
          <w:rFonts w:ascii="Times New Roman" w:hAnsi="Times New Roman" w:cs="Times New Roman"/>
          <w:kern w:val="0"/>
          <w:sz w:val="24"/>
          <w:szCs w:val="24"/>
        </w:rPr>
      </w:pPr>
      <w:r>
        <w:rPr>
          <w:rFonts w:cs="Times New Roman" w:ascii="Times New Roman" w:hAnsi="Times New Roman"/>
          <w:kern w:val="0"/>
          <w:sz w:val="24"/>
          <w:szCs w:val="24"/>
        </w:rPr>
        <w:t>Disturbance</w:t>
      </w:r>
    </w:p>
    <w:p>
      <w:pPr>
        <w:pStyle w:val="ListParagraph"/>
        <w:numPr>
          <w:ilvl w:val="0"/>
          <w:numId w:val="1"/>
        </w:numPr>
        <w:spacing w:lineRule="auto" w:line="276"/>
        <w:jc w:val="both"/>
        <w:rPr>
          <w:rFonts w:ascii="Times New Roman" w:hAnsi="Times New Roman" w:cs="Times New Roman"/>
          <w:kern w:val="0"/>
          <w:sz w:val="24"/>
          <w:szCs w:val="24"/>
        </w:rPr>
      </w:pPr>
      <w:r>
        <w:rPr>
          <w:rFonts w:cs="Times New Roman" w:ascii="Times New Roman" w:hAnsi="Times New Roman"/>
          <w:kern w:val="0"/>
          <w:sz w:val="24"/>
          <w:szCs w:val="24"/>
        </w:rPr>
        <w:t>Transmission of diseases</w:t>
      </w:r>
    </w:p>
    <w:p>
      <w:pPr>
        <w:pStyle w:val="ListParagraph"/>
        <w:numPr>
          <w:ilvl w:val="0"/>
          <w:numId w:val="1"/>
        </w:numPr>
        <w:spacing w:lineRule="auto" w:line="276"/>
        <w:jc w:val="both"/>
        <w:rPr>
          <w:rFonts w:ascii="Times New Roman" w:hAnsi="Times New Roman" w:cs="Times New Roman"/>
          <w:kern w:val="0"/>
          <w:sz w:val="24"/>
          <w:szCs w:val="24"/>
        </w:rPr>
      </w:pPr>
      <w:r>
        <w:rPr>
          <w:rFonts w:cs="Times New Roman" w:ascii="Times New Roman" w:hAnsi="Times New Roman"/>
          <w:kern w:val="0"/>
          <w:sz w:val="24"/>
          <w:szCs w:val="24"/>
        </w:rPr>
        <w:t>Soil erosion</w:t>
      </w:r>
    </w:p>
    <w:p>
      <w:pPr>
        <w:pStyle w:val="ListParagraph"/>
        <w:numPr>
          <w:ilvl w:val="0"/>
          <w:numId w:val="1"/>
        </w:numPr>
        <w:spacing w:lineRule="auto" w:line="276"/>
        <w:jc w:val="both"/>
        <w:rPr>
          <w:rFonts w:ascii="Times New Roman" w:hAnsi="Times New Roman" w:cs="Times New Roman"/>
          <w:kern w:val="0"/>
          <w:sz w:val="24"/>
          <w:szCs w:val="24"/>
        </w:rPr>
      </w:pPr>
      <w:r>
        <w:rPr>
          <w:rFonts w:cs="Times New Roman" w:ascii="Times New Roman" w:hAnsi="Times New Roman"/>
          <w:kern w:val="0"/>
          <w:sz w:val="24"/>
          <w:szCs w:val="24"/>
        </w:rPr>
        <w:t>Increase in the quantity of unpalatable grasses and weeds.</w:t>
      </w:r>
    </w:p>
    <w:p>
      <w:pPr>
        <w:pStyle w:val="Normal"/>
        <w:spacing w:lineRule="auto" w:line="276"/>
        <w:jc w:val="both"/>
        <w:rPr>
          <w:rFonts w:ascii="Times New Roman" w:hAnsi="Times New Roman" w:cs="Times New Roman"/>
          <w:kern w:val="0"/>
          <w:sz w:val="24"/>
          <w:szCs w:val="24"/>
        </w:rPr>
      </w:pPr>
      <w:r>
        <w:rPr>
          <w:rFonts w:cs="Times New Roman" w:ascii="Times New Roman" w:hAnsi="Times New Roman"/>
          <w:kern w:val="0"/>
          <w:sz w:val="24"/>
          <w:szCs w:val="24"/>
        </w:rPr>
        <w:t>Illegal grazing is occasionally a problem in the area as stray cattle from in and around the protected area graze inside the sanctuary mixed with the cattle of right holders, thus, disturbing the wildlife. This problem is being eradicated with the enforcement of guidelines received from the MoEF&amp; CC regarding suspension of rights.</w:t>
      </w:r>
    </w:p>
    <w:p>
      <w:pPr>
        <w:pStyle w:val="Normal"/>
        <w:spacing w:lineRule="auto" w:line="276"/>
        <w:jc w:val="both"/>
        <w:rPr>
          <w:rFonts w:ascii="Times New Roman" w:hAnsi="Times New Roman" w:cs="Times New Roman"/>
          <w:b/>
          <w:bCs/>
          <w:kern w:val="0"/>
          <w:sz w:val="24"/>
          <w:szCs w:val="24"/>
        </w:rPr>
      </w:pPr>
      <w:r>
        <w:rPr>
          <w:rFonts w:cs="Times New Roman" w:ascii="Times New Roman" w:hAnsi="Times New Roman"/>
          <w:b/>
          <w:bCs/>
          <w:kern w:val="0"/>
          <w:sz w:val="24"/>
          <w:szCs w:val="24"/>
        </w:rPr>
        <w:t xml:space="preserve">Wildfires </w:t>
      </w:r>
    </w:p>
    <w:p>
      <w:pPr>
        <w:pStyle w:val="Normal"/>
        <w:spacing w:lineRule="auto" w:line="276"/>
        <w:jc w:val="both"/>
        <w:rPr>
          <w:rFonts w:ascii="Times New Roman" w:hAnsi="Times New Roman" w:cs="Times New Roman"/>
          <w:kern w:val="0"/>
          <w:sz w:val="24"/>
          <w:szCs w:val="24"/>
        </w:rPr>
      </w:pPr>
      <w:r>
        <w:rPr>
          <w:rFonts w:cs="Times New Roman" w:ascii="Times New Roman" w:hAnsi="Times New Roman"/>
          <w:kern w:val="0"/>
          <w:sz w:val="24"/>
          <w:szCs w:val="24"/>
        </w:rPr>
        <w:t>The Area falls under alpine zone and are no trees. During long winter, the area is covered with snow and glacier. So, no incidence of the forest fire in this area.</w:t>
      </w:r>
    </w:p>
    <w:p>
      <w:pPr>
        <w:pStyle w:val="Heading2"/>
        <w:spacing w:lineRule="auto" w:line="480"/>
        <w:rPr>
          <w:rFonts w:ascii="Times New Roman" w:hAnsi="Times New Roman" w:cs="Times New Roman"/>
          <w:b/>
          <w:color w:val="auto"/>
          <w:kern w:val="0"/>
        </w:rPr>
      </w:pPr>
      <w:bookmarkStart w:id="45" w:name="_Toc148366559"/>
      <w:r>
        <w:rPr>
          <w:rFonts w:cs="Times New Roman" w:ascii="Times New Roman" w:hAnsi="Times New Roman"/>
          <w:b/>
          <w:color w:val="auto"/>
          <w:kern w:val="0"/>
        </w:rPr>
        <w:t>4.2.1.6 Human Wildlife Conflict</w:t>
      </w:r>
      <w:bookmarkEnd w:id="45"/>
    </w:p>
    <w:p>
      <w:pPr>
        <w:pStyle w:val="Normal"/>
        <w:spacing w:lineRule="auto" w:line="276"/>
        <w:jc w:val="both"/>
        <w:rPr>
          <w:rFonts w:ascii="Times New Roman" w:hAnsi="Times New Roman" w:cs="Times New Roman"/>
          <w:kern w:val="0"/>
          <w:sz w:val="24"/>
          <w:szCs w:val="24"/>
        </w:rPr>
      </w:pPr>
      <w:r>
        <w:rPr>
          <w:rFonts w:cs="Times New Roman" w:ascii="Times New Roman" w:hAnsi="Times New Roman"/>
          <w:kern w:val="0"/>
          <w:sz w:val="24"/>
          <w:szCs w:val="24"/>
        </w:rPr>
        <w:t>Wildlife conflicts often hamper the wellbeing of people and the information on the issue was facilitated during the PRA exercise. Information about wild animal causing damage was almost no in this particular site. But people as well as their livestock often gets harmed by stray dogs.</w:t>
      </w:r>
    </w:p>
    <w:p>
      <w:pPr>
        <w:pStyle w:val="NoSpacing"/>
        <w:spacing w:lineRule="auto" w:line="276" w:before="240" w:after="0"/>
        <w:jc w:val="both"/>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Prescriptions:</w:t>
      </w:r>
    </w:p>
    <w:p>
      <w:pPr>
        <w:pStyle w:val="NoSpacing"/>
        <w:spacing w:lineRule="auto" w:line="276" w:before="24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Awareness programme/workshops should be organized for local people to make them aware about do-s and don’ts in the case of encounter with wild animals. The local people should be made aware about various departmental welfare programmes, especially about the procedure to file compensation claim.</w:t>
      </w:r>
    </w:p>
    <w:p>
      <w:pPr>
        <w:pStyle w:val="NoSpacing"/>
        <w:spacing w:lineRule="auto" w:line="276" w:before="24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 xml:space="preserve">A rapid response team consisting of trained officials along with equipment’s should be stationed either at Range or Division HQs to deal with any exigencies. </w:t>
      </w:r>
    </w:p>
    <w:p>
      <w:pPr>
        <w:pStyle w:val="NoSpacing"/>
        <w:spacing w:lineRule="auto" w:line="276" w:before="24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Fodder tree plantations shall be developed on the periphery of the villages and stall feeding may be promoted.</w:t>
      </w:r>
    </w:p>
    <w:p>
      <w:pPr>
        <w:pStyle w:val="Normal"/>
        <w:rPr>
          <w:rFonts w:ascii="Times New Roman" w:hAnsi="Times New Roman" w:eastAsia="" w:cs="Times New Roman" w:eastAsiaTheme="majorEastAsia"/>
          <w:kern w:val="0"/>
          <w:sz w:val="26"/>
          <w:szCs w:val="26"/>
        </w:rPr>
      </w:pPr>
      <w:r>
        <w:rPr>
          <w:rFonts w:eastAsia="" w:cs="Times New Roman" w:eastAsiaTheme="majorEastAsia" w:ascii="Times New Roman" w:hAnsi="Times New Roman"/>
          <w:kern w:val="0"/>
          <w:sz w:val="26"/>
          <w:szCs w:val="26"/>
        </w:rPr>
      </w:r>
      <w:r>
        <w:br w:type="page"/>
      </w:r>
    </w:p>
    <w:p>
      <w:pPr>
        <w:pStyle w:val="Heading2"/>
        <w:spacing w:lineRule="auto" w:line="480" w:before="240" w:after="0"/>
        <w:rPr>
          <w:rFonts w:ascii="Times New Roman" w:hAnsi="Times New Roman" w:cs="Times New Roman"/>
          <w:b/>
          <w:color w:val="auto"/>
          <w:kern w:val="0"/>
        </w:rPr>
      </w:pPr>
      <w:bookmarkStart w:id="46" w:name="_Toc148366560"/>
      <w:r>
        <w:rPr>
          <w:rFonts w:cs="Times New Roman" w:ascii="Times New Roman" w:hAnsi="Times New Roman"/>
          <w:b/>
          <w:color w:val="auto"/>
          <w:kern w:val="0"/>
        </w:rPr>
        <w:t>4.2.1.7 Data and Maps on intervention areas/treatment plots</w:t>
      </w:r>
      <w:bookmarkEnd w:id="46"/>
    </w:p>
    <w:p>
      <w:pPr>
        <w:pStyle w:val="Normal"/>
        <w:spacing w:lineRule="auto" w:line="276"/>
        <w:jc w:val="both"/>
        <w:rPr>
          <w:rFonts w:ascii="Times New Roman" w:hAnsi="Times New Roman" w:cs="Times New Roman"/>
          <w:kern w:val="0"/>
          <w:sz w:val="24"/>
          <w:szCs w:val="24"/>
        </w:rPr>
      </w:pPr>
      <w:r>
        <w:rPr>
          <w:rFonts w:cs="Times New Roman" w:ascii="Times New Roman" w:hAnsi="Times New Roman"/>
          <w:kern w:val="0"/>
          <w:sz w:val="24"/>
          <w:szCs w:val="24"/>
        </w:rPr>
        <w:t>Cost norms applied for calculation are as per Forest Department approved norms. Plants, pit sizesare accordingly to models prescribed and approved by Forest Department and Project guidelines. The forests have been visited by teamagain andagain and as per the site conditions treatmentplots have been prescribed. The soil conservation, soil erosion maintenance and soil regeneration works are applicable in this area. Fencing part has been critically analysed keeping in a view of local conditions as well as biotic pressure and accordingly prescribed.</w:t>
      </w:r>
    </w:p>
    <w:tbl>
      <w:tblPr>
        <w:tblStyle w:val="TableGrid"/>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259"/>
        <w:gridCol w:w="1310"/>
        <w:gridCol w:w="1143"/>
        <w:gridCol w:w="1278"/>
        <w:gridCol w:w="1428"/>
        <w:gridCol w:w="1304"/>
        <w:gridCol w:w="1303"/>
      </w:tblGrid>
      <w:tr>
        <w:trPr>
          <w:trHeight w:val="20" w:hRule="atLeast"/>
        </w:trPr>
        <w:tc>
          <w:tcPr>
            <w:tcW w:w="1259" w:type="dxa"/>
            <w:tcBorders/>
          </w:tcPr>
          <w:p>
            <w:pPr>
              <w:pStyle w:val="Normal"/>
              <w:widowControl w:val="false"/>
              <w:suppressAutoHyphens w:val="true"/>
              <w:spacing w:lineRule="auto" w:line="276" w:before="0" w:after="0"/>
              <w:jc w:val="both"/>
              <w:rPr>
                <w:rFonts w:ascii="Times New Roman" w:hAnsi="Times New Roman" w:cs="Times New Roman"/>
                <w:kern w:val="0"/>
                <w:sz w:val="24"/>
                <w:szCs w:val="24"/>
              </w:rPr>
            </w:pPr>
            <w:r>
              <w:rPr>
                <w:rFonts w:eastAsia="Calibri" w:cs="Times New Roman" w:ascii="Times New Roman" w:hAnsi="Times New Roman"/>
                <w:kern w:val="0"/>
                <w:sz w:val="24"/>
                <w:szCs w:val="24"/>
                <w:lang w:eastAsia="en-US"/>
              </w:rPr>
              <w:t>S.N.</w:t>
            </w:r>
          </w:p>
        </w:tc>
        <w:tc>
          <w:tcPr>
            <w:tcW w:w="1310" w:type="dxa"/>
            <w:tcBorders/>
          </w:tcPr>
          <w:p>
            <w:pPr>
              <w:pStyle w:val="Normal"/>
              <w:widowControl w:val="false"/>
              <w:suppressAutoHyphens w:val="true"/>
              <w:spacing w:lineRule="auto" w:line="276" w:before="0" w:after="0"/>
              <w:jc w:val="both"/>
              <w:rPr>
                <w:rFonts w:ascii="Times New Roman" w:hAnsi="Times New Roman" w:cs="Times New Roman"/>
                <w:kern w:val="0"/>
                <w:sz w:val="24"/>
                <w:szCs w:val="24"/>
              </w:rPr>
            </w:pPr>
            <w:r>
              <w:rPr>
                <w:rFonts w:eastAsia="Calibri" w:cs="Times New Roman" w:ascii="Times New Roman" w:hAnsi="Times New Roman"/>
                <w:kern w:val="0"/>
                <w:sz w:val="24"/>
                <w:szCs w:val="24"/>
                <w:lang w:eastAsia="en-US"/>
              </w:rPr>
              <w:t>Plot Name</w:t>
            </w:r>
          </w:p>
        </w:tc>
        <w:tc>
          <w:tcPr>
            <w:tcW w:w="1143" w:type="dxa"/>
            <w:tcBorders/>
          </w:tcPr>
          <w:p>
            <w:pPr>
              <w:pStyle w:val="Normal"/>
              <w:widowControl w:val="false"/>
              <w:suppressAutoHyphens w:val="true"/>
              <w:spacing w:lineRule="auto" w:line="276" w:before="0" w:after="0"/>
              <w:jc w:val="both"/>
              <w:rPr>
                <w:rFonts w:ascii="Times New Roman" w:hAnsi="Times New Roman" w:cs="Times New Roman"/>
                <w:kern w:val="0"/>
                <w:sz w:val="24"/>
                <w:szCs w:val="24"/>
              </w:rPr>
            </w:pPr>
            <w:r>
              <w:rPr>
                <w:rFonts w:eastAsia="Calibri" w:cs="Times New Roman" w:ascii="Times New Roman" w:hAnsi="Times New Roman"/>
                <w:kern w:val="0"/>
                <w:sz w:val="24"/>
                <w:szCs w:val="24"/>
                <w:lang w:eastAsia="en-US"/>
              </w:rPr>
              <w:t>Plot No.</w:t>
            </w:r>
          </w:p>
        </w:tc>
        <w:tc>
          <w:tcPr>
            <w:tcW w:w="1278" w:type="dxa"/>
            <w:tcBorders/>
          </w:tcPr>
          <w:p>
            <w:pPr>
              <w:pStyle w:val="Normal"/>
              <w:widowControl w:val="false"/>
              <w:suppressAutoHyphens w:val="true"/>
              <w:spacing w:lineRule="auto" w:line="276" w:before="0" w:after="0"/>
              <w:jc w:val="both"/>
              <w:rPr>
                <w:rFonts w:ascii="Times New Roman" w:hAnsi="Times New Roman" w:cs="Times New Roman"/>
                <w:kern w:val="0"/>
                <w:sz w:val="24"/>
                <w:szCs w:val="24"/>
              </w:rPr>
            </w:pPr>
            <w:r>
              <w:rPr>
                <w:rFonts w:eastAsia="Calibri" w:cs="Times New Roman" w:ascii="Times New Roman" w:hAnsi="Times New Roman"/>
                <w:kern w:val="0"/>
                <w:sz w:val="24"/>
                <w:szCs w:val="24"/>
                <w:lang w:eastAsia="en-US"/>
              </w:rPr>
              <w:t>Area</w:t>
            </w:r>
          </w:p>
        </w:tc>
        <w:tc>
          <w:tcPr>
            <w:tcW w:w="1428" w:type="dxa"/>
            <w:tcBorders/>
          </w:tcPr>
          <w:p>
            <w:pPr>
              <w:pStyle w:val="Normal"/>
              <w:widowControl w:val="false"/>
              <w:suppressAutoHyphens w:val="true"/>
              <w:spacing w:lineRule="auto" w:line="276" w:before="0" w:after="0"/>
              <w:jc w:val="both"/>
              <w:rPr>
                <w:rFonts w:ascii="Times New Roman" w:hAnsi="Times New Roman" w:cs="Times New Roman"/>
                <w:kern w:val="0"/>
                <w:sz w:val="24"/>
                <w:szCs w:val="24"/>
              </w:rPr>
            </w:pPr>
            <w:r>
              <w:rPr>
                <w:rFonts w:eastAsia="Calibri" w:cs="Times New Roman" w:ascii="Times New Roman" w:hAnsi="Times New Roman"/>
                <w:kern w:val="0"/>
                <w:sz w:val="24"/>
                <w:szCs w:val="24"/>
                <w:lang w:eastAsia="en-US"/>
              </w:rPr>
              <w:t>Latitude</w:t>
            </w:r>
          </w:p>
          <w:p>
            <w:pPr>
              <w:pStyle w:val="Normal"/>
              <w:widowControl w:val="false"/>
              <w:suppressAutoHyphens w:val="true"/>
              <w:spacing w:lineRule="auto" w:line="276" w:before="0" w:after="0"/>
              <w:jc w:val="both"/>
              <w:rPr>
                <w:rFonts w:ascii="Times New Roman" w:hAnsi="Times New Roman" w:cs="Times New Roman"/>
                <w:kern w:val="0"/>
                <w:sz w:val="24"/>
                <w:szCs w:val="24"/>
              </w:rPr>
            </w:pPr>
            <w:r>
              <w:rPr>
                <w:rFonts w:eastAsia="Calibri" w:cs="Times New Roman" w:ascii="Times New Roman" w:hAnsi="Times New Roman"/>
                <w:kern w:val="0"/>
                <w:sz w:val="24"/>
                <w:szCs w:val="24"/>
                <w:lang w:eastAsia="en-US"/>
              </w:rPr>
              <w:t>Longitude</w:t>
            </w:r>
          </w:p>
        </w:tc>
        <w:tc>
          <w:tcPr>
            <w:tcW w:w="1304" w:type="dxa"/>
            <w:tcBorders/>
          </w:tcPr>
          <w:p>
            <w:pPr>
              <w:pStyle w:val="Normal"/>
              <w:widowControl w:val="false"/>
              <w:suppressAutoHyphens w:val="true"/>
              <w:spacing w:lineRule="auto" w:line="276" w:before="0" w:after="0"/>
              <w:jc w:val="both"/>
              <w:rPr>
                <w:rFonts w:ascii="Times New Roman" w:hAnsi="Times New Roman" w:cs="Times New Roman"/>
                <w:kern w:val="0"/>
                <w:sz w:val="24"/>
                <w:szCs w:val="24"/>
              </w:rPr>
            </w:pPr>
            <w:r>
              <w:rPr>
                <w:rFonts w:eastAsia="Calibri" w:cs="Times New Roman" w:ascii="Times New Roman" w:hAnsi="Times New Roman"/>
                <w:kern w:val="0"/>
                <w:sz w:val="24"/>
                <w:szCs w:val="24"/>
                <w:lang w:eastAsia="en-US"/>
              </w:rPr>
              <w:t>PFM Mode</w:t>
            </w:r>
          </w:p>
        </w:tc>
        <w:tc>
          <w:tcPr>
            <w:tcW w:w="1303" w:type="dxa"/>
            <w:tcBorders/>
          </w:tcPr>
          <w:p>
            <w:pPr>
              <w:pStyle w:val="Normal"/>
              <w:widowControl w:val="false"/>
              <w:suppressAutoHyphens w:val="true"/>
              <w:spacing w:lineRule="auto" w:line="276" w:before="0" w:after="0"/>
              <w:jc w:val="both"/>
              <w:rPr>
                <w:rFonts w:ascii="Times New Roman" w:hAnsi="Times New Roman" w:cs="Times New Roman"/>
                <w:kern w:val="0"/>
                <w:sz w:val="24"/>
                <w:szCs w:val="24"/>
              </w:rPr>
            </w:pPr>
            <w:r>
              <w:rPr>
                <w:rFonts w:eastAsia="Calibri" w:cs="Times New Roman" w:ascii="Times New Roman" w:hAnsi="Times New Roman"/>
                <w:kern w:val="0"/>
                <w:sz w:val="24"/>
                <w:szCs w:val="24"/>
                <w:lang w:eastAsia="en-US"/>
              </w:rPr>
              <w:t>FD Mode</w:t>
            </w:r>
          </w:p>
        </w:tc>
      </w:tr>
      <w:tr>
        <w:trPr>
          <w:trHeight w:val="20" w:hRule="atLeast"/>
        </w:trPr>
        <w:tc>
          <w:tcPr>
            <w:tcW w:w="1259" w:type="dxa"/>
            <w:tcBorders/>
          </w:tcPr>
          <w:p>
            <w:pPr>
              <w:pStyle w:val="Normal"/>
              <w:widowControl w:val="false"/>
              <w:suppressAutoHyphens w:val="true"/>
              <w:spacing w:lineRule="auto" w:line="276" w:before="0" w:after="0"/>
              <w:jc w:val="both"/>
              <w:rPr>
                <w:rFonts w:ascii="Times New Roman" w:hAnsi="Times New Roman" w:cs="Times New Roman"/>
                <w:kern w:val="0"/>
                <w:sz w:val="24"/>
                <w:szCs w:val="24"/>
              </w:rPr>
            </w:pPr>
            <w:r>
              <w:rPr>
                <w:rFonts w:eastAsia="Calibri" w:cs="Times New Roman" w:ascii="Times New Roman" w:hAnsi="Times New Roman"/>
                <w:kern w:val="0"/>
                <w:sz w:val="24"/>
                <w:szCs w:val="24"/>
                <w:lang w:eastAsia="en-US"/>
              </w:rPr>
              <w:t>1</w:t>
            </w:r>
          </w:p>
        </w:tc>
        <w:tc>
          <w:tcPr>
            <w:tcW w:w="1310" w:type="dxa"/>
            <w:tcBorders/>
          </w:tcPr>
          <w:p>
            <w:pPr>
              <w:pStyle w:val="Normal"/>
              <w:widowControl w:val="false"/>
              <w:suppressAutoHyphens w:val="true"/>
              <w:spacing w:lineRule="auto" w:line="276" w:before="0" w:after="0"/>
              <w:jc w:val="both"/>
              <w:rPr>
                <w:rFonts w:ascii="Times New Roman" w:hAnsi="Times New Roman" w:cs="Times New Roman"/>
                <w:kern w:val="0"/>
                <w:sz w:val="24"/>
                <w:szCs w:val="24"/>
              </w:rPr>
            </w:pPr>
            <w:r>
              <w:rPr>
                <w:rFonts w:eastAsia="Calibri" w:cs="Times New Roman" w:ascii="Times New Roman" w:hAnsi="Times New Roman"/>
                <w:kern w:val="0"/>
                <w:sz w:val="24"/>
                <w:szCs w:val="24"/>
                <w:lang w:eastAsia="en-US"/>
              </w:rPr>
              <w:t>Khurik</w:t>
            </w:r>
          </w:p>
        </w:tc>
        <w:tc>
          <w:tcPr>
            <w:tcW w:w="1143" w:type="dxa"/>
            <w:tcBorders/>
          </w:tcPr>
          <w:p>
            <w:pPr>
              <w:pStyle w:val="Normal"/>
              <w:widowControl w:val="false"/>
              <w:suppressAutoHyphens w:val="true"/>
              <w:spacing w:lineRule="auto" w:line="276" w:before="0" w:after="0"/>
              <w:jc w:val="both"/>
              <w:rPr>
                <w:rFonts w:ascii="Times New Roman" w:hAnsi="Times New Roman" w:cs="Times New Roman"/>
                <w:kern w:val="0"/>
                <w:sz w:val="24"/>
                <w:szCs w:val="24"/>
              </w:rPr>
            </w:pPr>
            <w:r>
              <w:rPr>
                <w:rFonts w:eastAsia="Calibri" w:cs="Times New Roman" w:ascii="Times New Roman" w:hAnsi="Times New Roman"/>
                <w:kern w:val="0"/>
                <w:sz w:val="24"/>
                <w:szCs w:val="24"/>
                <w:lang w:eastAsia="en-US"/>
              </w:rPr>
              <w:t>1</w:t>
            </w:r>
          </w:p>
        </w:tc>
        <w:tc>
          <w:tcPr>
            <w:tcW w:w="1278" w:type="dxa"/>
            <w:tcBorders/>
          </w:tcPr>
          <w:p>
            <w:pPr>
              <w:pStyle w:val="Normal"/>
              <w:widowControl w:val="false"/>
              <w:suppressAutoHyphens w:val="true"/>
              <w:spacing w:lineRule="auto" w:line="276" w:before="0" w:after="0"/>
              <w:jc w:val="both"/>
              <w:rPr>
                <w:rFonts w:ascii="Times New Roman" w:hAnsi="Times New Roman" w:cs="Times New Roman"/>
                <w:kern w:val="0"/>
                <w:sz w:val="24"/>
                <w:szCs w:val="24"/>
              </w:rPr>
            </w:pPr>
            <w:r>
              <w:rPr>
                <w:rFonts w:eastAsia="Calibri" w:cs="Times New Roman" w:ascii="Times New Roman" w:hAnsi="Times New Roman"/>
                <w:kern w:val="0"/>
                <w:sz w:val="24"/>
                <w:szCs w:val="24"/>
                <w:lang w:eastAsia="en-US"/>
              </w:rPr>
              <w:t>9</w:t>
            </w:r>
          </w:p>
        </w:tc>
        <w:tc>
          <w:tcPr>
            <w:tcW w:w="1428" w:type="dxa"/>
            <w:tcBorders/>
          </w:tcPr>
          <w:p>
            <w:pPr>
              <w:pStyle w:val="Normal"/>
              <w:widowControl w:val="false"/>
              <w:suppressAutoHyphens w:val="true"/>
              <w:spacing w:lineRule="auto" w:line="276" w:before="0" w:after="0"/>
              <w:jc w:val="both"/>
              <w:rPr>
                <w:rFonts w:ascii="Times New Roman" w:hAnsi="Times New Roman" w:cs="Times New Roman"/>
                <w:kern w:val="0"/>
                <w:sz w:val="24"/>
                <w:szCs w:val="24"/>
              </w:rPr>
            </w:pPr>
            <w:r>
              <w:rPr>
                <w:rFonts w:eastAsia="Calibri" w:cs="Times New Roman" w:ascii="Times New Roman" w:hAnsi="Times New Roman"/>
                <w:kern w:val="0"/>
                <w:sz w:val="24"/>
                <w:szCs w:val="24"/>
                <w:lang w:eastAsia="en-US"/>
              </w:rPr>
              <w:t>32</w:t>
            </w:r>
            <w:r>
              <w:rPr>
                <w:rFonts w:eastAsia="Calibri" w:cs="Times New Roman" w:ascii="Times New Roman" w:hAnsi="Times New Roman"/>
                <w:kern w:val="0"/>
                <w:sz w:val="24"/>
                <w:szCs w:val="24"/>
                <w:vertAlign w:val="superscript"/>
                <w:lang w:eastAsia="en-US"/>
              </w:rPr>
              <w:t>0</w:t>
            </w:r>
            <w:r>
              <w:rPr>
                <w:rFonts w:eastAsia="Calibri" w:cs="Times New Roman" w:ascii="Times New Roman" w:hAnsi="Times New Roman"/>
                <w:kern w:val="0"/>
                <w:sz w:val="24"/>
                <w:szCs w:val="24"/>
                <w:lang w:eastAsia="en-US"/>
              </w:rPr>
              <w:t xml:space="preserve"> 28’ 10”</w:t>
            </w:r>
          </w:p>
          <w:p>
            <w:pPr>
              <w:pStyle w:val="Normal"/>
              <w:widowControl w:val="false"/>
              <w:suppressAutoHyphens w:val="true"/>
              <w:spacing w:lineRule="auto" w:line="276" w:before="0" w:after="0"/>
              <w:jc w:val="both"/>
              <w:rPr>
                <w:rFonts w:ascii="Times New Roman" w:hAnsi="Times New Roman" w:cs="Times New Roman"/>
                <w:kern w:val="0"/>
                <w:sz w:val="24"/>
                <w:szCs w:val="24"/>
              </w:rPr>
            </w:pPr>
            <w:r>
              <w:rPr>
                <w:rFonts w:eastAsia="Calibri" w:cs="Times New Roman" w:ascii="Times New Roman" w:hAnsi="Times New Roman"/>
                <w:kern w:val="0"/>
                <w:sz w:val="24"/>
                <w:szCs w:val="24"/>
                <w:lang w:eastAsia="en-US"/>
              </w:rPr>
              <w:t>78</w:t>
            </w:r>
            <w:r>
              <w:rPr>
                <w:rFonts w:eastAsia="Calibri" w:cs="Times New Roman" w:ascii="Times New Roman" w:hAnsi="Times New Roman"/>
                <w:kern w:val="0"/>
                <w:sz w:val="24"/>
                <w:szCs w:val="24"/>
                <w:vertAlign w:val="superscript"/>
                <w:lang w:eastAsia="en-US"/>
              </w:rPr>
              <w:t>0</w:t>
            </w:r>
            <w:r>
              <w:rPr>
                <w:rFonts w:eastAsia="Calibri" w:cs="Times New Roman" w:ascii="Times New Roman" w:hAnsi="Times New Roman"/>
                <w:kern w:val="0"/>
                <w:sz w:val="24"/>
                <w:szCs w:val="24"/>
                <w:lang w:eastAsia="en-US"/>
              </w:rPr>
              <w:t xml:space="preserve"> 99’ 99</w:t>
            </w:r>
          </w:p>
          <w:p>
            <w:pPr>
              <w:pStyle w:val="Normal"/>
              <w:widowControl w:val="false"/>
              <w:suppressAutoHyphens w:val="true"/>
              <w:spacing w:lineRule="auto" w:line="276" w:before="0" w:after="0"/>
              <w:jc w:val="both"/>
              <w:rPr>
                <w:rFonts w:ascii="Times New Roman" w:hAnsi="Times New Roman" w:cs="Times New Roman"/>
                <w:kern w:val="0"/>
                <w:sz w:val="24"/>
                <w:szCs w:val="24"/>
              </w:rPr>
            </w:pPr>
            <w:r>
              <w:rPr>
                <w:rFonts w:cs="Times New Roman" w:ascii="Times New Roman" w:hAnsi="Times New Roman"/>
                <w:kern w:val="0"/>
                <w:sz w:val="24"/>
                <w:szCs w:val="24"/>
              </w:rPr>
            </w:r>
          </w:p>
        </w:tc>
        <w:tc>
          <w:tcPr>
            <w:tcW w:w="1304" w:type="dxa"/>
            <w:tcBorders/>
          </w:tcPr>
          <w:p>
            <w:pPr>
              <w:pStyle w:val="Normal"/>
              <w:widowControl w:val="false"/>
              <w:suppressAutoHyphens w:val="true"/>
              <w:spacing w:lineRule="auto" w:line="276" w:before="0" w:after="0"/>
              <w:jc w:val="both"/>
              <w:rPr>
                <w:rFonts w:ascii="Times New Roman" w:hAnsi="Times New Roman" w:cs="Times New Roman"/>
                <w:kern w:val="0"/>
                <w:sz w:val="24"/>
                <w:szCs w:val="24"/>
              </w:rPr>
            </w:pPr>
            <w:r>
              <w:rPr>
                <w:rFonts w:eastAsia="Calibri" w:cs="Times New Roman" w:ascii="Times New Roman" w:hAnsi="Times New Roman"/>
                <w:kern w:val="0"/>
                <w:sz w:val="24"/>
                <w:szCs w:val="24"/>
                <w:lang w:eastAsia="en-US"/>
              </w:rPr>
              <w:t>Yes</w:t>
            </w:r>
          </w:p>
        </w:tc>
        <w:tc>
          <w:tcPr>
            <w:tcW w:w="1303" w:type="dxa"/>
            <w:tcBorders/>
          </w:tcPr>
          <w:p>
            <w:pPr>
              <w:pStyle w:val="Normal"/>
              <w:widowControl w:val="false"/>
              <w:suppressAutoHyphens w:val="true"/>
              <w:spacing w:lineRule="auto" w:line="276" w:before="0" w:after="0"/>
              <w:jc w:val="both"/>
              <w:rPr>
                <w:rFonts w:ascii="Times New Roman" w:hAnsi="Times New Roman" w:cs="Times New Roman"/>
                <w:kern w:val="0"/>
                <w:sz w:val="24"/>
                <w:szCs w:val="24"/>
              </w:rPr>
            </w:pPr>
            <w:r>
              <w:rPr>
                <w:rFonts w:eastAsia="Calibri" w:cs="Times New Roman" w:ascii="Times New Roman" w:hAnsi="Times New Roman"/>
                <w:kern w:val="0"/>
                <w:sz w:val="24"/>
                <w:szCs w:val="24"/>
                <w:lang w:eastAsia="en-US"/>
              </w:rPr>
              <w:t>-</w:t>
            </w:r>
          </w:p>
        </w:tc>
      </w:tr>
    </w:tbl>
    <w:p>
      <w:pPr>
        <w:pStyle w:val="Heading2"/>
        <w:spacing w:lineRule="auto" w:line="480" w:before="240" w:after="0"/>
        <w:rPr>
          <w:rFonts w:ascii="Times New Roman" w:hAnsi="Times New Roman" w:eastAsia="Times New Roman" w:cs="Times New Roman"/>
          <w:b/>
          <w:color w:val="auto"/>
        </w:rPr>
      </w:pPr>
      <w:bookmarkStart w:id="47" w:name="_Toc148366561"/>
      <w:r>
        <w:rPr>
          <w:rFonts w:eastAsia="Times New Roman" w:cs="Times New Roman" w:ascii="Times New Roman" w:hAnsi="Times New Roman"/>
          <w:b/>
          <w:color w:val="auto"/>
        </w:rPr>
        <w:t>4.3 Trend in Community Dependency on Forests (as per PRA exercises)</w:t>
      </w:r>
      <w:bookmarkEnd w:id="47"/>
    </w:p>
    <w:tbl>
      <w:tblPr>
        <w:tblStyle w:val="TableGrid0"/>
        <w:tblW w:w="5000" w:type="pct"/>
        <w:jc w:val="left"/>
        <w:tblInd w:w="0" w:type="dxa"/>
        <w:tblLayout w:type="fixed"/>
        <w:tblCellMar>
          <w:top w:w="53" w:type="dxa"/>
          <w:left w:w="110" w:type="dxa"/>
          <w:bottom w:w="0" w:type="dxa"/>
          <w:right w:w="48" w:type="dxa"/>
        </w:tblCellMar>
        <w:tblLook w:firstRow="1" w:noVBand="1" w:lastRow="0" w:firstColumn="1" w:lastColumn="0" w:noHBand="0" w:val="04a0"/>
      </w:tblPr>
      <w:tblGrid>
        <w:gridCol w:w="1370"/>
        <w:gridCol w:w="3643"/>
        <w:gridCol w:w="4013"/>
      </w:tblGrid>
      <w:tr>
        <w:trPr>
          <w:trHeight w:val="20" w:hRule="atLeast"/>
        </w:trPr>
        <w:tc>
          <w:tcPr>
            <w:tcW w:w="137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szCs w:val="24"/>
              </w:rPr>
            </w:pPr>
            <w:r>
              <w:rPr>
                <w:rFonts w:eastAsia="Times New Roman" w:cs="Times New Roman" w:ascii="Times New Roman" w:hAnsi="Times New Roman"/>
                <w:sz w:val="24"/>
                <w:szCs w:val="24"/>
                <w:lang w:eastAsia="en-IN"/>
              </w:rPr>
              <w:t>Criteria</w:t>
            </w:r>
          </w:p>
        </w:tc>
        <w:tc>
          <w:tcPr>
            <w:tcW w:w="364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ind w:left="3" w:hanging="0"/>
              <w:jc w:val="left"/>
              <w:rPr>
                <w:rFonts w:ascii="Times New Roman" w:hAnsi="Times New Roman" w:cs="Times New Roman"/>
                <w:sz w:val="24"/>
                <w:szCs w:val="24"/>
              </w:rPr>
            </w:pPr>
            <w:r>
              <w:rPr>
                <w:rFonts w:eastAsia="Times New Roman" w:cs="Times New Roman" w:ascii="Times New Roman" w:hAnsi="Times New Roman"/>
                <w:sz w:val="24"/>
                <w:szCs w:val="24"/>
                <w:lang w:eastAsia="en-IN"/>
              </w:rPr>
              <w:t>Availability &amp;Accessin thePast</w:t>
            </w:r>
          </w:p>
        </w:tc>
        <w:tc>
          <w:tcPr>
            <w:tcW w:w="401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ind w:left="1" w:hanging="0"/>
              <w:jc w:val="left"/>
              <w:rPr>
                <w:rFonts w:ascii="Times New Roman" w:hAnsi="Times New Roman" w:cs="Times New Roman"/>
                <w:sz w:val="24"/>
                <w:szCs w:val="24"/>
              </w:rPr>
            </w:pPr>
            <w:r>
              <w:rPr>
                <w:rFonts w:eastAsia="Times New Roman" w:cs="Times New Roman" w:ascii="Times New Roman" w:hAnsi="Times New Roman"/>
                <w:sz w:val="24"/>
                <w:szCs w:val="24"/>
                <w:lang w:eastAsia="en-IN"/>
              </w:rPr>
              <w:t>CurrentAvailability&amp;Access</w:t>
            </w:r>
          </w:p>
        </w:tc>
      </w:tr>
      <w:tr>
        <w:trPr>
          <w:trHeight w:val="20" w:hRule="atLeast"/>
        </w:trPr>
        <w:tc>
          <w:tcPr>
            <w:tcW w:w="137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ind w:right="148" w:hanging="0"/>
              <w:jc w:val="left"/>
              <w:rPr>
                <w:rFonts w:ascii="Times New Roman" w:hAnsi="Times New Roman" w:cs="Times New Roman"/>
                <w:sz w:val="24"/>
                <w:szCs w:val="24"/>
              </w:rPr>
            </w:pPr>
            <w:r>
              <w:rPr>
                <w:rFonts w:eastAsia="" w:cs="Times New Roman" w:ascii="Times New Roman" w:hAnsi="Times New Roman"/>
                <w:sz w:val="24"/>
                <w:szCs w:val="24"/>
                <w:lang w:eastAsia="en-IN"/>
              </w:rPr>
              <w:t>Forest Area</w:t>
            </w:r>
          </w:p>
        </w:tc>
        <w:tc>
          <w:tcPr>
            <w:tcW w:w="364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ind w:left="2" w:hanging="0"/>
              <w:jc w:val="left"/>
              <w:rPr>
                <w:rFonts w:ascii="Times New Roman" w:hAnsi="Times New Roman" w:cs="Times New Roman"/>
                <w:sz w:val="24"/>
                <w:szCs w:val="24"/>
              </w:rPr>
            </w:pPr>
            <w:r>
              <w:rPr>
                <w:rFonts w:eastAsia="" w:cs="Times New Roman" w:ascii="Times New Roman" w:hAnsi="Times New Roman"/>
                <w:sz w:val="24"/>
                <w:szCs w:val="24"/>
                <w:lang w:eastAsia="en-IN"/>
              </w:rPr>
              <w:t>Easily available with very limited restrictions.</w:t>
            </w:r>
          </w:p>
        </w:tc>
        <w:tc>
          <w:tcPr>
            <w:tcW w:w="401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ind w:left="2" w:hanging="0"/>
              <w:jc w:val="left"/>
              <w:rPr>
                <w:rFonts w:ascii="Times New Roman" w:hAnsi="Times New Roman" w:cs="Times New Roman"/>
                <w:sz w:val="24"/>
                <w:szCs w:val="24"/>
              </w:rPr>
            </w:pPr>
            <w:r>
              <w:rPr>
                <w:rFonts w:eastAsia="" w:cs="Times New Roman" w:ascii="Times New Roman" w:hAnsi="Times New Roman"/>
                <w:sz w:val="24"/>
                <w:szCs w:val="24"/>
                <w:lang w:eastAsia="en-IN"/>
              </w:rPr>
              <w:t>Restrictions due to Forest conservation acts and other rules and regulations but access is easy.</w:t>
            </w:r>
          </w:p>
        </w:tc>
      </w:tr>
      <w:tr>
        <w:trPr>
          <w:trHeight w:val="20" w:hRule="atLeast"/>
        </w:trPr>
        <w:tc>
          <w:tcPr>
            <w:tcW w:w="137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Major species available</w:t>
            </w:r>
          </w:p>
        </w:tc>
        <w:tc>
          <w:tcPr>
            <w:tcW w:w="364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ind w:left="2" w:hanging="0"/>
              <w:jc w:val="left"/>
              <w:rPr>
                <w:rFonts w:ascii="Times New Roman" w:hAnsi="Times New Roman" w:cs="Times New Roman"/>
                <w:sz w:val="24"/>
                <w:szCs w:val="24"/>
              </w:rPr>
            </w:pPr>
            <w:r>
              <w:rPr>
                <w:rFonts w:eastAsia="" w:cs="Times New Roman" w:ascii="Times New Roman" w:hAnsi="Times New Roman"/>
                <w:sz w:val="24"/>
                <w:szCs w:val="24"/>
                <w:lang w:eastAsia="en-IN"/>
              </w:rPr>
              <w:t>Abundant.</w:t>
            </w:r>
          </w:p>
          <w:p>
            <w:pPr>
              <w:pStyle w:val="Normal"/>
              <w:widowControl w:val="false"/>
              <w:suppressAutoHyphens w:val="true"/>
              <w:spacing w:lineRule="auto" w:line="276" w:before="0" w:after="0"/>
              <w:ind w:left="2" w:hanging="0"/>
              <w:jc w:val="left"/>
              <w:rPr>
                <w:rFonts w:ascii="Times New Roman" w:hAnsi="Times New Roman" w:cs="Times New Roman"/>
                <w:i/>
                <w:i/>
                <w:iCs/>
                <w:sz w:val="24"/>
                <w:szCs w:val="24"/>
              </w:rPr>
            </w:pPr>
            <w:r>
              <w:rPr>
                <w:rFonts w:eastAsia="" w:cs="Times New Roman" w:ascii="Times New Roman" w:hAnsi="Times New Roman"/>
                <w:i/>
                <w:iCs/>
                <w:sz w:val="24"/>
                <w:szCs w:val="24"/>
                <w:lang w:eastAsia="en-IN"/>
              </w:rPr>
              <w:t>Trigonella emodi</w:t>
            </w:r>
          </w:p>
          <w:p>
            <w:pPr>
              <w:pStyle w:val="Normal"/>
              <w:widowControl w:val="false"/>
              <w:suppressAutoHyphens w:val="true"/>
              <w:spacing w:lineRule="auto" w:line="276" w:before="0" w:after="0"/>
              <w:ind w:left="2" w:hanging="0"/>
              <w:jc w:val="left"/>
              <w:rPr>
                <w:rFonts w:ascii="Times New Roman" w:hAnsi="Times New Roman" w:cs="Times New Roman"/>
                <w:i/>
                <w:i/>
                <w:iCs/>
                <w:sz w:val="24"/>
                <w:szCs w:val="24"/>
              </w:rPr>
            </w:pPr>
            <w:r>
              <w:rPr>
                <w:rFonts w:eastAsia="" w:cs="Times New Roman" w:ascii="Times New Roman" w:hAnsi="Times New Roman"/>
                <w:i/>
                <w:iCs/>
                <w:sz w:val="24"/>
                <w:szCs w:val="24"/>
                <w:lang w:eastAsia="en-IN"/>
              </w:rPr>
              <w:t>Dactylorhiza hatagirea</w:t>
            </w:r>
          </w:p>
          <w:p>
            <w:pPr>
              <w:pStyle w:val="Normal"/>
              <w:widowControl w:val="false"/>
              <w:suppressAutoHyphens w:val="true"/>
              <w:spacing w:lineRule="auto" w:line="276" w:before="0" w:after="0"/>
              <w:ind w:left="2" w:hanging="0"/>
              <w:jc w:val="left"/>
              <w:rPr>
                <w:rFonts w:ascii="Times New Roman" w:hAnsi="Times New Roman" w:cs="Times New Roman"/>
                <w:i/>
                <w:i/>
                <w:iCs/>
                <w:sz w:val="24"/>
                <w:szCs w:val="24"/>
              </w:rPr>
            </w:pPr>
            <w:r>
              <w:rPr>
                <w:rFonts w:eastAsia="" w:cs="Times New Roman" w:ascii="Times New Roman" w:hAnsi="Times New Roman"/>
                <w:i/>
                <w:iCs/>
                <w:sz w:val="24"/>
                <w:szCs w:val="24"/>
                <w:lang w:eastAsia="en-IN"/>
              </w:rPr>
              <w:t>Festuca rubra</w:t>
            </w:r>
          </w:p>
          <w:p>
            <w:pPr>
              <w:pStyle w:val="Normal"/>
              <w:widowControl w:val="false"/>
              <w:suppressAutoHyphens w:val="true"/>
              <w:spacing w:lineRule="auto" w:line="276" w:before="0" w:after="0"/>
              <w:ind w:left="2" w:hanging="0"/>
              <w:jc w:val="left"/>
              <w:rPr>
                <w:rFonts w:ascii="Times New Roman" w:hAnsi="Times New Roman" w:cs="Times New Roman"/>
                <w:i/>
                <w:i/>
                <w:iCs/>
                <w:sz w:val="24"/>
                <w:szCs w:val="24"/>
              </w:rPr>
            </w:pPr>
            <w:r>
              <w:rPr>
                <w:rFonts w:eastAsia="" w:cs="Times New Roman" w:ascii="Times New Roman" w:hAnsi="Times New Roman"/>
                <w:i/>
                <w:iCs/>
                <w:sz w:val="24"/>
                <w:szCs w:val="24"/>
                <w:lang w:eastAsia="en-IN"/>
              </w:rPr>
              <w:t>Hippophae tibetana</w:t>
            </w:r>
          </w:p>
          <w:p>
            <w:pPr>
              <w:pStyle w:val="Normal"/>
              <w:widowControl w:val="false"/>
              <w:suppressAutoHyphens w:val="true"/>
              <w:spacing w:lineRule="auto" w:line="276" w:before="0" w:after="0"/>
              <w:ind w:left="2" w:hanging="0"/>
              <w:jc w:val="left"/>
              <w:rPr>
                <w:rFonts w:ascii="Times New Roman" w:hAnsi="Times New Roman" w:cs="Times New Roman"/>
                <w:i/>
                <w:i/>
                <w:iCs/>
                <w:sz w:val="24"/>
                <w:szCs w:val="24"/>
              </w:rPr>
            </w:pPr>
            <w:r>
              <w:rPr>
                <w:rFonts w:eastAsia="" w:cs="Times New Roman" w:ascii="Times New Roman" w:hAnsi="Times New Roman"/>
                <w:i/>
                <w:iCs/>
                <w:sz w:val="24"/>
                <w:szCs w:val="24"/>
                <w:lang w:eastAsia="en-IN"/>
              </w:rPr>
              <w:t>Aconogonum</w:t>
            </w:r>
          </w:p>
          <w:p>
            <w:pPr>
              <w:pStyle w:val="Normal"/>
              <w:widowControl w:val="false"/>
              <w:suppressAutoHyphens w:val="true"/>
              <w:spacing w:lineRule="auto" w:line="276" w:before="0" w:after="0"/>
              <w:ind w:left="2" w:hanging="0"/>
              <w:jc w:val="left"/>
              <w:rPr>
                <w:rFonts w:ascii="Times New Roman" w:hAnsi="Times New Roman" w:cs="Times New Roman"/>
                <w:i/>
                <w:i/>
                <w:iCs/>
                <w:sz w:val="24"/>
                <w:szCs w:val="24"/>
              </w:rPr>
            </w:pPr>
            <w:r>
              <w:rPr>
                <w:rFonts w:eastAsia="" w:cs="Times New Roman" w:ascii="Times New Roman" w:hAnsi="Times New Roman"/>
                <w:i/>
                <w:iCs/>
                <w:sz w:val="24"/>
                <w:szCs w:val="24"/>
                <w:lang w:eastAsia="en-IN"/>
              </w:rPr>
              <w:t>Rosa webbiana</w:t>
            </w:r>
          </w:p>
          <w:p>
            <w:pPr>
              <w:pStyle w:val="Normal"/>
              <w:widowControl w:val="false"/>
              <w:suppressAutoHyphens w:val="true"/>
              <w:spacing w:lineRule="auto" w:line="276" w:before="0" w:after="0"/>
              <w:ind w:left="2" w:hanging="0"/>
              <w:jc w:val="left"/>
              <w:rPr>
                <w:rFonts w:ascii="Times New Roman" w:hAnsi="Times New Roman" w:cs="Times New Roman"/>
                <w:sz w:val="24"/>
                <w:szCs w:val="24"/>
              </w:rPr>
            </w:pPr>
            <w:r>
              <w:rPr>
                <w:rFonts w:cs="Times New Roman" w:ascii="Times New Roman" w:hAnsi="Times New Roman"/>
                <w:sz w:val="24"/>
                <w:szCs w:val="24"/>
              </w:rPr>
            </w:r>
          </w:p>
        </w:tc>
        <w:tc>
          <w:tcPr>
            <w:tcW w:w="401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ind w:left="2" w:hanging="0"/>
              <w:jc w:val="left"/>
              <w:rPr>
                <w:rFonts w:ascii="Times New Roman" w:hAnsi="Times New Roman" w:cs="Times New Roman"/>
                <w:sz w:val="24"/>
                <w:szCs w:val="24"/>
              </w:rPr>
            </w:pPr>
            <w:r>
              <w:rPr>
                <w:rFonts w:eastAsia="" w:cs="Times New Roman" w:ascii="Times New Roman" w:hAnsi="Times New Roman"/>
                <w:sz w:val="24"/>
                <w:szCs w:val="24"/>
                <w:lang w:eastAsia="en-IN"/>
              </w:rPr>
              <w:t>Some species becomes very rare due to over exploitation but the major species are still abundant till now.</w:t>
            </w:r>
          </w:p>
        </w:tc>
      </w:tr>
      <w:tr>
        <w:trPr>
          <w:trHeight w:val="20" w:hRule="atLeast"/>
        </w:trPr>
        <w:tc>
          <w:tcPr>
            <w:tcW w:w="137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Major NTFPs available</w:t>
            </w:r>
          </w:p>
        </w:tc>
        <w:tc>
          <w:tcPr>
            <w:tcW w:w="364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ind w:left="2" w:hanging="0"/>
              <w:jc w:val="left"/>
              <w:rPr>
                <w:rFonts w:ascii="Times New Roman" w:hAnsi="Times New Roman" w:cs="Times New Roman"/>
                <w:sz w:val="24"/>
                <w:szCs w:val="24"/>
              </w:rPr>
            </w:pPr>
            <w:r>
              <w:rPr>
                <w:rFonts w:eastAsia="" w:cs="Times New Roman" w:ascii="Times New Roman" w:hAnsi="Times New Roman"/>
                <w:i/>
                <w:iCs/>
                <w:sz w:val="24"/>
                <w:szCs w:val="24"/>
                <w:lang w:eastAsia="en-IN"/>
              </w:rPr>
              <w:t>Hippophae tibetana</w:t>
            </w:r>
            <w:r>
              <w:rPr>
                <w:rFonts w:eastAsia="" w:cs="Times New Roman" w:ascii="Times New Roman" w:hAnsi="Times New Roman"/>
                <w:sz w:val="24"/>
                <w:szCs w:val="24"/>
                <w:lang w:eastAsia="en-IN"/>
              </w:rPr>
              <w:t xml:space="preserve"> (Sea buckthorn)</w:t>
            </w:r>
          </w:p>
          <w:p>
            <w:pPr>
              <w:pStyle w:val="Normal"/>
              <w:widowControl w:val="false"/>
              <w:suppressAutoHyphens w:val="true"/>
              <w:spacing w:lineRule="auto" w:line="276" w:before="0" w:after="0"/>
              <w:ind w:left="2" w:hanging="0"/>
              <w:jc w:val="left"/>
              <w:rPr>
                <w:rFonts w:ascii="Times New Roman" w:hAnsi="Times New Roman" w:cs="Times New Roman"/>
                <w:sz w:val="24"/>
                <w:szCs w:val="24"/>
              </w:rPr>
            </w:pPr>
            <w:r>
              <w:rPr>
                <w:rFonts w:eastAsia="" w:cs="Times New Roman" w:ascii="Times New Roman" w:hAnsi="Times New Roman"/>
                <w:i/>
                <w:iCs/>
                <w:sz w:val="24"/>
                <w:szCs w:val="24"/>
                <w:lang w:eastAsia="en-IN"/>
              </w:rPr>
              <w:t>Rosa webbiana</w:t>
            </w:r>
            <w:r>
              <w:rPr>
                <w:rFonts w:eastAsia="" w:cs="Times New Roman" w:ascii="Times New Roman" w:hAnsi="Times New Roman"/>
                <w:sz w:val="24"/>
                <w:szCs w:val="24"/>
                <w:lang w:eastAsia="en-IN"/>
              </w:rPr>
              <w:t xml:space="preserve"> (wild rose)</w:t>
            </w:r>
          </w:p>
          <w:p>
            <w:pPr>
              <w:pStyle w:val="Normal"/>
              <w:widowControl w:val="false"/>
              <w:suppressAutoHyphens w:val="true"/>
              <w:spacing w:lineRule="auto" w:line="276" w:before="0" w:after="0"/>
              <w:ind w:left="2" w:hanging="0"/>
              <w:jc w:val="left"/>
              <w:rPr>
                <w:rFonts w:ascii="Times New Roman" w:hAnsi="Times New Roman" w:cs="Times New Roman"/>
                <w:i/>
                <w:i/>
                <w:iCs/>
                <w:sz w:val="24"/>
                <w:szCs w:val="24"/>
              </w:rPr>
            </w:pPr>
            <w:r>
              <w:rPr>
                <w:rFonts w:eastAsia="" w:cs="Times New Roman" w:ascii="Times New Roman" w:hAnsi="Times New Roman"/>
                <w:i/>
                <w:iCs/>
                <w:sz w:val="24"/>
                <w:szCs w:val="24"/>
                <w:lang w:eastAsia="en-IN"/>
              </w:rPr>
              <w:t>Allium canadense</w:t>
            </w:r>
            <w:r>
              <w:rPr>
                <w:rFonts w:eastAsia="" w:cs="Times New Roman" w:ascii="Times New Roman" w:hAnsi="Times New Roman"/>
                <w:sz w:val="24"/>
                <w:szCs w:val="24"/>
                <w:lang w:eastAsia="en-IN"/>
              </w:rPr>
              <w:t>(Wild onion)</w:t>
            </w:r>
          </w:p>
          <w:p>
            <w:pPr>
              <w:pStyle w:val="Normal"/>
              <w:widowControl w:val="false"/>
              <w:suppressAutoHyphens w:val="true"/>
              <w:spacing w:lineRule="auto" w:line="276" w:before="0" w:after="0"/>
              <w:ind w:left="2" w:hanging="0"/>
              <w:jc w:val="left"/>
              <w:rPr>
                <w:rFonts w:ascii="Times New Roman" w:hAnsi="Times New Roman" w:cs="Times New Roman"/>
                <w:i/>
                <w:i/>
                <w:iCs/>
                <w:sz w:val="24"/>
                <w:szCs w:val="24"/>
              </w:rPr>
            </w:pPr>
            <w:r>
              <w:rPr>
                <w:rFonts w:eastAsia="" w:cs="Times New Roman" w:ascii="Times New Roman" w:hAnsi="Times New Roman"/>
                <w:i/>
                <w:iCs/>
                <w:sz w:val="24"/>
                <w:szCs w:val="24"/>
                <w:lang w:eastAsia="en-IN"/>
              </w:rPr>
              <w:t>Aconitum</w:t>
            </w:r>
          </w:p>
          <w:p>
            <w:pPr>
              <w:pStyle w:val="Normal"/>
              <w:widowControl w:val="false"/>
              <w:suppressAutoHyphens w:val="true"/>
              <w:spacing w:lineRule="auto" w:line="276" w:before="0" w:after="0"/>
              <w:ind w:left="2" w:hanging="0"/>
              <w:jc w:val="left"/>
              <w:rPr>
                <w:rFonts w:ascii="Times New Roman" w:hAnsi="Times New Roman" w:cs="Times New Roman"/>
                <w:i/>
                <w:i/>
                <w:iCs/>
                <w:sz w:val="24"/>
                <w:szCs w:val="24"/>
              </w:rPr>
            </w:pPr>
            <w:r>
              <w:rPr>
                <w:rFonts w:eastAsia="" w:cs="Times New Roman" w:ascii="Times New Roman" w:hAnsi="Times New Roman"/>
                <w:i/>
                <w:iCs/>
                <w:sz w:val="24"/>
                <w:szCs w:val="24"/>
                <w:lang w:eastAsia="en-IN"/>
              </w:rPr>
              <w:t xml:space="preserve">Arnebia euchroma </w:t>
            </w:r>
            <w:r>
              <w:rPr>
                <w:rFonts w:eastAsia="" w:cs="Times New Roman" w:ascii="Times New Roman" w:hAnsi="Times New Roman"/>
                <w:sz w:val="24"/>
                <w:szCs w:val="24"/>
                <w:lang w:eastAsia="en-IN"/>
              </w:rPr>
              <w:t>(Ratanjot)</w:t>
            </w:r>
          </w:p>
          <w:p>
            <w:pPr>
              <w:pStyle w:val="Normal"/>
              <w:widowControl w:val="false"/>
              <w:suppressAutoHyphens w:val="true"/>
              <w:spacing w:lineRule="auto" w:line="276" w:before="0" w:after="0"/>
              <w:ind w:left="2" w:hanging="0"/>
              <w:jc w:val="left"/>
              <w:rPr>
                <w:rFonts w:ascii="Times New Roman" w:hAnsi="Times New Roman" w:cs="Times New Roman"/>
                <w:i/>
                <w:i/>
                <w:iCs/>
                <w:sz w:val="24"/>
                <w:szCs w:val="24"/>
              </w:rPr>
            </w:pPr>
            <w:r>
              <w:rPr>
                <w:rFonts w:eastAsia="" w:cs="Times New Roman" w:ascii="Times New Roman" w:hAnsi="Times New Roman"/>
                <w:i/>
                <w:iCs/>
                <w:sz w:val="24"/>
                <w:szCs w:val="24"/>
                <w:lang w:eastAsia="en-IN"/>
              </w:rPr>
              <w:t>Pedicularis</w:t>
            </w:r>
          </w:p>
          <w:p>
            <w:pPr>
              <w:pStyle w:val="Normal"/>
              <w:widowControl w:val="false"/>
              <w:suppressAutoHyphens w:val="true"/>
              <w:spacing w:lineRule="auto" w:line="276" w:before="0" w:after="0"/>
              <w:ind w:left="2" w:hanging="0"/>
              <w:jc w:val="left"/>
              <w:rPr>
                <w:rFonts w:ascii="Times New Roman" w:hAnsi="Times New Roman" w:cs="Times New Roman"/>
                <w:i/>
                <w:i/>
                <w:iCs/>
                <w:sz w:val="24"/>
                <w:szCs w:val="24"/>
              </w:rPr>
            </w:pPr>
            <w:r>
              <w:rPr>
                <w:rFonts w:eastAsia="" w:cs="Times New Roman" w:ascii="Times New Roman" w:hAnsi="Times New Roman"/>
                <w:i/>
                <w:iCs/>
                <w:sz w:val="24"/>
                <w:szCs w:val="24"/>
                <w:lang w:eastAsia="en-IN"/>
              </w:rPr>
              <w:t>Dactylorhiza hatagirea</w:t>
            </w:r>
            <w:r>
              <w:rPr>
                <w:rFonts w:eastAsia="" w:cs="Times New Roman" w:ascii="Times New Roman" w:hAnsi="Times New Roman"/>
                <w:sz w:val="24"/>
                <w:szCs w:val="24"/>
                <w:lang w:eastAsia="en-IN"/>
              </w:rPr>
              <w:t>(Salampanja</w:t>
            </w:r>
            <w:r>
              <w:rPr>
                <w:rFonts w:eastAsia="" w:cs="Times New Roman" w:ascii="Times New Roman" w:hAnsi="Times New Roman"/>
                <w:i/>
                <w:iCs/>
                <w:sz w:val="24"/>
                <w:szCs w:val="24"/>
                <w:lang w:eastAsia="en-IN"/>
              </w:rPr>
              <w:t>)</w:t>
            </w:r>
          </w:p>
          <w:p>
            <w:pPr>
              <w:pStyle w:val="Normal"/>
              <w:widowControl w:val="false"/>
              <w:suppressAutoHyphens w:val="true"/>
              <w:spacing w:lineRule="auto" w:line="276" w:before="0" w:after="0"/>
              <w:ind w:left="2" w:hanging="0"/>
              <w:jc w:val="left"/>
              <w:rPr>
                <w:rFonts w:ascii="Times New Roman" w:hAnsi="Times New Roman" w:cs="Times New Roman"/>
                <w:i/>
                <w:i/>
                <w:iCs/>
                <w:sz w:val="24"/>
                <w:szCs w:val="24"/>
              </w:rPr>
            </w:pPr>
            <w:r>
              <w:rPr>
                <w:rFonts w:cs="Times New Roman" w:ascii="Times New Roman" w:hAnsi="Times New Roman"/>
                <w:i/>
                <w:iCs/>
                <w:sz w:val="24"/>
                <w:szCs w:val="24"/>
              </w:rPr>
            </w:r>
          </w:p>
        </w:tc>
        <w:tc>
          <w:tcPr>
            <w:tcW w:w="401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ind w:left="2" w:hanging="0"/>
              <w:jc w:val="left"/>
              <w:rPr>
                <w:rFonts w:ascii="Times New Roman" w:hAnsi="Times New Roman" w:cs="Times New Roman"/>
                <w:sz w:val="24"/>
                <w:szCs w:val="24"/>
              </w:rPr>
            </w:pPr>
            <w:r>
              <w:rPr>
                <w:rFonts w:eastAsia="" w:cs="Times New Roman" w:ascii="Times New Roman" w:hAnsi="Times New Roman"/>
                <w:sz w:val="24"/>
                <w:szCs w:val="24"/>
                <w:lang w:eastAsia="en-IN"/>
              </w:rPr>
              <w:t>Due to Over foraging some NTFPs like wild onion, ratanjot, salampanja etc becomes rare. Other species are still abundant.</w:t>
            </w:r>
          </w:p>
        </w:tc>
      </w:tr>
      <w:tr>
        <w:trPr>
          <w:trHeight w:val="20" w:hRule="atLeast"/>
        </w:trPr>
        <w:tc>
          <w:tcPr>
            <w:tcW w:w="137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Fodder availability</w:t>
            </w:r>
          </w:p>
        </w:tc>
        <w:tc>
          <w:tcPr>
            <w:tcW w:w="364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ind w:left="2" w:hanging="0"/>
              <w:jc w:val="left"/>
              <w:rPr>
                <w:rFonts w:ascii="Times New Roman" w:hAnsi="Times New Roman" w:cs="Times New Roman"/>
                <w:i/>
                <w:i/>
                <w:iCs/>
                <w:sz w:val="24"/>
                <w:szCs w:val="24"/>
              </w:rPr>
            </w:pPr>
            <w:r>
              <w:rPr>
                <w:rFonts w:eastAsia="" w:cs="Times New Roman" w:ascii="Times New Roman" w:hAnsi="Times New Roman"/>
                <w:sz w:val="24"/>
                <w:szCs w:val="24"/>
                <w:lang w:eastAsia="en-IN"/>
              </w:rPr>
              <w:t xml:space="preserve">Fodders like </w:t>
            </w:r>
            <w:r>
              <w:rPr>
                <w:rFonts w:eastAsia="" w:cs="Times New Roman" w:ascii="Times New Roman" w:hAnsi="Times New Roman"/>
                <w:i/>
                <w:iCs/>
                <w:sz w:val="24"/>
                <w:szCs w:val="24"/>
                <w:lang w:eastAsia="en-IN"/>
              </w:rPr>
              <w:t>Trigonella emodi</w:t>
            </w:r>
          </w:p>
          <w:p>
            <w:pPr>
              <w:pStyle w:val="Normal"/>
              <w:widowControl w:val="false"/>
              <w:suppressAutoHyphens w:val="true"/>
              <w:spacing w:lineRule="auto" w:line="276" w:before="0" w:after="0"/>
              <w:ind w:left="2" w:hanging="0"/>
              <w:jc w:val="left"/>
              <w:rPr>
                <w:rFonts w:ascii="Times New Roman" w:hAnsi="Times New Roman" w:cs="Times New Roman"/>
                <w:sz w:val="24"/>
                <w:szCs w:val="24"/>
              </w:rPr>
            </w:pPr>
            <w:r>
              <w:rPr>
                <w:rFonts w:eastAsia="" w:cs="Times New Roman" w:ascii="Times New Roman" w:hAnsi="Times New Roman"/>
                <w:sz w:val="24"/>
                <w:szCs w:val="24"/>
                <w:lang w:eastAsia="en-IN"/>
              </w:rPr>
              <w:t xml:space="preserve">And </w:t>
            </w:r>
            <w:r>
              <w:rPr>
                <w:rFonts w:eastAsia="" w:cs="Times New Roman" w:ascii="Times New Roman" w:hAnsi="Times New Roman"/>
                <w:i/>
                <w:iCs/>
                <w:sz w:val="24"/>
                <w:szCs w:val="24"/>
                <w:lang w:eastAsia="en-IN"/>
              </w:rPr>
              <w:t>Festuca rubra</w:t>
            </w:r>
            <w:r>
              <w:rPr>
                <w:rFonts w:eastAsia="" w:cs="Times New Roman" w:ascii="Times New Roman" w:hAnsi="Times New Roman"/>
                <w:sz w:val="24"/>
                <w:szCs w:val="24"/>
                <w:lang w:eastAsia="en-IN"/>
              </w:rPr>
              <w:t xml:space="preserve"> were easily available.</w:t>
            </w:r>
          </w:p>
          <w:p>
            <w:pPr>
              <w:pStyle w:val="Normal"/>
              <w:widowControl w:val="false"/>
              <w:suppressAutoHyphens w:val="true"/>
              <w:spacing w:lineRule="auto" w:line="276" w:before="0" w:after="0"/>
              <w:ind w:left="2" w:hanging="0"/>
              <w:jc w:val="left"/>
              <w:rPr>
                <w:rFonts w:ascii="Times New Roman" w:hAnsi="Times New Roman" w:cs="Times New Roman"/>
                <w:sz w:val="24"/>
                <w:szCs w:val="24"/>
              </w:rPr>
            </w:pPr>
            <w:r>
              <w:rPr>
                <w:rFonts w:cs="Times New Roman" w:ascii="Times New Roman" w:hAnsi="Times New Roman"/>
                <w:sz w:val="24"/>
                <w:szCs w:val="24"/>
              </w:rPr>
            </w:r>
          </w:p>
        </w:tc>
        <w:tc>
          <w:tcPr>
            <w:tcW w:w="401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ind w:left="3" w:hanging="0"/>
              <w:jc w:val="left"/>
              <w:rPr>
                <w:rFonts w:ascii="Times New Roman" w:hAnsi="Times New Roman" w:cs="Times New Roman"/>
                <w:sz w:val="24"/>
                <w:szCs w:val="24"/>
              </w:rPr>
            </w:pPr>
            <w:r>
              <w:rPr>
                <w:rFonts w:eastAsia="" w:cs="Times New Roman" w:ascii="Times New Roman" w:hAnsi="Times New Roman"/>
                <w:sz w:val="24"/>
                <w:szCs w:val="24"/>
                <w:lang w:eastAsia="en-IN"/>
              </w:rPr>
              <w:t>These fodder species are still abundant in this area.</w:t>
            </w:r>
          </w:p>
        </w:tc>
      </w:tr>
      <w:tr>
        <w:trPr>
          <w:trHeight w:val="20" w:hRule="atLeast"/>
        </w:trPr>
        <w:tc>
          <w:tcPr>
            <w:tcW w:w="137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Fuelwood availability</w:t>
            </w:r>
          </w:p>
        </w:tc>
        <w:tc>
          <w:tcPr>
            <w:tcW w:w="364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ind w:left="2" w:hanging="0"/>
              <w:jc w:val="left"/>
              <w:rPr>
                <w:rFonts w:ascii="Times New Roman" w:hAnsi="Times New Roman" w:cs="Times New Roman"/>
                <w:sz w:val="24"/>
                <w:szCs w:val="24"/>
              </w:rPr>
            </w:pPr>
            <w:r>
              <w:rPr>
                <w:rFonts w:eastAsia="" w:cs="Times New Roman" w:ascii="Times New Roman" w:hAnsi="Times New Roman"/>
                <w:sz w:val="24"/>
                <w:szCs w:val="24"/>
                <w:lang w:eastAsia="en-IN"/>
              </w:rPr>
              <w:t>Many species of bushes were used for fuelwood along with the collection of cow dung from the grazing/pasture area. The collected cow dung used to be the main source of fuelwood.</w:t>
            </w:r>
          </w:p>
        </w:tc>
        <w:tc>
          <w:tcPr>
            <w:tcW w:w="401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ind w:left="2" w:hanging="0"/>
              <w:jc w:val="left"/>
              <w:rPr>
                <w:rFonts w:ascii="Times New Roman" w:hAnsi="Times New Roman" w:cs="Times New Roman"/>
                <w:sz w:val="24"/>
                <w:szCs w:val="24"/>
              </w:rPr>
            </w:pPr>
            <w:r>
              <w:rPr>
                <w:rFonts w:eastAsia="" w:cs="Times New Roman" w:ascii="Times New Roman" w:hAnsi="Times New Roman"/>
                <w:sz w:val="24"/>
                <w:szCs w:val="24"/>
                <w:lang w:eastAsia="en-IN"/>
              </w:rPr>
              <w:t>Along with local bush species the practice of collecting cow dung is still in practice to fulfil the fuelwood requirement. Pasture area is in easy access.</w:t>
            </w:r>
          </w:p>
        </w:tc>
      </w:tr>
      <w:tr>
        <w:trPr>
          <w:trHeight w:val="20" w:hRule="atLeast"/>
        </w:trPr>
        <w:tc>
          <w:tcPr>
            <w:tcW w:w="137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Timber Availability</w:t>
            </w:r>
          </w:p>
        </w:tc>
        <w:tc>
          <w:tcPr>
            <w:tcW w:w="364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ind w:left="2" w:hanging="0"/>
              <w:jc w:val="left"/>
              <w:rPr>
                <w:rFonts w:ascii="Times New Roman" w:hAnsi="Times New Roman" w:cs="Times New Roman"/>
                <w:sz w:val="24"/>
                <w:szCs w:val="24"/>
              </w:rPr>
            </w:pPr>
            <w:r>
              <w:rPr>
                <w:rFonts w:eastAsia="" w:cs="Times New Roman" w:ascii="Times New Roman" w:hAnsi="Times New Roman"/>
                <w:sz w:val="24"/>
                <w:szCs w:val="24"/>
                <w:lang w:eastAsia="en-IN"/>
              </w:rPr>
              <w:t>Salix used to be major timber available in the wild along with C</w:t>
            </w:r>
            <w:r>
              <w:rPr>
                <w:rFonts w:eastAsia="" w:cs="Times New Roman" w:ascii="Times New Roman" w:hAnsi="Times New Roman"/>
                <w:i/>
                <w:iCs/>
                <w:sz w:val="24"/>
                <w:szCs w:val="24"/>
                <w:lang w:eastAsia="en-IN"/>
              </w:rPr>
              <w:t xml:space="preserve">aragana brevifolia </w:t>
            </w:r>
            <w:r>
              <w:rPr>
                <w:rFonts w:eastAsia="" w:cs="Times New Roman" w:ascii="Times New Roman" w:hAnsi="Times New Roman"/>
                <w:sz w:val="24"/>
                <w:szCs w:val="24"/>
                <w:lang w:eastAsia="en-IN"/>
              </w:rPr>
              <w:t>and Tibetan Sea buckthorn which were in easy access.</w:t>
            </w:r>
          </w:p>
        </w:tc>
        <w:tc>
          <w:tcPr>
            <w:tcW w:w="401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ind w:left="3" w:hanging="0"/>
              <w:jc w:val="left"/>
              <w:rPr>
                <w:rFonts w:ascii="Times New Roman" w:hAnsi="Times New Roman" w:cs="Times New Roman"/>
                <w:sz w:val="24"/>
                <w:szCs w:val="24"/>
              </w:rPr>
            </w:pPr>
            <w:r>
              <w:rPr>
                <w:rFonts w:eastAsia="" w:cs="Times New Roman" w:ascii="Times New Roman" w:hAnsi="Times New Roman"/>
                <w:sz w:val="24"/>
                <w:szCs w:val="24"/>
                <w:lang w:eastAsia="en-IN"/>
              </w:rPr>
              <w:t xml:space="preserve">Salix (Wild willow) along with few local species of timber and </w:t>
            </w:r>
            <w:r>
              <w:rPr>
                <w:rFonts w:eastAsia="" w:cs="Times New Roman" w:ascii="Times New Roman" w:hAnsi="Times New Roman"/>
                <w:i/>
                <w:iCs/>
                <w:sz w:val="24"/>
                <w:szCs w:val="24"/>
                <w:lang w:eastAsia="en-IN"/>
              </w:rPr>
              <w:t xml:space="preserve">Populus spp, </w:t>
            </w:r>
            <w:r>
              <w:rPr>
                <w:rFonts w:eastAsia="" w:cs="Times New Roman" w:ascii="Times New Roman" w:hAnsi="Times New Roman"/>
                <w:sz w:val="24"/>
                <w:szCs w:val="24"/>
                <w:lang w:eastAsia="en-IN"/>
              </w:rPr>
              <w:t>is available. Plantations programme are the key factors for availability of timber in this area.</w:t>
            </w:r>
          </w:p>
        </w:tc>
      </w:tr>
      <w:tr>
        <w:trPr>
          <w:trHeight w:val="20" w:hRule="atLeast"/>
        </w:trPr>
        <w:tc>
          <w:tcPr>
            <w:tcW w:w="137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Access to open grazing</w:t>
            </w:r>
          </w:p>
        </w:tc>
        <w:tc>
          <w:tcPr>
            <w:tcW w:w="364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ind w:left="2" w:hanging="0"/>
              <w:jc w:val="left"/>
              <w:rPr>
                <w:rFonts w:ascii="Times New Roman" w:hAnsi="Times New Roman" w:cs="Times New Roman"/>
                <w:sz w:val="24"/>
                <w:szCs w:val="24"/>
              </w:rPr>
            </w:pPr>
            <w:r>
              <w:rPr>
                <w:rFonts w:eastAsia="" w:cs="Times New Roman" w:ascii="Times New Roman" w:hAnsi="Times New Roman"/>
                <w:sz w:val="24"/>
                <w:szCs w:val="24"/>
                <w:lang w:eastAsia="en-IN"/>
              </w:rPr>
              <w:t>Easy access</w:t>
            </w:r>
          </w:p>
        </w:tc>
        <w:tc>
          <w:tcPr>
            <w:tcW w:w="401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ind w:left="2" w:hanging="0"/>
              <w:jc w:val="left"/>
              <w:rPr>
                <w:rFonts w:ascii="Times New Roman" w:hAnsi="Times New Roman" w:cs="Times New Roman"/>
                <w:sz w:val="24"/>
                <w:szCs w:val="24"/>
              </w:rPr>
            </w:pPr>
            <w:r>
              <w:rPr>
                <w:rFonts w:eastAsia="" w:cs="Times New Roman" w:ascii="Times New Roman" w:hAnsi="Times New Roman"/>
                <w:sz w:val="24"/>
                <w:szCs w:val="24"/>
                <w:lang w:eastAsia="en-IN"/>
              </w:rPr>
              <w:t>Few restrictions due to forest rules and regulations but access is easy.</w:t>
            </w:r>
          </w:p>
        </w:tc>
      </w:tr>
      <w:tr>
        <w:trPr>
          <w:trHeight w:val="20" w:hRule="atLeast"/>
        </w:trPr>
        <w:tc>
          <w:tcPr>
            <w:tcW w:w="137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Access to fuelwood</w:t>
            </w:r>
          </w:p>
        </w:tc>
        <w:tc>
          <w:tcPr>
            <w:tcW w:w="364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Easy access/nearby</w:t>
            </w:r>
          </w:p>
        </w:tc>
        <w:tc>
          <w:tcPr>
            <w:tcW w:w="401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ind w:left="2" w:hanging="0"/>
              <w:jc w:val="left"/>
              <w:rPr>
                <w:rFonts w:ascii="Times New Roman" w:hAnsi="Times New Roman" w:cs="Times New Roman"/>
                <w:sz w:val="24"/>
                <w:szCs w:val="24"/>
              </w:rPr>
            </w:pPr>
            <w:r>
              <w:rPr>
                <w:rFonts w:eastAsia="" w:cs="Times New Roman" w:ascii="Times New Roman" w:hAnsi="Times New Roman"/>
                <w:sz w:val="24"/>
                <w:szCs w:val="24"/>
                <w:lang w:eastAsia="en-IN"/>
              </w:rPr>
              <w:t>Have to move far off</w:t>
            </w:r>
          </w:p>
        </w:tc>
      </w:tr>
      <w:tr>
        <w:trPr>
          <w:trHeight w:val="20" w:hRule="atLeast"/>
        </w:trPr>
        <w:tc>
          <w:tcPr>
            <w:tcW w:w="137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Access to fodder</w:t>
            </w:r>
          </w:p>
        </w:tc>
        <w:tc>
          <w:tcPr>
            <w:tcW w:w="364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Easy access as forest land being nearer</w:t>
            </w:r>
          </w:p>
        </w:tc>
        <w:tc>
          <w:tcPr>
            <w:tcW w:w="401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ind w:left="2" w:hanging="0"/>
              <w:jc w:val="left"/>
              <w:rPr>
                <w:rFonts w:ascii="Times New Roman" w:hAnsi="Times New Roman" w:cs="Times New Roman"/>
                <w:sz w:val="24"/>
                <w:szCs w:val="24"/>
              </w:rPr>
            </w:pPr>
            <w:r>
              <w:rPr>
                <w:rFonts w:eastAsia="" w:cs="Times New Roman" w:ascii="Times New Roman" w:hAnsi="Times New Roman"/>
                <w:sz w:val="24"/>
                <w:szCs w:val="24"/>
                <w:lang w:eastAsia="en-IN"/>
              </w:rPr>
              <w:t>Some fodder species are grown in own agricultural land. Fodder collection from forest land is still permittable.</w:t>
            </w:r>
          </w:p>
        </w:tc>
      </w:tr>
      <w:tr>
        <w:trPr>
          <w:trHeight w:val="20" w:hRule="atLeast"/>
        </w:trPr>
        <w:tc>
          <w:tcPr>
            <w:tcW w:w="137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Access to timber</w:t>
            </w:r>
          </w:p>
        </w:tc>
        <w:tc>
          <w:tcPr>
            <w:tcW w:w="364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There used to be no trees in the forestland so they depended upon woody shrubs.</w:t>
            </w:r>
          </w:p>
        </w:tc>
        <w:tc>
          <w:tcPr>
            <w:tcW w:w="401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They are still depended upon woody shrubs and bushes for timber from forest land.</w:t>
            </w:r>
          </w:p>
        </w:tc>
      </w:tr>
      <w:tr>
        <w:trPr>
          <w:trHeight w:val="20" w:hRule="atLeast"/>
        </w:trPr>
        <w:tc>
          <w:tcPr>
            <w:tcW w:w="137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Access to NTFP</w:t>
            </w:r>
          </w:p>
        </w:tc>
        <w:tc>
          <w:tcPr>
            <w:tcW w:w="364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Easy access and highly abundant.</w:t>
            </w:r>
          </w:p>
        </w:tc>
        <w:tc>
          <w:tcPr>
            <w:tcW w:w="401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ind w:left="2" w:hanging="0"/>
              <w:jc w:val="left"/>
              <w:rPr>
                <w:rFonts w:ascii="Times New Roman" w:hAnsi="Times New Roman" w:cs="Times New Roman"/>
                <w:sz w:val="24"/>
                <w:szCs w:val="24"/>
              </w:rPr>
            </w:pPr>
            <w:r>
              <w:rPr>
                <w:rFonts w:eastAsia="" w:cs="Times New Roman" w:ascii="Times New Roman" w:hAnsi="Times New Roman"/>
                <w:sz w:val="24"/>
                <w:szCs w:val="24"/>
                <w:lang w:eastAsia="en-IN"/>
              </w:rPr>
              <w:t>Access is still easy but people collect NTFP on very few quantities. Some medicinal plants are collected by amchis only.</w:t>
            </w:r>
          </w:p>
        </w:tc>
      </w:tr>
    </w:tbl>
    <w:p>
      <w:pPr>
        <w:pStyle w:val="Heading2"/>
        <w:spacing w:lineRule="auto" w:line="480" w:before="240" w:after="0"/>
        <w:rPr>
          <w:rFonts w:ascii="Times New Roman" w:hAnsi="Times New Roman" w:eastAsia="Times New Roman" w:cs="Times New Roman"/>
          <w:b/>
          <w:color w:val="auto"/>
        </w:rPr>
      </w:pPr>
      <w:bookmarkStart w:id="48" w:name="_Toc148366562"/>
      <w:r>
        <w:rPr>
          <w:rFonts w:eastAsia="Times New Roman" w:cs="Times New Roman" w:ascii="Times New Roman" w:hAnsi="Times New Roman"/>
          <w:b/>
          <w:color w:val="auto"/>
        </w:rPr>
        <w:t>4.4 Households dependent on Forest (As per PRA exercises)</w:t>
      </w:r>
      <w:bookmarkEnd w:id="48"/>
    </w:p>
    <w:tbl>
      <w:tblPr>
        <w:tblStyle w:val="TableGrid0"/>
        <w:tblW w:w="5000" w:type="pct"/>
        <w:jc w:val="left"/>
        <w:tblInd w:w="0" w:type="dxa"/>
        <w:tblLayout w:type="fixed"/>
        <w:tblCellMar>
          <w:top w:w="53" w:type="dxa"/>
          <w:left w:w="108" w:type="dxa"/>
          <w:bottom w:w="0" w:type="dxa"/>
          <w:right w:w="57" w:type="dxa"/>
        </w:tblCellMar>
        <w:tblLook w:firstRow="1" w:noVBand="1" w:lastRow="0" w:firstColumn="1" w:lastColumn="0" w:noHBand="0" w:val="04a0"/>
      </w:tblPr>
      <w:tblGrid>
        <w:gridCol w:w="2534"/>
        <w:gridCol w:w="989"/>
        <w:gridCol w:w="1175"/>
        <w:gridCol w:w="1082"/>
        <w:gridCol w:w="1079"/>
        <w:gridCol w:w="1085"/>
        <w:gridCol w:w="1081"/>
      </w:tblGrid>
      <w:tr>
        <w:trPr>
          <w:trHeight w:val="355" w:hRule="atLeast"/>
        </w:trPr>
        <w:tc>
          <w:tcPr>
            <w:tcW w:w="2534"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right="52" w:hanging="0"/>
              <w:jc w:val="center"/>
              <w:rPr>
                <w:rFonts w:ascii="Times New Roman" w:hAnsi="Times New Roman" w:cs="Times New Roman"/>
              </w:rPr>
            </w:pPr>
            <w:r>
              <w:rPr>
                <w:rFonts w:eastAsia="" w:cs="Times New Roman" w:ascii="Times New Roman" w:hAnsi="Times New Roman"/>
                <w:sz w:val="24"/>
                <w:lang w:eastAsia="en-IN"/>
              </w:rPr>
              <w:t>Category</w:t>
            </w:r>
          </w:p>
        </w:tc>
        <w:tc>
          <w:tcPr>
            <w:tcW w:w="989" w:type="dxa"/>
            <w:tcBorders>
              <w:top w:val="single" w:sz="4" w:space="0" w:color="000000"/>
              <w:left w:val="single" w:sz="4" w:space="0" w:color="000000"/>
              <w:bottom w:val="single" w:sz="4" w:space="0" w:color="000000"/>
            </w:tcBorders>
          </w:tcPr>
          <w:p>
            <w:pPr>
              <w:pStyle w:val="Normal"/>
              <w:widowControl w:val="false"/>
              <w:suppressAutoHyphens w:val="true"/>
              <w:spacing w:lineRule="auto" w:line="360" w:before="0" w:after="0"/>
              <w:jc w:val="left"/>
              <w:rPr>
                <w:rFonts w:ascii="Times New Roman" w:hAnsi="Times New Roman" w:cs="Times New Roman"/>
              </w:rPr>
            </w:pPr>
            <w:r>
              <w:rPr>
                <w:rFonts w:cs="Times New Roman" w:ascii="Times New Roman" w:hAnsi="Times New Roman"/>
                <w:sz w:val="22"/>
              </w:rPr>
            </w:r>
          </w:p>
        </w:tc>
        <w:tc>
          <w:tcPr>
            <w:tcW w:w="4421" w:type="dxa"/>
            <w:gridSpan w:val="4"/>
            <w:tcBorders>
              <w:top w:val="single" w:sz="4" w:space="0" w:color="000000"/>
              <w:bottom w:val="single" w:sz="4" w:space="0" w:color="000000"/>
            </w:tcBorders>
          </w:tcPr>
          <w:p>
            <w:pPr>
              <w:pStyle w:val="Normal"/>
              <w:widowControl w:val="false"/>
              <w:suppressAutoHyphens w:val="true"/>
              <w:spacing w:lineRule="auto" w:line="360" w:before="0" w:after="0"/>
              <w:ind w:left="40" w:hanging="0"/>
              <w:jc w:val="center"/>
              <w:rPr>
                <w:rFonts w:ascii="Times New Roman" w:hAnsi="Times New Roman" w:cs="Times New Roman"/>
              </w:rPr>
            </w:pPr>
            <w:r>
              <w:rPr>
                <w:rFonts w:eastAsia="" w:cs="Times New Roman" w:ascii="Times New Roman" w:hAnsi="Times New Roman"/>
                <w:sz w:val="24"/>
                <w:lang w:eastAsia="en-IN"/>
              </w:rPr>
              <w:t>% HHs depending on forest</w:t>
            </w:r>
          </w:p>
        </w:tc>
        <w:tc>
          <w:tcPr>
            <w:tcW w:w="1081" w:type="dxa"/>
            <w:tcBorders>
              <w:top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rPr>
            </w:pPr>
            <w:r>
              <w:rPr>
                <w:rFonts w:cs="Times New Roman" w:ascii="Times New Roman" w:hAnsi="Times New Roman"/>
                <w:sz w:val="22"/>
              </w:rPr>
            </w:r>
          </w:p>
        </w:tc>
      </w:tr>
      <w:tr>
        <w:trPr>
          <w:trHeight w:val="353" w:hRule="atLeast"/>
        </w:trPr>
        <w:tc>
          <w:tcPr>
            <w:tcW w:w="2534"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center"/>
              <w:rPr>
                <w:rFonts w:ascii="Times New Roman" w:hAnsi="Times New Roman" w:cs="Times New Roman"/>
              </w:rPr>
            </w:pPr>
            <w:r>
              <w:rPr>
                <w:rFonts w:cs="Times New Roman" w:ascii="Times New Roman" w:hAnsi="Times New Roman"/>
                <w:sz w:val="22"/>
              </w:rPr>
            </w:r>
          </w:p>
        </w:tc>
        <w:tc>
          <w:tcPr>
            <w:tcW w:w="98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right="53" w:hanging="0"/>
              <w:jc w:val="center"/>
              <w:rPr>
                <w:rFonts w:ascii="Times New Roman" w:hAnsi="Times New Roman" w:cs="Times New Roman"/>
              </w:rPr>
            </w:pPr>
            <w:r>
              <w:rPr>
                <w:rFonts w:eastAsia="" w:cs="Times New Roman" w:ascii="Times New Roman" w:hAnsi="Times New Roman"/>
                <w:sz w:val="24"/>
                <w:lang w:eastAsia="en-IN"/>
              </w:rPr>
              <w:t>NTFP</w:t>
            </w:r>
          </w:p>
        </w:tc>
        <w:tc>
          <w:tcPr>
            <w:tcW w:w="1175"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both"/>
              <w:rPr>
                <w:rFonts w:ascii="Times New Roman" w:hAnsi="Times New Roman" w:cs="Times New Roman"/>
              </w:rPr>
            </w:pPr>
            <w:r>
              <w:rPr>
                <w:rFonts w:eastAsia="" w:cs="Times New Roman" w:ascii="Times New Roman" w:hAnsi="Times New Roman"/>
                <w:sz w:val="24"/>
                <w:lang w:eastAsia="en-IN"/>
              </w:rPr>
              <w:t>Fuelwood</w:t>
            </w:r>
          </w:p>
        </w:tc>
        <w:tc>
          <w:tcPr>
            <w:tcW w:w="108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89" w:hanging="0"/>
              <w:jc w:val="left"/>
              <w:rPr>
                <w:rFonts w:ascii="Times New Roman" w:hAnsi="Times New Roman" w:cs="Times New Roman"/>
              </w:rPr>
            </w:pPr>
            <w:r>
              <w:rPr>
                <w:rFonts w:eastAsia="" w:cs="Times New Roman" w:ascii="Times New Roman" w:hAnsi="Times New Roman"/>
                <w:sz w:val="24"/>
                <w:lang w:eastAsia="en-IN"/>
              </w:rPr>
              <w:t>Fodder</w:t>
            </w:r>
          </w:p>
        </w:tc>
        <w:tc>
          <w:tcPr>
            <w:tcW w:w="107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right="48" w:hanging="0"/>
              <w:jc w:val="center"/>
              <w:rPr>
                <w:rFonts w:ascii="Times New Roman" w:hAnsi="Times New Roman" w:cs="Times New Roman"/>
              </w:rPr>
            </w:pPr>
            <w:r>
              <w:rPr>
                <w:rFonts w:eastAsia="" w:cs="Times New Roman" w:ascii="Times New Roman" w:hAnsi="Times New Roman"/>
                <w:sz w:val="24"/>
                <w:lang w:eastAsia="en-IN"/>
              </w:rPr>
              <w:t>Other</w:t>
            </w:r>
          </w:p>
        </w:tc>
        <w:tc>
          <w:tcPr>
            <w:tcW w:w="1085"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right="51" w:hanging="0"/>
              <w:jc w:val="center"/>
              <w:rPr>
                <w:rFonts w:ascii="Times New Roman" w:hAnsi="Times New Roman" w:cs="Times New Roman"/>
              </w:rPr>
            </w:pPr>
            <w:r>
              <w:rPr>
                <w:rFonts w:eastAsia="" w:cs="Times New Roman" w:ascii="Times New Roman" w:hAnsi="Times New Roman"/>
                <w:sz w:val="24"/>
                <w:lang w:eastAsia="en-IN"/>
              </w:rPr>
              <w:t>Other</w:t>
            </w:r>
          </w:p>
        </w:tc>
        <w:tc>
          <w:tcPr>
            <w:tcW w:w="1081"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right="52" w:hanging="0"/>
              <w:jc w:val="center"/>
              <w:rPr>
                <w:rFonts w:ascii="Times New Roman" w:hAnsi="Times New Roman" w:cs="Times New Roman"/>
              </w:rPr>
            </w:pPr>
            <w:r>
              <w:rPr>
                <w:rFonts w:cs="Times New Roman" w:ascii="Times New Roman" w:hAnsi="Times New Roman"/>
                <w:sz w:val="22"/>
              </w:rPr>
            </w:r>
          </w:p>
        </w:tc>
      </w:tr>
      <w:tr>
        <w:trPr>
          <w:trHeight w:val="355" w:hRule="atLeast"/>
        </w:trPr>
        <w:tc>
          <w:tcPr>
            <w:tcW w:w="2534"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rPr>
            </w:pPr>
            <w:r>
              <w:rPr>
                <w:rFonts w:eastAsia="" w:cs="Times New Roman" w:ascii="Times New Roman" w:hAnsi="Times New Roman"/>
                <w:sz w:val="24"/>
                <w:lang w:eastAsia="en-IN"/>
              </w:rPr>
              <w:t>Primary forest users</w:t>
            </w:r>
          </w:p>
        </w:tc>
        <w:tc>
          <w:tcPr>
            <w:tcW w:w="98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rPr>
            </w:pPr>
            <w:r>
              <w:rPr>
                <w:rFonts w:eastAsia="" w:cs="Times New Roman" w:ascii="Times New Roman" w:hAnsi="Times New Roman"/>
                <w:sz w:val="24"/>
                <w:lang w:eastAsia="en-IN"/>
              </w:rPr>
              <w:t>100%</w:t>
            </w:r>
          </w:p>
        </w:tc>
        <w:tc>
          <w:tcPr>
            <w:tcW w:w="1175"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rPr>
            </w:pPr>
            <w:r>
              <w:rPr>
                <w:rFonts w:eastAsia="" w:cs="Times New Roman" w:ascii="Times New Roman" w:hAnsi="Times New Roman"/>
                <w:sz w:val="22"/>
                <w:lang w:eastAsia="en-IN"/>
              </w:rPr>
              <w:t>100%</w:t>
            </w:r>
          </w:p>
        </w:tc>
        <w:tc>
          <w:tcPr>
            <w:tcW w:w="108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rPr>
            </w:pPr>
            <w:r>
              <w:rPr>
                <w:rFonts w:eastAsia="" w:cs="Times New Roman" w:ascii="Times New Roman" w:hAnsi="Times New Roman"/>
                <w:sz w:val="24"/>
                <w:lang w:eastAsia="en-IN"/>
              </w:rPr>
              <w:t>70%</w:t>
            </w:r>
          </w:p>
        </w:tc>
        <w:tc>
          <w:tcPr>
            <w:tcW w:w="107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rPr>
            </w:pPr>
            <w:r>
              <w:rPr>
                <w:rFonts w:cs="Times New Roman" w:ascii="Times New Roman" w:hAnsi="Times New Roman"/>
                <w:sz w:val="22"/>
              </w:rPr>
            </w:r>
          </w:p>
        </w:tc>
        <w:tc>
          <w:tcPr>
            <w:tcW w:w="1085"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rPr>
            </w:pPr>
            <w:r>
              <w:rPr>
                <w:rFonts w:cs="Times New Roman" w:ascii="Times New Roman" w:hAnsi="Times New Roman"/>
                <w:sz w:val="22"/>
              </w:rPr>
            </w:r>
          </w:p>
        </w:tc>
        <w:tc>
          <w:tcPr>
            <w:tcW w:w="1081"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rPr>
            </w:pPr>
            <w:r>
              <w:rPr>
                <w:rFonts w:cs="Times New Roman" w:ascii="Times New Roman" w:hAnsi="Times New Roman"/>
                <w:sz w:val="22"/>
              </w:rPr>
            </w:r>
          </w:p>
        </w:tc>
      </w:tr>
      <w:tr>
        <w:trPr>
          <w:trHeight w:val="353" w:hRule="atLeast"/>
        </w:trPr>
        <w:tc>
          <w:tcPr>
            <w:tcW w:w="2534"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Secondary forest users</w:t>
            </w:r>
          </w:p>
        </w:tc>
        <w:tc>
          <w:tcPr>
            <w:tcW w:w="98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w:t>
            </w:r>
          </w:p>
        </w:tc>
        <w:tc>
          <w:tcPr>
            <w:tcW w:w="1175"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sz w:val="24"/>
                <w:szCs w:val="24"/>
              </w:rPr>
            </w:pPr>
            <w:r>
              <w:rPr>
                <w:rFonts w:cs="Times New Roman" w:ascii="Times New Roman" w:hAnsi="Times New Roman"/>
                <w:sz w:val="24"/>
                <w:szCs w:val="24"/>
              </w:rPr>
            </w:r>
          </w:p>
        </w:tc>
        <w:tc>
          <w:tcPr>
            <w:tcW w:w="108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20%</w:t>
            </w:r>
          </w:p>
        </w:tc>
        <w:tc>
          <w:tcPr>
            <w:tcW w:w="107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sz w:val="24"/>
                <w:szCs w:val="24"/>
              </w:rPr>
            </w:pPr>
            <w:r>
              <w:rPr>
                <w:rFonts w:cs="Times New Roman" w:ascii="Times New Roman" w:hAnsi="Times New Roman"/>
                <w:sz w:val="24"/>
                <w:szCs w:val="24"/>
              </w:rPr>
            </w:r>
          </w:p>
        </w:tc>
        <w:tc>
          <w:tcPr>
            <w:tcW w:w="1085"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sz w:val="24"/>
                <w:szCs w:val="24"/>
              </w:rPr>
            </w:pPr>
            <w:r>
              <w:rPr>
                <w:rFonts w:cs="Times New Roman" w:ascii="Times New Roman" w:hAnsi="Times New Roman"/>
                <w:sz w:val="24"/>
                <w:szCs w:val="24"/>
              </w:rPr>
            </w:r>
          </w:p>
        </w:tc>
        <w:tc>
          <w:tcPr>
            <w:tcW w:w="1081"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sz w:val="24"/>
                <w:szCs w:val="24"/>
              </w:rPr>
            </w:pPr>
            <w:r>
              <w:rPr>
                <w:rFonts w:cs="Times New Roman" w:ascii="Times New Roman" w:hAnsi="Times New Roman"/>
                <w:sz w:val="24"/>
                <w:szCs w:val="24"/>
              </w:rPr>
            </w:r>
          </w:p>
        </w:tc>
      </w:tr>
    </w:tbl>
    <w:p>
      <w:pPr>
        <w:pStyle w:val="Heading2"/>
        <w:spacing w:lineRule="auto" w:line="480" w:before="240" w:after="0"/>
        <w:rPr>
          <w:rFonts w:ascii="Times New Roman" w:hAnsi="Times New Roman" w:eastAsia="Times New Roman" w:cs="Times New Roman"/>
          <w:color w:val="auto"/>
        </w:rPr>
      </w:pPr>
      <w:r>
        <w:rPr>
          <w:rFonts w:eastAsia="Times New Roman" w:cs="Times New Roman" w:ascii="Times New Roman" w:hAnsi="Times New Roman"/>
          <w:color w:val="auto"/>
        </w:rPr>
      </w:r>
    </w:p>
    <w:p>
      <w:pPr>
        <w:pStyle w:val="Normal"/>
        <w:rPr>
          <w:rFonts w:ascii="Times New Roman" w:hAnsi="Times New Roman" w:cs="Times New Roman"/>
          <w:sz w:val="26"/>
          <w:szCs w:val="26"/>
        </w:rPr>
      </w:pPr>
      <w:r>
        <w:rPr>
          <w:rFonts w:cs="Times New Roman" w:ascii="Times New Roman" w:hAnsi="Times New Roman"/>
          <w:sz w:val="26"/>
          <w:szCs w:val="26"/>
        </w:rPr>
      </w:r>
      <w:r>
        <w:br w:type="page"/>
      </w:r>
    </w:p>
    <w:p>
      <w:pPr>
        <w:pStyle w:val="Heading2"/>
        <w:spacing w:lineRule="auto" w:line="480" w:before="240" w:after="0"/>
        <w:rPr>
          <w:rFonts w:ascii="Times New Roman" w:hAnsi="Times New Roman" w:eastAsia="Times New Roman" w:cs="Times New Roman"/>
          <w:b/>
          <w:color w:val="auto"/>
        </w:rPr>
      </w:pPr>
      <w:bookmarkStart w:id="49" w:name="_Toc148366563"/>
      <w:r>
        <w:rPr>
          <w:rFonts w:eastAsia="Times New Roman" w:cs="Times New Roman" w:ascii="Times New Roman" w:hAnsi="Times New Roman"/>
          <w:b/>
          <w:color w:val="auto"/>
        </w:rPr>
        <w:t>4.5 Forest Resources of the selected area (As per the PRA exercise)</w:t>
      </w:r>
      <w:bookmarkEnd w:id="49"/>
    </w:p>
    <w:tbl>
      <w:tblPr>
        <w:tblW w:w="4900" w:type="pct"/>
        <w:jc w:val="center"/>
        <w:tblInd w:w="0" w:type="dxa"/>
        <w:tblLayout w:type="fixed"/>
        <w:tblCellMar>
          <w:top w:w="53" w:type="dxa"/>
          <w:left w:w="108" w:type="dxa"/>
          <w:bottom w:w="0" w:type="dxa"/>
          <w:right w:w="78" w:type="dxa"/>
        </w:tblCellMar>
        <w:tblLook w:firstRow="1" w:noVBand="1" w:lastRow="0" w:firstColumn="1" w:lastColumn="0" w:noHBand="0" w:val="04a0"/>
      </w:tblPr>
      <w:tblGrid>
        <w:gridCol w:w="604"/>
        <w:gridCol w:w="2048"/>
        <w:gridCol w:w="1812"/>
        <w:gridCol w:w="1690"/>
        <w:gridCol w:w="1234"/>
        <w:gridCol w:w="1456"/>
      </w:tblGrid>
      <w:tr>
        <w:trPr>
          <w:trHeight w:val="20" w:hRule="atLeast"/>
        </w:trPr>
        <w:tc>
          <w:tcPr>
            <w:tcW w:w="604" w:type="dxa"/>
            <w:vMerge w:val="restart"/>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S.</w:t>
            </w:r>
          </w:p>
          <w:p>
            <w:pPr>
              <w:pStyle w:val="NoSpacing"/>
              <w:widowControl w:val="false"/>
              <w:rPr>
                <w:rFonts w:ascii="Times New Roman" w:hAnsi="Times New Roman" w:cs="Times New Roman"/>
              </w:rPr>
            </w:pPr>
            <w:r>
              <w:rPr>
                <w:rFonts w:cs="Times New Roman" w:ascii="Times New Roman" w:hAnsi="Times New Roman"/>
              </w:rPr>
              <w:t>No</w:t>
            </w:r>
          </w:p>
        </w:tc>
        <w:tc>
          <w:tcPr>
            <w:tcW w:w="2048" w:type="dxa"/>
            <w:vMerge w:val="restart"/>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Species (local name)</w:t>
            </w:r>
          </w:p>
        </w:tc>
        <w:tc>
          <w:tcPr>
            <w:tcW w:w="1812" w:type="dxa"/>
            <w:vMerge w:val="restart"/>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Main uses</w:t>
            </w:r>
          </w:p>
        </w:tc>
        <w:tc>
          <w:tcPr>
            <w:tcW w:w="1690" w:type="dxa"/>
            <w:vMerge w:val="restart"/>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Relative abundance (%)</w:t>
            </w:r>
          </w:p>
        </w:tc>
        <w:tc>
          <w:tcPr>
            <w:tcW w:w="2690" w:type="dxa"/>
            <w:gridSpan w:val="2"/>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Perceived value of plant</w:t>
            </w:r>
          </w:p>
          <w:p>
            <w:pPr>
              <w:pStyle w:val="NoSpacing"/>
              <w:widowControl w:val="false"/>
              <w:rPr>
                <w:rFonts w:ascii="Times New Roman" w:hAnsi="Times New Roman" w:cs="Times New Roman"/>
              </w:rPr>
            </w:pPr>
            <w:r>
              <w:rPr>
                <w:rFonts w:cs="Times New Roman" w:ascii="Times New Roman" w:hAnsi="Times New Roman"/>
              </w:rPr>
              <w:t>(Scale of 1-10, 1 being lowest)</w:t>
            </w:r>
          </w:p>
        </w:tc>
      </w:tr>
      <w:tr>
        <w:trPr>
          <w:trHeight w:val="20" w:hRule="atLeast"/>
        </w:trPr>
        <w:tc>
          <w:tcPr>
            <w:tcW w:w="604" w:type="dxa"/>
            <w:vMerge w:val="continue"/>
            <w:tcBorders>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r>
          </w:p>
        </w:tc>
        <w:tc>
          <w:tcPr>
            <w:tcW w:w="2048" w:type="dxa"/>
            <w:vMerge w:val="continue"/>
            <w:tcBorders>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r>
          </w:p>
        </w:tc>
        <w:tc>
          <w:tcPr>
            <w:tcW w:w="1812" w:type="dxa"/>
            <w:vMerge w:val="continue"/>
            <w:tcBorders>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r>
          </w:p>
        </w:tc>
        <w:tc>
          <w:tcPr>
            <w:tcW w:w="1690" w:type="dxa"/>
            <w:vMerge w:val="continue"/>
            <w:tcBorders>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r>
          </w:p>
        </w:tc>
        <w:tc>
          <w:tcPr>
            <w:tcW w:w="123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Men</w:t>
            </w:r>
          </w:p>
        </w:tc>
        <w:tc>
          <w:tcPr>
            <w:tcW w:w="145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Women</w:t>
            </w:r>
          </w:p>
        </w:tc>
      </w:tr>
      <w:tr>
        <w:trPr>
          <w:trHeight w:val="20" w:hRule="atLeast"/>
        </w:trPr>
        <w:tc>
          <w:tcPr>
            <w:tcW w:w="60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1</w:t>
            </w:r>
          </w:p>
        </w:tc>
        <w:tc>
          <w:tcPr>
            <w:tcW w:w="204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i/>
                <w:iCs/>
              </w:rPr>
              <w:t xml:space="preserve"> </w:t>
            </w:r>
            <w:r>
              <w:rPr>
                <w:rFonts w:cs="Times New Roman" w:ascii="Times New Roman" w:hAnsi="Times New Roman"/>
                <w:i/>
                <w:iCs/>
              </w:rPr>
              <w:t>Hippophae tibetana</w:t>
            </w:r>
            <w:r>
              <w:rPr>
                <w:rFonts w:cs="Times New Roman" w:ascii="Times New Roman" w:hAnsi="Times New Roman"/>
              </w:rPr>
              <w:t xml:space="preserve"> (Chharma)</w:t>
            </w:r>
          </w:p>
        </w:tc>
        <w:tc>
          <w:tcPr>
            <w:tcW w:w="181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Medicinal values, fuelwood</w:t>
            </w:r>
          </w:p>
        </w:tc>
        <w:tc>
          <w:tcPr>
            <w:tcW w:w="169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70</w:t>
            </w:r>
          </w:p>
        </w:tc>
        <w:tc>
          <w:tcPr>
            <w:tcW w:w="123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8</w:t>
            </w:r>
          </w:p>
        </w:tc>
        <w:tc>
          <w:tcPr>
            <w:tcW w:w="145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 xml:space="preserve"> </w:t>
            </w:r>
            <w:r>
              <w:rPr>
                <w:rFonts w:cs="Times New Roman" w:ascii="Times New Roman" w:hAnsi="Times New Roman"/>
              </w:rPr>
              <w:t>8</w:t>
            </w:r>
          </w:p>
        </w:tc>
      </w:tr>
      <w:tr>
        <w:trPr>
          <w:trHeight w:val="20" w:hRule="atLeast"/>
        </w:trPr>
        <w:tc>
          <w:tcPr>
            <w:tcW w:w="60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2</w:t>
            </w:r>
          </w:p>
        </w:tc>
        <w:tc>
          <w:tcPr>
            <w:tcW w:w="204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i/>
                <w:i/>
                <w:iCs/>
              </w:rPr>
            </w:pPr>
            <w:r>
              <w:rPr>
                <w:rFonts w:cs="Times New Roman" w:ascii="Times New Roman" w:hAnsi="Times New Roman"/>
                <w:i/>
                <w:iCs/>
              </w:rPr>
              <w:t xml:space="preserve">Arnebia euchroma </w:t>
            </w:r>
            <w:r>
              <w:rPr>
                <w:rFonts w:cs="Times New Roman" w:ascii="Times New Roman" w:hAnsi="Times New Roman"/>
              </w:rPr>
              <w:t>(Ratanjot)</w:t>
            </w:r>
          </w:p>
          <w:p>
            <w:pPr>
              <w:pStyle w:val="NoSpacing"/>
              <w:widowControl w:val="false"/>
              <w:rPr>
                <w:rFonts w:ascii="Times New Roman" w:hAnsi="Times New Roman" w:cs="Times New Roman"/>
              </w:rPr>
            </w:pPr>
            <w:r>
              <w:rPr>
                <w:rFonts w:cs="Times New Roman" w:ascii="Times New Roman" w:hAnsi="Times New Roman"/>
              </w:rPr>
            </w:r>
          </w:p>
        </w:tc>
        <w:tc>
          <w:tcPr>
            <w:tcW w:w="181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 xml:space="preserve"> </w:t>
            </w:r>
            <w:r>
              <w:rPr>
                <w:rFonts w:cs="Times New Roman" w:ascii="Times New Roman" w:hAnsi="Times New Roman"/>
              </w:rPr>
              <w:t>Medicinal, herbal oil</w:t>
            </w:r>
          </w:p>
        </w:tc>
        <w:tc>
          <w:tcPr>
            <w:tcW w:w="169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20</w:t>
            </w:r>
          </w:p>
        </w:tc>
        <w:tc>
          <w:tcPr>
            <w:tcW w:w="123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6</w:t>
            </w:r>
          </w:p>
        </w:tc>
        <w:tc>
          <w:tcPr>
            <w:tcW w:w="145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9</w:t>
            </w:r>
          </w:p>
        </w:tc>
      </w:tr>
      <w:tr>
        <w:trPr>
          <w:trHeight w:val="20" w:hRule="atLeast"/>
        </w:trPr>
        <w:tc>
          <w:tcPr>
            <w:tcW w:w="60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3</w:t>
            </w:r>
          </w:p>
        </w:tc>
        <w:tc>
          <w:tcPr>
            <w:tcW w:w="204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i/>
                <w:i/>
                <w:iCs/>
              </w:rPr>
            </w:pPr>
            <w:r>
              <w:rPr>
                <w:rFonts w:cs="Times New Roman" w:ascii="Times New Roman" w:hAnsi="Times New Roman"/>
                <w:i/>
                <w:iCs/>
              </w:rPr>
              <w:t xml:space="preserve">Allium canadense </w:t>
            </w:r>
            <w:r>
              <w:rPr>
                <w:rFonts w:cs="Times New Roman" w:ascii="Times New Roman" w:hAnsi="Times New Roman"/>
              </w:rPr>
              <w:t>(Wild onion)</w:t>
            </w:r>
          </w:p>
          <w:p>
            <w:pPr>
              <w:pStyle w:val="NoSpacing"/>
              <w:widowControl w:val="false"/>
              <w:rPr>
                <w:rFonts w:ascii="Times New Roman" w:hAnsi="Times New Roman" w:cs="Times New Roman"/>
              </w:rPr>
            </w:pPr>
            <w:r>
              <w:rPr>
                <w:rFonts w:cs="Times New Roman" w:ascii="Times New Roman" w:hAnsi="Times New Roman"/>
              </w:rPr>
            </w:r>
          </w:p>
        </w:tc>
        <w:tc>
          <w:tcPr>
            <w:tcW w:w="181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 xml:space="preserve"> </w:t>
            </w:r>
            <w:r>
              <w:rPr>
                <w:rFonts w:cs="Times New Roman" w:ascii="Times New Roman" w:hAnsi="Times New Roman"/>
              </w:rPr>
              <w:t>Medicinal, beautification, fuel</w:t>
            </w:r>
          </w:p>
        </w:tc>
        <w:tc>
          <w:tcPr>
            <w:tcW w:w="169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 xml:space="preserve"> </w:t>
            </w:r>
            <w:r>
              <w:rPr>
                <w:rFonts w:cs="Times New Roman" w:ascii="Times New Roman" w:hAnsi="Times New Roman"/>
              </w:rPr>
              <w:t>20</w:t>
            </w:r>
          </w:p>
        </w:tc>
        <w:tc>
          <w:tcPr>
            <w:tcW w:w="123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5</w:t>
            </w:r>
          </w:p>
        </w:tc>
        <w:tc>
          <w:tcPr>
            <w:tcW w:w="145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 xml:space="preserve"> </w:t>
            </w:r>
            <w:r>
              <w:rPr>
                <w:rFonts w:cs="Times New Roman" w:ascii="Times New Roman" w:hAnsi="Times New Roman"/>
              </w:rPr>
              <w:t>7</w:t>
            </w:r>
          </w:p>
        </w:tc>
      </w:tr>
      <w:tr>
        <w:trPr>
          <w:trHeight w:val="20" w:hRule="atLeast"/>
        </w:trPr>
        <w:tc>
          <w:tcPr>
            <w:tcW w:w="60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4</w:t>
            </w:r>
          </w:p>
        </w:tc>
        <w:tc>
          <w:tcPr>
            <w:tcW w:w="204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i/>
                <w:i/>
                <w:iCs/>
              </w:rPr>
            </w:pPr>
            <w:r>
              <w:rPr>
                <w:rFonts w:cs="Times New Roman" w:ascii="Times New Roman" w:hAnsi="Times New Roman"/>
                <w:i/>
                <w:iCs/>
              </w:rPr>
              <w:t xml:space="preserve"> </w:t>
            </w:r>
            <w:r>
              <w:rPr>
                <w:rFonts w:cs="Times New Roman" w:ascii="Times New Roman" w:hAnsi="Times New Roman"/>
                <w:i/>
                <w:iCs/>
              </w:rPr>
              <w:t>Salix</w:t>
            </w:r>
          </w:p>
        </w:tc>
        <w:tc>
          <w:tcPr>
            <w:tcW w:w="181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Fuel, Timber</w:t>
            </w:r>
          </w:p>
        </w:tc>
        <w:tc>
          <w:tcPr>
            <w:tcW w:w="169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18</w:t>
            </w:r>
          </w:p>
        </w:tc>
        <w:tc>
          <w:tcPr>
            <w:tcW w:w="123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10</w:t>
            </w:r>
          </w:p>
        </w:tc>
        <w:tc>
          <w:tcPr>
            <w:tcW w:w="145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10</w:t>
            </w:r>
          </w:p>
        </w:tc>
      </w:tr>
      <w:tr>
        <w:trPr>
          <w:trHeight w:val="20" w:hRule="atLeast"/>
        </w:trPr>
        <w:tc>
          <w:tcPr>
            <w:tcW w:w="60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5</w:t>
            </w:r>
          </w:p>
        </w:tc>
        <w:tc>
          <w:tcPr>
            <w:tcW w:w="204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i/>
                <w:i/>
                <w:iCs/>
              </w:rPr>
            </w:pPr>
            <w:r>
              <w:rPr>
                <w:rFonts w:cs="Times New Roman" w:ascii="Times New Roman" w:hAnsi="Times New Roman"/>
                <w:i/>
                <w:iCs/>
              </w:rPr>
              <w:t>Gentiana</w:t>
            </w:r>
          </w:p>
        </w:tc>
        <w:tc>
          <w:tcPr>
            <w:tcW w:w="181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Medicinal</w:t>
            </w:r>
          </w:p>
        </w:tc>
        <w:tc>
          <w:tcPr>
            <w:tcW w:w="169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10</w:t>
            </w:r>
          </w:p>
        </w:tc>
        <w:tc>
          <w:tcPr>
            <w:tcW w:w="123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9</w:t>
            </w:r>
          </w:p>
        </w:tc>
        <w:tc>
          <w:tcPr>
            <w:tcW w:w="145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9</w:t>
            </w:r>
          </w:p>
        </w:tc>
      </w:tr>
      <w:tr>
        <w:trPr>
          <w:trHeight w:val="20" w:hRule="atLeast"/>
        </w:trPr>
        <w:tc>
          <w:tcPr>
            <w:tcW w:w="60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6</w:t>
            </w:r>
          </w:p>
        </w:tc>
        <w:tc>
          <w:tcPr>
            <w:tcW w:w="204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i/>
                <w:i/>
                <w:iCs/>
              </w:rPr>
            </w:pPr>
            <w:r>
              <w:rPr>
                <w:rFonts w:cs="Times New Roman" w:ascii="Times New Roman" w:hAnsi="Times New Roman"/>
                <w:i/>
                <w:iCs/>
              </w:rPr>
              <w:t>Trigonella emodi</w:t>
            </w:r>
          </w:p>
          <w:p>
            <w:pPr>
              <w:pStyle w:val="NoSpacing"/>
              <w:widowControl w:val="false"/>
              <w:rPr>
                <w:rFonts w:ascii="Times New Roman" w:hAnsi="Times New Roman" w:cs="Times New Roman"/>
              </w:rPr>
            </w:pPr>
            <w:r>
              <w:rPr>
                <w:rFonts w:cs="Times New Roman" w:ascii="Times New Roman" w:hAnsi="Times New Roman"/>
              </w:rPr>
            </w:r>
          </w:p>
        </w:tc>
        <w:tc>
          <w:tcPr>
            <w:tcW w:w="181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Fodder</w:t>
            </w:r>
          </w:p>
        </w:tc>
        <w:tc>
          <w:tcPr>
            <w:tcW w:w="169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10</w:t>
            </w:r>
          </w:p>
        </w:tc>
        <w:tc>
          <w:tcPr>
            <w:tcW w:w="123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6</w:t>
            </w:r>
          </w:p>
        </w:tc>
        <w:tc>
          <w:tcPr>
            <w:tcW w:w="145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8</w:t>
            </w:r>
          </w:p>
        </w:tc>
      </w:tr>
      <w:tr>
        <w:trPr>
          <w:trHeight w:val="20" w:hRule="atLeast"/>
        </w:trPr>
        <w:tc>
          <w:tcPr>
            <w:tcW w:w="60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7</w:t>
            </w:r>
          </w:p>
        </w:tc>
        <w:tc>
          <w:tcPr>
            <w:tcW w:w="204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i/>
                <w:i/>
                <w:iCs/>
              </w:rPr>
            </w:pPr>
            <w:r>
              <w:rPr>
                <w:rFonts w:cs="Times New Roman" w:ascii="Times New Roman" w:hAnsi="Times New Roman"/>
                <w:i/>
                <w:iCs/>
              </w:rPr>
              <w:t>Festuca rubra</w:t>
            </w:r>
          </w:p>
          <w:p>
            <w:pPr>
              <w:pStyle w:val="NoSpacing"/>
              <w:widowControl w:val="false"/>
              <w:rPr>
                <w:rFonts w:ascii="Times New Roman" w:hAnsi="Times New Roman" w:cs="Times New Roman"/>
                <w:i/>
                <w:i/>
                <w:iCs/>
              </w:rPr>
            </w:pPr>
            <w:r>
              <w:rPr>
                <w:rFonts w:cs="Times New Roman" w:ascii="Times New Roman" w:hAnsi="Times New Roman"/>
                <w:i/>
                <w:iCs/>
              </w:rPr>
            </w:r>
          </w:p>
        </w:tc>
        <w:tc>
          <w:tcPr>
            <w:tcW w:w="181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Fodder</w:t>
            </w:r>
          </w:p>
        </w:tc>
        <w:tc>
          <w:tcPr>
            <w:tcW w:w="169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3</w:t>
            </w:r>
          </w:p>
        </w:tc>
        <w:tc>
          <w:tcPr>
            <w:tcW w:w="123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5</w:t>
            </w:r>
          </w:p>
        </w:tc>
        <w:tc>
          <w:tcPr>
            <w:tcW w:w="145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7</w:t>
            </w:r>
          </w:p>
        </w:tc>
      </w:tr>
      <w:tr>
        <w:trPr>
          <w:trHeight w:val="20" w:hRule="atLeast"/>
        </w:trPr>
        <w:tc>
          <w:tcPr>
            <w:tcW w:w="60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8</w:t>
            </w:r>
          </w:p>
        </w:tc>
        <w:tc>
          <w:tcPr>
            <w:tcW w:w="204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i/>
                <w:i/>
                <w:iCs/>
              </w:rPr>
            </w:pPr>
            <w:r>
              <w:rPr>
                <w:rFonts w:cs="Times New Roman" w:ascii="Times New Roman" w:hAnsi="Times New Roman"/>
                <w:i/>
                <w:iCs/>
              </w:rPr>
              <w:t xml:space="preserve">Dactylorhiza hatagirea </w:t>
            </w:r>
            <w:r>
              <w:rPr>
                <w:rFonts w:cs="Times New Roman" w:ascii="Times New Roman" w:hAnsi="Times New Roman"/>
              </w:rPr>
              <w:t>(Salampanja</w:t>
            </w:r>
            <w:r>
              <w:rPr>
                <w:rFonts w:cs="Times New Roman" w:ascii="Times New Roman" w:hAnsi="Times New Roman"/>
                <w:i/>
                <w:iCs/>
              </w:rPr>
              <w:t>)</w:t>
            </w:r>
          </w:p>
          <w:p>
            <w:pPr>
              <w:pStyle w:val="NoSpacing"/>
              <w:widowControl w:val="false"/>
              <w:rPr>
                <w:rFonts w:ascii="Times New Roman" w:hAnsi="Times New Roman" w:cs="Times New Roman"/>
                <w:i/>
                <w:i/>
                <w:iCs/>
              </w:rPr>
            </w:pPr>
            <w:r>
              <w:rPr>
                <w:rFonts w:cs="Times New Roman" w:ascii="Times New Roman" w:hAnsi="Times New Roman"/>
                <w:i/>
                <w:iCs/>
              </w:rPr>
            </w:r>
          </w:p>
        </w:tc>
        <w:tc>
          <w:tcPr>
            <w:tcW w:w="181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Medicinal</w:t>
            </w:r>
          </w:p>
        </w:tc>
        <w:tc>
          <w:tcPr>
            <w:tcW w:w="169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3</w:t>
            </w:r>
          </w:p>
        </w:tc>
        <w:tc>
          <w:tcPr>
            <w:tcW w:w="123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6</w:t>
            </w:r>
          </w:p>
        </w:tc>
        <w:tc>
          <w:tcPr>
            <w:tcW w:w="145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6</w:t>
            </w:r>
          </w:p>
        </w:tc>
      </w:tr>
    </w:tbl>
    <w:p>
      <w:pPr>
        <w:pStyle w:val="NoSpacing"/>
        <w:spacing w:lineRule="auto" w:line="360" w:before="24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Major species of this area is Sea buckthorn which is locally known as Chharma. The fruits of chharma are used for making juice and jam. Similarly, the leaves are used for herbal tea. Apart from that Wild onion is also collected from forest area which is used as spice.</w:t>
      </w:r>
    </w:p>
    <w:p>
      <w:pPr>
        <w:pStyle w:val="Heading2"/>
        <w:spacing w:lineRule="auto" w:line="480"/>
        <w:rPr>
          <w:rFonts w:ascii="Times New Roman" w:hAnsi="Times New Roman" w:eastAsia="Times New Roman" w:cs="Times New Roman"/>
          <w:b/>
          <w:color w:val="auto"/>
        </w:rPr>
      </w:pPr>
      <w:bookmarkStart w:id="50" w:name="_Toc148366564"/>
      <w:r>
        <w:rPr>
          <w:rFonts w:eastAsia="Times New Roman" w:cs="Times New Roman" w:ascii="Times New Roman" w:hAnsi="Times New Roman"/>
          <w:b/>
          <w:color w:val="auto"/>
        </w:rPr>
        <w:t>4.6 Biodiversity (BMC Use)</w:t>
      </w:r>
      <w:bookmarkEnd w:id="50"/>
    </w:p>
    <w:tbl>
      <w:tblPr>
        <w:tblStyle w:val="TableGrid0"/>
        <w:tblW w:w="5000" w:type="pct"/>
        <w:jc w:val="left"/>
        <w:tblInd w:w="0" w:type="dxa"/>
        <w:tblLayout w:type="fixed"/>
        <w:tblCellMar>
          <w:top w:w="53" w:type="dxa"/>
          <w:left w:w="108" w:type="dxa"/>
          <w:bottom w:w="0" w:type="dxa"/>
          <w:right w:w="115" w:type="dxa"/>
        </w:tblCellMar>
        <w:tblLook w:firstRow="1" w:noVBand="1" w:lastRow="0" w:firstColumn="1" w:lastColumn="0" w:noHBand="0" w:val="04a0"/>
      </w:tblPr>
      <w:tblGrid>
        <w:gridCol w:w="2566"/>
        <w:gridCol w:w="6459"/>
      </w:tblGrid>
      <w:tr>
        <w:trPr>
          <w:trHeight w:val="329" w:hRule="atLeast"/>
        </w:trPr>
        <w:tc>
          <w:tcPr>
            <w:tcW w:w="25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76" w:before="0" w:after="0"/>
              <w:jc w:val="left"/>
              <w:rPr>
                <w:rFonts w:ascii="Times New Roman" w:hAnsi="Times New Roman" w:cs="Times New Roman"/>
              </w:rPr>
            </w:pPr>
            <w:r>
              <w:rPr>
                <w:rFonts w:eastAsia="" w:cs="Times New Roman" w:ascii="Times New Roman" w:hAnsi="Times New Roman"/>
                <w:sz w:val="22"/>
                <w:lang w:eastAsia="en-IN"/>
              </w:rPr>
              <w:t>Major habitats</w:t>
            </w:r>
          </w:p>
        </w:tc>
        <w:tc>
          <w:tcPr>
            <w:tcW w:w="64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76" w:before="0" w:after="0"/>
              <w:jc w:val="left"/>
              <w:rPr>
                <w:rFonts w:ascii="Times New Roman" w:hAnsi="Times New Roman" w:cs="Times New Roman"/>
              </w:rPr>
            </w:pPr>
            <w:r>
              <w:rPr>
                <w:rFonts w:eastAsia="" w:cs="Times New Roman" w:ascii="Times New Roman" w:hAnsi="Times New Roman"/>
                <w:sz w:val="22"/>
                <w:lang w:eastAsia="en-IN"/>
              </w:rPr>
              <w:t>Initiative taken for biodiversity conservation</w:t>
            </w:r>
          </w:p>
        </w:tc>
      </w:tr>
      <w:tr>
        <w:trPr>
          <w:trHeight w:val="327" w:hRule="atLeast"/>
        </w:trPr>
        <w:tc>
          <w:tcPr>
            <w:tcW w:w="25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76" w:before="0" w:after="0"/>
              <w:jc w:val="left"/>
              <w:rPr>
                <w:rFonts w:ascii="Times New Roman" w:hAnsi="Times New Roman" w:cs="Times New Roman"/>
              </w:rPr>
            </w:pPr>
            <w:r>
              <w:rPr>
                <w:rFonts w:eastAsia="" w:cs="Times New Roman" w:ascii="Times New Roman" w:hAnsi="Times New Roman"/>
                <w:sz w:val="22"/>
                <w:lang w:eastAsia="en-IN"/>
              </w:rPr>
              <w:t>Snow Leopard</w:t>
            </w:r>
          </w:p>
        </w:tc>
        <w:tc>
          <w:tcPr>
            <w:tcW w:w="6459" w:type="dxa"/>
            <w:tcBorders>
              <w:top w:val="single" w:sz="4" w:space="0" w:color="000000"/>
              <w:left w:val="single" w:sz="4" w:space="0" w:color="000000"/>
              <w:bottom w:val="single" w:sz="4" w:space="0" w:color="000000"/>
              <w:right w:val="single" w:sz="4" w:space="0" w:color="000000"/>
            </w:tcBorders>
            <w:vAlign w:val="center"/>
          </w:tcPr>
          <w:p>
            <w:pPr>
              <w:pStyle w:val="ListParagraph"/>
              <w:widowControl w:val="false"/>
              <w:numPr>
                <w:ilvl w:val="0"/>
                <w:numId w:val="2"/>
              </w:numPr>
              <w:suppressAutoHyphens w:val="true"/>
              <w:spacing w:lineRule="auto" w:line="276" w:before="0" w:after="132"/>
              <w:contextualSpacing/>
              <w:jc w:val="left"/>
              <w:rPr>
                <w:rFonts w:ascii="Times New Roman" w:hAnsi="Times New Roman" w:cs="Times New Roman"/>
              </w:rPr>
            </w:pPr>
            <w:r>
              <w:rPr>
                <w:rFonts w:eastAsia="" w:cs="Times New Roman" w:ascii="Times New Roman" w:hAnsi="Times New Roman"/>
                <w:sz w:val="22"/>
                <w:lang w:eastAsia="en-IN"/>
              </w:rPr>
              <w:t>Developing snowleopard&amp;preyspeciesmonitoringprotocols</w:t>
            </w:r>
          </w:p>
          <w:p>
            <w:pPr>
              <w:pStyle w:val="Normal"/>
              <w:widowControl w:val="false"/>
              <w:numPr>
                <w:ilvl w:val="0"/>
                <w:numId w:val="2"/>
              </w:numPr>
              <w:suppressAutoHyphens w:val="true"/>
              <w:spacing w:lineRule="auto" w:line="276" w:before="0" w:after="139"/>
              <w:jc w:val="left"/>
              <w:rPr>
                <w:rFonts w:ascii="Times New Roman" w:hAnsi="Times New Roman" w:cs="Times New Roman"/>
              </w:rPr>
            </w:pPr>
            <w:r>
              <w:rPr>
                <w:rFonts w:eastAsia="" w:cs="Times New Roman" w:ascii="Times New Roman" w:hAnsi="Times New Roman"/>
                <w:sz w:val="22"/>
                <w:lang w:eastAsia="en-IN"/>
              </w:rPr>
              <w:t>Understanding andmanagingpeople-wildlifeconflicts</w:t>
            </w:r>
          </w:p>
          <w:p>
            <w:pPr>
              <w:pStyle w:val="Normal"/>
              <w:widowControl w:val="false"/>
              <w:numPr>
                <w:ilvl w:val="0"/>
                <w:numId w:val="2"/>
              </w:numPr>
              <w:suppressAutoHyphens w:val="true"/>
              <w:spacing w:lineRule="auto" w:line="276" w:before="0" w:after="7"/>
              <w:jc w:val="left"/>
              <w:rPr>
                <w:rFonts w:ascii="Times New Roman" w:hAnsi="Times New Roman" w:cs="Times New Roman"/>
              </w:rPr>
            </w:pPr>
            <w:r>
              <w:rPr>
                <w:rFonts w:eastAsia="" w:cs="Times New Roman" w:ascii="Times New Roman" w:hAnsi="Times New Roman"/>
                <w:sz w:val="22"/>
                <w:lang w:eastAsia="en-IN"/>
              </w:rPr>
              <w:t>Developing models for maintaining socially fenced areas for conservation</w:t>
            </w:r>
          </w:p>
          <w:p>
            <w:pPr>
              <w:pStyle w:val="ListParagraph"/>
              <w:widowControl w:val="false"/>
              <w:numPr>
                <w:ilvl w:val="0"/>
                <w:numId w:val="2"/>
              </w:numPr>
              <w:suppressAutoHyphens w:val="true"/>
              <w:spacing w:lineRule="auto" w:line="276" w:before="0" w:after="0"/>
              <w:contextualSpacing/>
              <w:jc w:val="left"/>
              <w:rPr>
                <w:rFonts w:ascii="Times New Roman" w:hAnsi="Times New Roman" w:cs="Times New Roman"/>
              </w:rPr>
            </w:pPr>
            <w:r>
              <w:rPr>
                <w:rFonts w:eastAsia="" w:cs="Times New Roman" w:ascii="Times New Roman" w:hAnsi="Times New Roman"/>
                <w:sz w:val="22"/>
                <w:lang w:eastAsia="en-IN"/>
              </w:rPr>
              <w:t>Awareness programmes directed at school children, teachers and youth.</w:t>
            </w:r>
          </w:p>
          <w:p>
            <w:pPr>
              <w:pStyle w:val="ListParagraph"/>
              <w:widowControl w:val="false"/>
              <w:suppressAutoHyphens w:val="true"/>
              <w:spacing w:lineRule="auto" w:line="276" w:before="0" w:after="0"/>
              <w:contextualSpacing/>
              <w:jc w:val="left"/>
              <w:rPr>
                <w:rFonts w:ascii="Times New Roman" w:hAnsi="Times New Roman" w:cs="Times New Roman"/>
              </w:rPr>
            </w:pPr>
            <w:r>
              <w:rPr>
                <w:rFonts w:cs="Times New Roman" w:ascii="Times New Roman" w:hAnsi="Times New Roman"/>
              </w:rPr>
            </w:r>
          </w:p>
        </w:tc>
      </w:tr>
      <w:tr>
        <w:trPr>
          <w:trHeight w:val="329" w:hRule="atLeast"/>
        </w:trPr>
        <w:tc>
          <w:tcPr>
            <w:tcW w:w="25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76" w:before="0" w:after="0"/>
              <w:jc w:val="left"/>
              <w:rPr>
                <w:rFonts w:ascii="Times New Roman" w:hAnsi="Times New Roman" w:cs="Times New Roman"/>
              </w:rPr>
            </w:pPr>
            <w:r>
              <w:rPr>
                <w:rFonts w:eastAsia="" w:cs="Times New Roman" w:ascii="Times New Roman" w:hAnsi="Times New Roman"/>
                <w:sz w:val="22"/>
                <w:lang w:eastAsia="en-IN"/>
              </w:rPr>
              <w:t>Bharal</w:t>
            </w:r>
          </w:p>
        </w:tc>
        <w:tc>
          <w:tcPr>
            <w:tcW w:w="6459" w:type="dxa"/>
            <w:tcBorders>
              <w:top w:val="single" w:sz="4" w:space="0" w:color="000000"/>
              <w:left w:val="single" w:sz="4" w:space="0" w:color="000000"/>
              <w:bottom w:val="single" w:sz="4" w:space="0" w:color="000000"/>
              <w:right w:val="single" w:sz="4" w:space="0" w:color="000000"/>
            </w:tcBorders>
            <w:vAlign w:val="center"/>
          </w:tcPr>
          <w:p>
            <w:pPr>
              <w:pStyle w:val="ListParagraph"/>
              <w:widowControl w:val="false"/>
              <w:numPr>
                <w:ilvl w:val="0"/>
                <w:numId w:val="2"/>
              </w:numPr>
              <w:suppressAutoHyphens w:val="true"/>
              <w:spacing w:lineRule="auto" w:line="276" w:before="0" w:after="0"/>
              <w:contextualSpacing/>
              <w:jc w:val="left"/>
              <w:rPr>
                <w:rFonts w:ascii="Times New Roman" w:hAnsi="Times New Roman" w:cs="Times New Roman"/>
              </w:rPr>
            </w:pPr>
            <w:r>
              <w:rPr>
                <w:rFonts w:eastAsia="" w:cs="Times New Roman" w:ascii="Times New Roman" w:hAnsi="Times New Roman"/>
                <w:sz w:val="22"/>
                <w:lang w:eastAsia="en-IN"/>
              </w:rPr>
              <w:t>Pasture development</w:t>
            </w:r>
          </w:p>
          <w:p>
            <w:pPr>
              <w:pStyle w:val="ListParagraph"/>
              <w:widowControl w:val="false"/>
              <w:numPr>
                <w:ilvl w:val="0"/>
                <w:numId w:val="2"/>
              </w:numPr>
              <w:suppressAutoHyphens w:val="true"/>
              <w:spacing w:lineRule="auto" w:line="276" w:before="0" w:after="0"/>
              <w:contextualSpacing/>
              <w:jc w:val="left"/>
              <w:rPr>
                <w:rFonts w:ascii="Times New Roman" w:hAnsi="Times New Roman" w:cs="Times New Roman"/>
              </w:rPr>
            </w:pPr>
            <w:r>
              <w:rPr>
                <w:rFonts w:eastAsia="" w:cs="Times New Roman" w:ascii="Times New Roman" w:hAnsi="Times New Roman"/>
                <w:sz w:val="22"/>
                <w:lang w:eastAsia="en-IN"/>
              </w:rPr>
              <w:t>Ban on hunting</w:t>
            </w:r>
          </w:p>
          <w:p>
            <w:pPr>
              <w:pStyle w:val="ListParagraph"/>
              <w:widowControl w:val="false"/>
              <w:numPr>
                <w:ilvl w:val="0"/>
                <w:numId w:val="2"/>
              </w:numPr>
              <w:suppressAutoHyphens w:val="true"/>
              <w:spacing w:lineRule="auto" w:line="276" w:before="0" w:after="0"/>
              <w:contextualSpacing/>
              <w:jc w:val="left"/>
              <w:rPr>
                <w:rFonts w:ascii="Times New Roman" w:hAnsi="Times New Roman" w:cs="Times New Roman"/>
              </w:rPr>
            </w:pPr>
            <w:r>
              <w:rPr>
                <w:rFonts w:eastAsia="" w:cs="Times New Roman" w:ascii="Times New Roman" w:hAnsi="Times New Roman"/>
                <w:sz w:val="22"/>
                <w:lang w:eastAsia="en-IN"/>
              </w:rPr>
              <w:t>Improvement of wildlife habitat by constructing water pond/water harvesting structure</w:t>
            </w:r>
          </w:p>
          <w:p>
            <w:pPr>
              <w:pStyle w:val="ListParagraph"/>
              <w:widowControl w:val="false"/>
              <w:numPr>
                <w:ilvl w:val="0"/>
                <w:numId w:val="2"/>
              </w:numPr>
              <w:suppressAutoHyphens w:val="true"/>
              <w:spacing w:lineRule="auto" w:line="276" w:before="0" w:after="0"/>
              <w:contextualSpacing/>
              <w:jc w:val="left"/>
              <w:rPr>
                <w:rFonts w:ascii="Times New Roman" w:hAnsi="Times New Roman" w:cs="Times New Roman"/>
              </w:rPr>
            </w:pPr>
            <w:r>
              <w:rPr>
                <w:rFonts w:eastAsia="" w:cs="Times New Roman" w:ascii="Times New Roman" w:hAnsi="Times New Roman"/>
                <w:sz w:val="22"/>
                <w:lang w:eastAsia="en-IN"/>
              </w:rPr>
              <w:t>Repair of path bunkers, saltlicks etc.</w:t>
            </w:r>
          </w:p>
        </w:tc>
      </w:tr>
      <w:tr>
        <w:trPr>
          <w:trHeight w:val="327" w:hRule="atLeast"/>
        </w:trPr>
        <w:tc>
          <w:tcPr>
            <w:tcW w:w="25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76" w:before="0" w:after="0"/>
              <w:jc w:val="left"/>
              <w:rPr>
                <w:rFonts w:ascii="Times New Roman" w:hAnsi="Times New Roman" w:cs="Times New Roman"/>
              </w:rPr>
            </w:pPr>
            <w:r>
              <w:rPr>
                <w:rFonts w:eastAsia="" w:cs="Times New Roman" w:ascii="Times New Roman" w:hAnsi="Times New Roman"/>
                <w:sz w:val="22"/>
                <w:lang w:eastAsia="en-IN"/>
              </w:rPr>
              <w:t>Ibex</w:t>
            </w:r>
          </w:p>
        </w:tc>
        <w:tc>
          <w:tcPr>
            <w:tcW w:w="6459" w:type="dxa"/>
            <w:tcBorders>
              <w:top w:val="single" w:sz="4" w:space="0" w:color="000000"/>
              <w:left w:val="single" w:sz="4" w:space="0" w:color="000000"/>
              <w:bottom w:val="single" w:sz="4" w:space="0" w:color="000000"/>
              <w:right w:val="single" w:sz="4" w:space="0" w:color="000000"/>
            </w:tcBorders>
            <w:vAlign w:val="center"/>
          </w:tcPr>
          <w:p>
            <w:pPr>
              <w:pStyle w:val="ListParagraph"/>
              <w:widowControl w:val="false"/>
              <w:numPr>
                <w:ilvl w:val="0"/>
                <w:numId w:val="2"/>
              </w:numPr>
              <w:suppressAutoHyphens w:val="true"/>
              <w:spacing w:lineRule="auto" w:line="276" w:before="0" w:after="0"/>
              <w:contextualSpacing/>
              <w:jc w:val="left"/>
              <w:rPr>
                <w:rFonts w:ascii="Times New Roman" w:hAnsi="Times New Roman" w:cs="Times New Roman"/>
              </w:rPr>
            </w:pPr>
            <w:r>
              <w:rPr>
                <w:rFonts w:eastAsia="" w:cs="Times New Roman" w:ascii="Times New Roman" w:hAnsi="Times New Roman"/>
                <w:sz w:val="22"/>
                <w:lang w:eastAsia="en-IN"/>
              </w:rPr>
              <w:t xml:space="preserve"> </w:t>
            </w:r>
            <w:r>
              <w:rPr>
                <w:rFonts w:eastAsia="" w:cs="Times New Roman" w:ascii="Times New Roman" w:hAnsi="Times New Roman"/>
                <w:sz w:val="22"/>
                <w:lang w:eastAsia="en-IN"/>
              </w:rPr>
              <w:t>Pasture development</w:t>
            </w:r>
          </w:p>
          <w:p>
            <w:pPr>
              <w:pStyle w:val="ListParagraph"/>
              <w:widowControl w:val="false"/>
              <w:numPr>
                <w:ilvl w:val="0"/>
                <w:numId w:val="2"/>
              </w:numPr>
              <w:suppressAutoHyphens w:val="true"/>
              <w:spacing w:lineRule="auto" w:line="276" w:before="0" w:after="0"/>
              <w:contextualSpacing/>
              <w:jc w:val="left"/>
              <w:rPr>
                <w:rFonts w:ascii="Times New Roman" w:hAnsi="Times New Roman" w:cs="Times New Roman"/>
              </w:rPr>
            </w:pPr>
            <w:r>
              <w:rPr>
                <w:rFonts w:eastAsia="" w:cs="Times New Roman" w:ascii="Times New Roman" w:hAnsi="Times New Roman"/>
                <w:sz w:val="22"/>
                <w:lang w:eastAsia="en-IN"/>
              </w:rPr>
              <w:t>Ban on hunting</w:t>
            </w:r>
          </w:p>
          <w:p>
            <w:pPr>
              <w:pStyle w:val="ListParagraph"/>
              <w:widowControl w:val="false"/>
              <w:numPr>
                <w:ilvl w:val="0"/>
                <w:numId w:val="2"/>
              </w:numPr>
              <w:suppressAutoHyphens w:val="true"/>
              <w:spacing w:lineRule="auto" w:line="276" w:before="0" w:after="0"/>
              <w:contextualSpacing/>
              <w:jc w:val="left"/>
              <w:rPr>
                <w:rFonts w:ascii="Times New Roman" w:hAnsi="Times New Roman" w:cs="Times New Roman"/>
              </w:rPr>
            </w:pPr>
            <w:r>
              <w:rPr>
                <w:rFonts w:eastAsia="" w:cs="Times New Roman" w:ascii="Times New Roman" w:hAnsi="Times New Roman"/>
                <w:sz w:val="22"/>
                <w:lang w:eastAsia="en-IN"/>
              </w:rPr>
              <w:t>Improvement of wildlife habitat by constructing water pond/water harvesting structure</w:t>
            </w:r>
          </w:p>
          <w:p>
            <w:pPr>
              <w:pStyle w:val="ListParagraph"/>
              <w:widowControl w:val="false"/>
              <w:numPr>
                <w:ilvl w:val="0"/>
                <w:numId w:val="2"/>
              </w:numPr>
              <w:suppressAutoHyphens w:val="true"/>
              <w:spacing w:lineRule="auto" w:line="276" w:before="0" w:after="0"/>
              <w:contextualSpacing/>
              <w:jc w:val="left"/>
              <w:rPr>
                <w:rFonts w:ascii="Times New Roman" w:hAnsi="Times New Roman" w:cs="Times New Roman"/>
              </w:rPr>
            </w:pPr>
            <w:r>
              <w:rPr>
                <w:rFonts w:eastAsia="" w:cs="Times New Roman" w:ascii="Times New Roman" w:hAnsi="Times New Roman"/>
                <w:sz w:val="22"/>
                <w:lang w:eastAsia="en-IN"/>
              </w:rPr>
              <w:t>Repair of path bunkers, saltlicks etc.</w:t>
            </w:r>
          </w:p>
        </w:tc>
      </w:tr>
      <w:tr>
        <w:trPr>
          <w:trHeight w:val="329" w:hRule="atLeast"/>
        </w:trPr>
        <w:tc>
          <w:tcPr>
            <w:tcW w:w="25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76" w:before="0" w:after="0"/>
              <w:jc w:val="left"/>
              <w:rPr>
                <w:rFonts w:ascii="Times New Roman" w:hAnsi="Times New Roman" w:cs="Times New Roman"/>
              </w:rPr>
            </w:pPr>
            <w:r>
              <w:rPr>
                <w:rFonts w:eastAsia="" w:cs="Times New Roman" w:ascii="Times New Roman" w:hAnsi="Times New Roman"/>
                <w:sz w:val="22"/>
                <w:lang w:eastAsia="en-IN"/>
              </w:rPr>
              <w:t>Red Fox (</w:t>
            </w:r>
            <w:r>
              <w:rPr>
                <w:rFonts w:eastAsia="" w:cs="Times New Roman" w:ascii="Times New Roman" w:hAnsi="Times New Roman"/>
                <w:i/>
                <w:iCs/>
                <w:sz w:val="22"/>
                <w:lang w:eastAsia="en-IN"/>
              </w:rPr>
              <w:t>Vulpus vulpus</w:t>
            </w:r>
            <w:r>
              <w:rPr>
                <w:rFonts w:eastAsia="" w:cs="Times New Roman" w:ascii="Times New Roman" w:hAnsi="Times New Roman"/>
                <w:sz w:val="22"/>
                <w:lang w:eastAsia="en-IN"/>
              </w:rPr>
              <w:t>)</w:t>
            </w:r>
          </w:p>
        </w:tc>
        <w:tc>
          <w:tcPr>
            <w:tcW w:w="6459" w:type="dxa"/>
            <w:tcBorders>
              <w:top w:val="single" w:sz="4" w:space="0" w:color="000000"/>
              <w:left w:val="single" w:sz="4" w:space="0" w:color="000000"/>
              <w:bottom w:val="single" w:sz="4" w:space="0" w:color="000000"/>
              <w:right w:val="single" w:sz="4" w:space="0" w:color="000000"/>
            </w:tcBorders>
            <w:vAlign w:val="center"/>
          </w:tcPr>
          <w:p>
            <w:pPr>
              <w:pStyle w:val="ListParagraph"/>
              <w:widowControl w:val="false"/>
              <w:numPr>
                <w:ilvl w:val="0"/>
                <w:numId w:val="3"/>
              </w:numPr>
              <w:suppressAutoHyphens w:val="true"/>
              <w:spacing w:lineRule="auto" w:line="276" w:before="0" w:after="0"/>
              <w:contextualSpacing/>
              <w:jc w:val="left"/>
              <w:rPr>
                <w:rFonts w:ascii="Times New Roman" w:hAnsi="Times New Roman" w:cs="Times New Roman"/>
              </w:rPr>
            </w:pPr>
            <w:r>
              <w:rPr>
                <w:rFonts w:eastAsia="" w:cs="Times New Roman" w:ascii="Times New Roman" w:hAnsi="Times New Roman"/>
                <w:sz w:val="22"/>
                <w:lang w:eastAsia="en-IN"/>
              </w:rPr>
              <w:t>Awareness related to human wildlife conflict.</w:t>
            </w:r>
          </w:p>
          <w:p>
            <w:pPr>
              <w:pStyle w:val="ListParagraph"/>
              <w:widowControl w:val="false"/>
              <w:numPr>
                <w:ilvl w:val="0"/>
                <w:numId w:val="3"/>
              </w:numPr>
              <w:suppressAutoHyphens w:val="true"/>
              <w:spacing w:lineRule="auto" w:line="276" w:before="0" w:after="0"/>
              <w:contextualSpacing/>
              <w:jc w:val="left"/>
              <w:rPr>
                <w:rFonts w:ascii="Times New Roman" w:hAnsi="Times New Roman" w:cs="Times New Roman"/>
              </w:rPr>
            </w:pPr>
            <w:r>
              <w:rPr>
                <w:rFonts w:eastAsia="" w:cs="Times New Roman" w:ascii="Times New Roman" w:hAnsi="Times New Roman"/>
                <w:sz w:val="22"/>
                <w:lang w:eastAsia="en-IN"/>
              </w:rPr>
              <w:t>Initiatives for tackling wild-domestic animal’s conflict.</w:t>
            </w:r>
          </w:p>
          <w:p>
            <w:pPr>
              <w:pStyle w:val="ListParagraph"/>
              <w:widowControl w:val="false"/>
              <w:numPr>
                <w:ilvl w:val="0"/>
                <w:numId w:val="3"/>
              </w:numPr>
              <w:suppressAutoHyphens w:val="true"/>
              <w:spacing w:lineRule="auto" w:line="276" w:before="0" w:after="0"/>
              <w:contextualSpacing/>
              <w:jc w:val="left"/>
              <w:rPr>
                <w:rFonts w:ascii="Times New Roman" w:hAnsi="Times New Roman" w:cs="Times New Roman"/>
              </w:rPr>
            </w:pPr>
            <w:r>
              <w:rPr>
                <w:rFonts w:eastAsia="" w:cs="Times New Roman" w:ascii="Times New Roman" w:hAnsi="Times New Roman"/>
                <w:sz w:val="22"/>
                <w:lang w:eastAsia="en-IN"/>
              </w:rPr>
              <w:t>Precautions during grazing.</w:t>
            </w:r>
          </w:p>
        </w:tc>
      </w:tr>
    </w:tbl>
    <w:p>
      <w:pPr>
        <w:pStyle w:val="NoSpacing"/>
        <w:spacing w:before="240" w:after="0"/>
        <w:jc w:val="both"/>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 xml:space="preserve">HabitatManagement: </w:t>
      </w:r>
    </w:p>
    <w:p>
      <w:pPr>
        <w:pStyle w:val="NoSpacing"/>
        <w:spacing w:before="24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Habitat management is one of the most important activities of wildlife management. More ideal the habitat is, better it is in terms of availability of food, cover and water to wild animals. It is imperative to analyse the resources that are available in the habitat as this is the main factor which ultimately controls the wild life. Type of habitats available in the sanctuary needs to be thoroughly studied. As this will ensure the future management and all management practices shall be guided by the type of habitat and available resources.</w:t>
      </w:r>
    </w:p>
    <w:p>
      <w:pPr>
        <w:pStyle w:val="NoSpacing"/>
        <w:spacing w:lineRule="auto" w:line="480" w:before="240" w:after="0"/>
        <w:jc w:val="both"/>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Objectives:</w:t>
      </w:r>
    </w:p>
    <w:p>
      <w:pPr>
        <w:pStyle w:val="NoSpacing"/>
        <w:numPr>
          <w:ilvl w:val="0"/>
          <w:numId w:val="4"/>
        </w:numPr>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To study the habitat with respect to availability of resources and constraints.</w:t>
      </w:r>
    </w:p>
    <w:p>
      <w:pPr>
        <w:pStyle w:val="NoSpacing"/>
        <w:numPr>
          <w:ilvl w:val="0"/>
          <w:numId w:val="4"/>
        </w:numPr>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Toassessthe suitabilityof habitat for various kind ofwildlife.</w:t>
      </w:r>
    </w:p>
    <w:p>
      <w:pPr>
        <w:pStyle w:val="NoSpacing"/>
        <w:numPr>
          <w:ilvl w:val="0"/>
          <w:numId w:val="4"/>
        </w:numPr>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To carryout various activities for habitat enrichment with minimum disturbance.</w:t>
      </w:r>
    </w:p>
    <w:p>
      <w:pPr>
        <w:pStyle w:val="NoSpacing"/>
        <w:numPr>
          <w:ilvl w:val="0"/>
          <w:numId w:val="4"/>
        </w:numPr>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To propagate the local species of fruit bearing plant to ensure the availability of food to the wildlife of this area.</w:t>
      </w:r>
    </w:p>
    <w:p>
      <w:pPr>
        <w:pStyle w:val="Normal"/>
        <w:spacing w:lineRule="auto" w:line="240" w:before="240" w:after="151"/>
        <w:rPr>
          <w:rFonts w:ascii="Times New Roman" w:hAnsi="Times New Roman" w:eastAsia="Times New Roman" w:cs="Times New Roman"/>
          <w:b/>
          <w:bCs/>
          <w:sz w:val="24"/>
        </w:rPr>
      </w:pPr>
      <w:r>
        <w:rPr>
          <w:rFonts w:eastAsia="Times New Roman" w:cs="Times New Roman" w:ascii="Times New Roman" w:hAnsi="Times New Roman"/>
          <w:b/>
          <w:bCs/>
          <w:sz w:val="24"/>
        </w:rPr>
        <w:t>Management Prescriptions:</w:t>
      </w:r>
    </w:p>
    <w:p>
      <w:pPr>
        <w:pStyle w:val="Normal"/>
        <w:numPr>
          <w:ilvl w:val="0"/>
          <w:numId w:val="5"/>
        </w:numPr>
        <w:spacing w:lineRule="auto" w:line="240" w:before="0" w:after="0"/>
        <w:ind w:left="1200" w:hanging="360"/>
        <w:jc w:val="both"/>
        <w:rPr>
          <w:rFonts w:ascii="Times New Roman" w:hAnsi="Times New Roman" w:cs="Times New Roman"/>
          <w:sz w:val="24"/>
          <w:szCs w:val="24"/>
        </w:rPr>
      </w:pPr>
      <w:r>
        <w:rPr>
          <w:rFonts w:cs="Times New Roman" w:ascii="Times New Roman" w:hAnsi="Times New Roman"/>
          <w:sz w:val="24"/>
          <w:szCs w:val="24"/>
        </w:rPr>
        <w:t xml:space="preserve">Improvement ofPastures. </w:t>
      </w:r>
    </w:p>
    <w:p>
      <w:pPr>
        <w:pStyle w:val="Normal"/>
        <w:numPr>
          <w:ilvl w:val="0"/>
          <w:numId w:val="5"/>
        </w:numPr>
        <w:spacing w:lineRule="auto" w:line="240" w:before="0" w:after="0"/>
        <w:ind w:left="1200" w:hanging="360"/>
        <w:jc w:val="both"/>
        <w:rPr>
          <w:rFonts w:ascii="Times New Roman" w:hAnsi="Times New Roman" w:cs="Times New Roman"/>
          <w:sz w:val="24"/>
          <w:szCs w:val="24"/>
        </w:rPr>
      </w:pPr>
      <w:r>
        <w:rPr>
          <w:rFonts w:cs="Times New Roman" w:ascii="Times New Roman" w:hAnsi="Times New Roman"/>
          <w:sz w:val="24"/>
          <w:szCs w:val="24"/>
        </w:rPr>
        <w:t xml:space="preserve">Maintenanceofwatersources. </w:t>
      </w:r>
    </w:p>
    <w:p>
      <w:pPr>
        <w:pStyle w:val="Normal"/>
        <w:numPr>
          <w:ilvl w:val="0"/>
          <w:numId w:val="5"/>
        </w:numPr>
        <w:spacing w:lineRule="auto" w:line="240" w:before="0" w:after="0"/>
        <w:ind w:left="1200" w:hanging="360"/>
        <w:jc w:val="both"/>
        <w:rPr>
          <w:rFonts w:ascii="Times New Roman" w:hAnsi="Times New Roman" w:cs="Times New Roman"/>
          <w:sz w:val="24"/>
          <w:szCs w:val="24"/>
        </w:rPr>
      </w:pPr>
      <w:r>
        <w:rPr>
          <w:rFonts w:cs="Times New Roman" w:ascii="Times New Roman" w:hAnsi="Times New Roman"/>
          <w:sz w:val="24"/>
          <w:szCs w:val="24"/>
        </w:rPr>
        <w:t xml:space="preserve">AugmentationofSaltLicks. </w:t>
      </w:r>
    </w:p>
    <w:p>
      <w:pPr>
        <w:pStyle w:val="Normal"/>
        <w:numPr>
          <w:ilvl w:val="0"/>
          <w:numId w:val="5"/>
        </w:numPr>
        <w:spacing w:lineRule="auto" w:line="240" w:before="0" w:after="0"/>
        <w:ind w:left="1200" w:hanging="360"/>
        <w:jc w:val="both"/>
        <w:rPr>
          <w:rFonts w:ascii="Times New Roman" w:hAnsi="Times New Roman" w:cs="Times New Roman"/>
          <w:sz w:val="24"/>
          <w:szCs w:val="24"/>
        </w:rPr>
      </w:pPr>
      <w:r>
        <w:rPr>
          <w:rFonts w:cs="Times New Roman" w:ascii="Times New Roman" w:hAnsi="Times New Roman"/>
          <w:sz w:val="24"/>
          <w:szCs w:val="24"/>
        </w:rPr>
        <w:t xml:space="preserve">Protectionandmaintenance ofPhysicalFeatures. </w:t>
      </w:r>
    </w:p>
    <w:p>
      <w:pPr>
        <w:pStyle w:val="Normal"/>
        <w:numPr>
          <w:ilvl w:val="0"/>
          <w:numId w:val="5"/>
        </w:numPr>
        <w:spacing w:lineRule="auto" w:line="240" w:before="0" w:after="0"/>
        <w:ind w:left="1200" w:hanging="360"/>
        <w:jc w:val="both"/>
        <w:rPr>
          <w:rFonts w:ascii="Times New Roman" w:hAnsi="Times New Roman" w:cs="Times New Roman"/>
          <w:sz w:val="24"/>
          <w:szCs w:val="24"/>
        </w:rPr>
      </w:pPr>
      <w:r>
        <w:rPr>
          <w:rFonts w:cs="Times New Roman" w:ascii="Times New Roman" w:hAnsi="Times New Roman"/>
          <w:sz w:val="24"/>
          <w:szCs w:val="24"/>
        </w:rPr>
        <w:t xml:space="preserve">Understandingandmanagingpeople-wildlifeconflicts </w:t>
      </w:r>
    </w:p>
    <w:p>
      <w:pPr>
        <w:pStyle w:val="Normal"/>
        <w:numPr>
          <w:ilvl w:val="0"/>
          <w:numId w:val="5"/>
        </w:numPr>
        <w:spacing w:lineRule="auto" w:line="240" w:before="0" w:after="51"/>
        <w:ind w:left="1200" w:hanging="360"/>
        <w:jc w:val="both"/>
        <w:rPr>
          <w:rFonts w:ascii="Times New Roman" w:hAnsi="Times New Roman" w:cs="Times New Roman"/>
          <w:sz w:val="24"/>
          <w:szCs w:val="24"/>
        </w:rPr>
      </w:pPr>
      <w:r>
        <w:rPr>
          <w:rFonts w:cs="Times New Roman" w:ascii="Times New Roman" w:hAnsi="Times New Roman"/>
          <w:sz w:val="24"/>
          <w:szCs w:val="24"/>
        </w:rPr>
        <w:t xml:space="preserve">Helpinginconservationplanningandimplementation </w:t>
      </w:r>
    </w:p>
    <w:p>
      <w:pPr>
        <w:pStyle w:val="Normal"/>
        <w:spacing w:lineRule="auto" w:line="240" w:before="240" w:after="51"/>
        <w:jc w:val="both"/>
        <w:rPr>
          <w:rFonts w:ascii="Times New Roman" w:hAnsi="Times New Roman" w:cs="Times New Roman"/>
          <w:b/>
          <w:bCs/>
          <w:sz w:val="24"/>
          <w:szCs w:val="24"/>
        </w:rPr>
      </w:pPr>
      <w:r>
        <w:rPr>
          <w:rFonts w:cs="Times New Roman" w:ascii="Times New Roman" w:hAnsi="Times New Roman"/>
          <w:b/>
          <w:bCs/>
          <w:sz w:val="24"/>
          <w:szCs w:val="24"/>
        </w:rPr>
        <w:t>Improvement of Pastures</w:t>
      </w:r>
    </w:p>
    <w:p>
      <w:pPr>
        <w:pStyle w:val="Normal"/>
        <w:spacing w:lineRule="auto" w:line="240" w:before="0" w:after="51"/>
        <w:jc w:val="both"/>
        <w:rPr>
          <w:rFonts w:ascii="Times New Roman" w:hAnsi="Times New Roman" w:cs="Times New Roman"/>
          <w:sz w:val="24"/>
          <w:szCs w:val="24"/>
        </w:rPr>
      </w:pPr>
      <w:r>
        <w:rPr>
          <w:rFonts w:cs="Times New Roman" w:ascii="Times New Roman" w:hAnsi="Times New Roman"/>
          <w:sz w:val="24"/>
          <w:szCs w:val="24"/>
        </w:rPr>
        <w:t xml:space="preserve">Under pasture improvement not only the quality of bushes is to be improved but in vast extensive thatches/ pastures, planting of bushes likecaragana, Sea buckthorn, </w:t>
      </w:r>
      <w:r>
        <w:rPr>
          <w:rFonts w:cs="Times New Roman" w:ascii="Times New Roman" w:hAnsi="Times New Roman"/>
          <w:i/>
          <w:iCs/>
          <w:sz w:val="24"/>
          <w:szCs w:val="24"/>
        </w:rPr>
        <w:t>Rosa spp</w:t>
      </w:r>
      <w:r>
        <w:rPr>
          <w:rFonts w:cs="Times New Roman" w:ascii="Times New Roman" w:hAnsi="Times New Roman"/>
          <w:sz w:val="24"/>
          <w:szCs w:val="24"/>
        </w:rPr>
        <w:t>, Juniper and other species needs to be carried out. This along withincreasing variety of forage shall also provide shelter to wild life. The local nutritious grasses need to be encouraged. Every year 10 hectare ofareashould betackled underthis scheme.</w:t>
      </w:r>
    </w:p>
    <w:p>
      <w:pPr>
        <w:pStyle w:val="Normal"/>
        <w:spacing w:lineRule="auto" w:line="240" w:before="240" w:after="51"/>
        <w:jc w:val="both"/>
        <w:rPr>
          <w:rFonts w:ascii="Times New Roman" w:hAnsi="Times New Roman" w:cs="Times New Roman"/>
          <w:b/>
          <w:bCs/>
          <w:sz w:val="24"/>
          <w:szCs w:val="24"/>
        </w:rPr>
      </w:pPr>
      <w:r>
        <w:rPr>
          <w:rFonts w:cs="Times New Roman" w:ascii="Times New Roman" w:hAnsi="Times New Roman"/>
          <w:b/>
          <w:bCs/>
          <w:sz w:val="24"/>
          <w:szCs w:val="24"/>
        </w:rPr>
        <w:t>Maintenanceofwater sources</w:t>
      </w:r>
    </w:p>
    <w:p>
      <w:pPr>
        <w:sectPr>
          <w:headerReference w:type="even" r:id="rId9"/>
          <w:headerReference w:type="default" r:id="rId10"/>
          <w:headerReference w:type="first" r:id="rId11"/>
          <w:footerReference w:type="default" r:id="rId12"/>
          <w:type w:val="nextPage"/>
          <w:pgSz w:w="11906" w:h="16838"/>
          <w:pgMar w:left="1440" w:right="1440" w:gutter="0" w:header="708" w:top="1440" w:footer="708" w:bottom="1440"/>
          <w:pgNumType w:start="0" w:fmt="decimal"/>
          <w:formProt w:val="false"/>
          <w:titlePg/>
          <w:textDirection w:val="lrTb"/>
          <w:docGrid w:type="default" w:linePitch="360" w:charSpace="4096"/>
        </w:sectPr>
        <w:pStyle w:val="Normal"/>
        <w:spacing w:lineRule="auto" w:line="240" w:before="0" w:after="51"/>
        <w:jc w:val="both"/>
        <w:rPr>
          <w:rFonts w:ascii="Times New Roman" w:hAnsi="Times New Roman" w:cs="Times New Roman"/>
          <w:sz w:val="24"/>
          <w:szCs w:val="24"/>
        </w:rPr>
      </w:pPr>
      <w:r>
        <w:rPr>
          <w:rFonts w:cs="Times New Roman" w:ascii="Times New Roman" w:hAnsi="Times New Roman"/>
          <w:sz w:val="24"/>
          <w:szCs w:val="24"/>
        </w:rPr>
        <w:t>The area is deficient in water. To improve the water availability in the sanctuary, it is necessary to construct some water harvesting structures. These structures should be spread over the entire area. Every year, 5-6 earthen ponds will be constructed. The site of proposed water ponds should be identified carefully after visiting/inspecting the area by DFO/ACF with clear objectives. The design will be according to the site available on the spot. The cost of each structure will be as per the estimate and shall vary from site to site.</w:t>
      </w:r>
    </w:p>
    <w:p>
      <w:pPr>
        <w:pStyle w:val="Heading2"/>
        <w:spacing w:lineRule="auto" w:line="480"/>
        <w:rPr>
          <w:rFonts w:ascii="Times New Roman" w:hAnsi="Times New Roman" w:cs="Times New Roman"/>
          <w:b/>
          <w:color w:val="auto"/>
        </w:rPr>
      </w:pPr>
      <w:bookmarkStart w:id="51" w:name="_Toc148366565"/>
      <w:r>
        <w:rPr>
          <w:rFonts w:cs="Times New Roman" w:ascii="Times New Roman" w:hAnsi="Times New Roman"/>
          <w:b/>
          <w:color w:val="auto"/>
        </w:rPr>
        <w:t>4.7 NTFP Collection (as per PRA exercises)</w:t>
      </w:r>
      <w:bookmarkEnd w:id="51"/>
    </w:p>
    <w:tbl>
      <w:tblPr>
        <w:tblW w:w="5000" w:type="pct"/>
        <w:jc w:val="left"/>
        <w:tblInd w:w="0" w:type="dxa"/>
        <w:tblLayout w:type="fixed"/>
        <w:tblCellMar>
          <w:top w:w="45" w:type="dxa"/>
          <w:left w:w="106" w:type="dxa"/>
          <w:bottom w:w="0" w:type="dxa"/>
          <w:right w:w="18" w:type="dxa"/>
        </w:tblCellMar>
        <w:tblLook w:firstRow="1" w:noVBand="1" w:lastRow="0" w:firstColumn="1" w:lastColumn="0" w:noHBand="0" w:val="04a0"/>
      </w:tblPr>
      <w:tblGrid>
        <w:gridCol w:w="562"/>
        <w:gridCol w:w="1362"/>
        <w:gridCol w:w="1446"/>
        <w:gridCol w:w="2415"/>
        <w:gridCol w:w="628"/>
        <w:gridCol w:w="1746"/>
        <w:gridCol w:w="1619"/>
        <w:gridCol w:w="1432"/>
        <w:gridCol w:w="1231"/>
        <w:gridCol w:w="1515"/>
      </w:tblGrid>
      <w:tr>
        <w:trPr>
          <w:trHeight w:val="1357" w:hRule="atLeast"/>
        </w:trPr>
        <w:tc>
          <w:tcPr>
            <w:tcW w:w="562"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20"/>
              <w:ind w:right="88" w:hanging="0"/>
              <w:jc w:val="center"/>
              <w:rPr>
                <w:rFonts w:ascii="Times New Roman" w:hAnsi="Times New Roman" w:cs="Times New Roman"/>
                <w:sz w:val="24"/>
                <w:szCs w:val="24"/>
              </w:rPr>
            </w:pPr>
            <w:r>
              <w:rPr>
                <w:rFonts w:cs="Times New Roman" w:ascii="Times New Roman" w:hAnsi="Times New Roman"/>
                <w:sz w:val="24"/>
                <w:szCs w:val="24"/>
              </w:rPr>
              <w:t>S.</w:t>
            </w:r>
          </w:p>
          <w:p>
            <w:pPr>
              <w:pStyle w:val="Normal"/>
              <w:widowControl w:val="false"/>
              <w:spacing w:lineRule="auto" w:line="276" w:before="0" w:after="160"/>
              <w:ind w:left="24" w:hanging="0"/>
              <w:rPr>
                <w:rFonts w:ascii="Times New Roman" w:hAnsi="Times New Roman" w:cs="Times New Roman"/>
                <w:sz w:val="24"/>
                <w:szCs w:val="24"/>
              </w:rPr>
            </w:pPr>
            <w:r>
              <w:rPr>
                <w:rFonts w:cs="Times New Roman" w:ascii="Times New Roman" w:hAnsi="Times New Roman"/>
                <w:sz w:val="24"/>
                <w:szCs w:val="24"/>
              </w:rPr>
              <w:t>No</w:t>
            </w:r>
          </w:p>
        </w:tc>
        <w:tc>
          <w:tcPr>
            <w:tcW w:w="1362"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20"/>
              <w:ind w:right="93" w:hanging="0"/>
              <w:jc w:val="center"/>
              <w:rPr>
                <w:rFonts w:ascii="Times New Roman" w:hAnsi="Times New Roman" w:cs="Times New Roman"/>
                <w:sz w:val="24"/>
                <w:szCs w:val="24"/>
              </w:rPr>
            </w:pPr>
            <w:r>
              <w:rPr>
                <w:rFonts w:cs="Times New Roman" w:ascii="Times New Roman" w:hAnsi="Times New Roman"/>
                <w:sz w:val="24"/>
                <w:szCs w:val="24"/>
              </w:rPr>
              <w:t>Name of</w:t>
            </w:r>
          </w:p>
          <w:p>
            <w:pPr>
              <w:pStyle w:val="Normal"/>
              <w:widowControl w:val="false"/>
              <w:spacing w:lineRule="auto" w:line="276" w:before="0" w:after="160"/>
              <w:ind w:right="90" w:hanging="0"/>
              <w:jc w:val="center"/>
              <w:rPr>
                <w:rFonts w:ascii="Times New Roman" w:hAnsi="Times New Roman" w:cs="Times New Roman"/>
                <w:sz w:val="24"/>
                <w:szCs w:val="24"/>
              </w:rPr>
            </w:pPr>
            <w:r>
              <w:rPr>
                <w:rFonts w:cs="Times New Roman" w:ascii="Times New Roman" w:hAnsi="Times New Roman"/>
                <w:sz w:val="24"/>
                <w:szCs w:val="24"/>
              </w:rPr>
              <w:t>NTFP</w:t>
            </w:r>
          </w:p>
        </w:tc>
        <w:tc>
          <w:tcPr>
            <w:tcW w:w="144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jc w:val="center"/>
              <w:rPr>
                <w:rFonts w:ascii="Times New Roman" w:hAnsi="Times New Roman" w:cs="Times New Roman"/>
                <w:sz w:val="24"/>
                <w:szCs w:val="24"/>
              </w:rPr>
            </w:pPr>
            <w:r>
              <w:rPr>
                <w:rFonts w:cs="Times New Roman" w:ascii="Times New Roman" w:hAnsi="Times New Roman"/>
                <w:sz w:val="24"/>
                <w:szCs w:val="24"/>
              </w:rPr>
              <w:t>Collection time</w:t>
            </w:r>
          </w:p>
          <w:p>
            <w:pPr>
              <w:pStyle w:val="Normal"/>
              <w:widowControl w:val="false"/>
              <w:spacing w:lineRule="auto" w:line="276" w:before="0" w:after="160"/>
              <w:ind w:left="64" w:hanging="0"/>
              <w:rPr>
                <w:rFonts w:ascii="Times New Roman" w:hAnsi="Times New Roman" w:cs="Times New Roman"/>
                <w:sz w:val="24"/>
                <w:szCs w:val="24"/>
              </w:rPr>
            </w:pPr>
            <w:r>
              <w:rPr>
                <w:rFonts w:cs="Times New Roman" w:ascii="Times New Roman" w:hAnsi="Times New Roman"/>
                <w:sz w:val="24"/>
                <w:szCs w:val="24"/>
              </w:rPr>
              <w:t>(Months)</w:t>
            </w:r>
          </w:p>
        </w:tc>
        <w:tc>
          <w:tcPr>
            <w:tcW w:w="241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jc w:val="center"/>
              <w:rPr>
                <w:rFonts w:ascii="Times New Roman" w:hAnsi="Times New Roman" w:cs="Times New Roman"/>
                <w:sz w:val="24"/>
                <w:szCs w:val="24"/>
              </w:rPr>
            </w:pPr>
            <w:r>
              <w:rPr>
                <w:rFonts w:cs="Times New Roman" w:ascii="Times New Roman" w:hAnsi="Times New Roman"/>
                <w:sz w:val="24"/>
                <w:szCs w:val="24"/>
              </w:rPr>
              <w:t>No. of HHs engaged - approx.</w:t>
            </w:r>
          </w:p>
        </w:tc>
        <w:tc>
          <w:tcPr>
            <w:tcW w:w="62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right="88" w:hanging="0"/>
              <w:jc w:val="center"/>
              <w:rPr>
                <w:rFonts w:ascii="Times New Roman" w:hAnsi="Times New Roman" w:cs="Times New Roman"/>
                <w:sz w:val="24"/>
                <w:szCs w:val="24"/>
              </w:rPr>
            </w:pPr>
            <w:r>
              <w:rPr>
                <w:rFonts w:cs="Times New Roman" w:ascii="Times New Roman" w:hAnsi="Times New Roman"/>
                <w:sz w:val="24"/>
                <w:szCs w:val="24"/>
              </w:rPr>
              <w:t>Unit</w:t>
            </w:r>
          </w:p>
        </w:tc>
        <w:tc>
          <w:tcPr>
            <w:tcW w:w="174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jc w:val="center"/>
              <w:rPr>
                <w:rFonts w:ascii="Times New Roman" w:hAnsi="Times New Roman" w:cs="Times New Roman"/>
                <w:sz w:val="24"/>
                <w:szCs w:val="24"/>
              </w:rPr>
            </w:pPr>
            <w:r>
              <w:rPr>
                <w:rFonts w:cs="Times New Roman" w:ascii="Times New Roman" w:hAnsi="Times New Roman"/>
                <w:sz w:val="24"/>
                <w:szCs w:val="24"/>
              </w:rPr>
              <w:t>Average collection/</w:t>
            </w:r>
          </w:p>
          <w:p>
            <w:pPr>
              <w:pStyle w:val="Normal"/>
              <w:widowControl w:val="false"/>
              <w:spacing w:lineRule="auto" w:line="276" w:before="0" w:after="22"/>
              <w:ind w:left="2" w:hanging="0"/>
              <w:jc w:val="both"/>
              <w:rPr>
                <w:rFonts w:ascii="Times New Roman" w:hAnsi="Times New Roman" w:cs="Times New Roman"/>
                <w:sz w:val="24"/>
                <w:szCs w:val="24"/>
              </w:rPr>
            </w:pPr>
            <w:r>
              <w:rPr>
                <w:rFonts w:cs="Times New Roman" w:ascii="Times New Roman" w:hAnsi="Times New Roman"/>
                <w:sz w:val="24"/>
                <w:szCs w:val="24"/>
              </w:rPr>
              <w:t>Season/HH</w:t>
            </w:r>
          </w:p>
          <w:p>
            <w:pPr>
              <w:pStyle w:val="Normal"/>
              <w:widowControl w:val="false"/>
              <w:spacing w:lineRule="auto" w:line="276" w:before="0" w:after="160"/>
              <w:ind w:right="89" w:hanging="0"/>
              <w:jc w:val="center"/>
              <w:rPr>
                <w:rFonts w:ascii="Times New Roman" w:hAnsi="Times New Roman" w:cs="Times New Roman"/>
                <w:sz w:val="24"/>
                <w:szCs w:val="24"/>
              </w:rPr>
            </w:pPr>
            <w:r>
              <w:rPr>
                <w:rFonts w:cs="Times New Roman" w:ascii="Times New Roman" w:hAnsi="Times New Roman"/>
                <w:sz w:val="24"/>
                <w:szCs w:val="24"/>
              </w:rPr>
              <w:t>/Year</w:t>
            </w:r>
          </w:p>
        </w:tc>
        <w:tc>
          <w:tcPr>
            <w:tcW w:w="1619"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jc w:val="center"/>
              <w:rPr>
                <w:rFonts w:ascii="Times New Roman" w:hAnsi="Times New Roman" w:cs="Times New Roman"/>
                <w:sz w:val="24"/>
                <w:szCs w:val="24"/>
              </w:rPr>
            </w:pPr>
            <w:r>
              <w:rPr>
                <w:rFonts w:cs="Times New Roman" w:ascii="Times New Roman" w:hAnsi="Times New Roman"/>
                <w:sz w:val="24"/>
                <w:szCs w:val="24"/>
              </w:rPr>
              <w:t>Quantum sold in a</w:t>
            </w:r>
          </w:p>
          <w:p>
            <w:pPr>
              <w:pStyle w:val="Normal"/>
              <w:widowControl w:val="false"/>
              <w:spacing w:lineRule="auto" w:line="276" w:before="0" w:after="160"/>
              <w:ind w:left="7" w:right="44" w:hanging="0"/>
              <w:jc w:val="center"/>
              <w:rPr>
                <w:rFonts w:ascii="Times New Roman" w:hAnsi="Times New Roman" w:cs="Times New Roman"/>
                <w:sz w:val="24"/>
                <w:szCs w:val="24"/>
              </w:rPr>
            </w:pPr>
            <w:r>
              <w:rPr>
                <w:rFonts w:cs="Times New Roman" w:ascii="Times New Roman" w:hAnsi="Times New Roman"/>
                <w:sz w:val="24"/>
                <w:szCs w:val="24"/>
              </w:rPr>
              <w:t>season/ year</w:t>
            </w:r>
          </w:p>
        </w:tc>
        <w:tc>
          <w:tcPr>
            <w:tcW w:w="1432"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right="13" w:firstLine="5"/>
              <w:jc w:val="center"/>
              <w:rPr>
                <w:rFonts w:ascii="Times New Roman" w:hAnsi="Times New Roman" w:cs="Times New Roman"/>
                <w:sz w:val="24"/>
                <w:szCs w:val="24"/>
              </w:rPr>
            </w:pPr>
            <w:r>
              <w:rPr>
                <w:rFonts w:cs="Times New Roman" w:ascii="Times New Roman" w:hAnsi="Times New Roman"/>
                <w:sz w:val="24"/>
                <w:szCs w:val="24"/>
              </w:rPr>
              <w:t>Sale value in Rs.</w:t>
            </w:r>
          </w:p>
        </w:tc>
        <w:tc>
          <w:tcPr>
            <w:tcW w:w="123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20"/>
              <w:ind w:right="91" w:hanging="0"/>
              <w:jc w:val="center"/>
              <w:rPr>
                <w:rFonts w:ascii="Times New Roman" w:hAnsi="Times New Roman" w:cs="Times New Roman"/>
                <w:sz w:val="24"/>
                <w:szCs w:val="24"/>
              </w:rPr>
            </w:pPr>
            <w:r>
              <w:rPr>
                <w:rFonts w:cs="Times New Roman" w:ascii="Times New Roman" w:hAnsi="Times New Roman"/>
                <w:sz w:val="24"/>
                <w:szCs w:val="24"/>
              </w:rPr>
              <w:t>From</w:t>
            </w:r>
          </w:p>
          <w:p>
            <w:pPr>
              <w:pStyle w:val="Normal"/>
              <w:widowControl w:val="false"/>
              <w:spacing w:lineRule="auto" w:line="276" w:before="0" w:after="20"/>
              <w:ind w:right="89" w:hanging="0"/>
              <w:jc w:val="center"/>
              <w:rPr>
                <w:rFonts w:ascii="Times New Roman" w:hAnsi="Times New Roman" w:cs="Times New Roman"/>
                <w:sz w:val="24"/>
                <w:szCs w:val="24"/>
              </w:rPr>
            </w:pPr>
            <w:r>
              <w:rPr>
                <w:rFonts w:cs="Times New Roman" w:ascii="Times New Roman" w:hAnsi="Times New Roman"/>
                <w:sz w:val="24"/>
                <w:szCs w:val="24"/>
              </w:rPr>
              <w:t>VFDS</w:t>
            </w:r>
          </w:p>
          <w:p>
            <w:pPr>
              <w:pStyle w:val="Normal"/>
              <w:widowControl w:val="false"/>
              <w:spacing w:lineRule="auto" w:line="276" w:before="0" w:after="160"/>
              <w:jc w:val="center"/>
              <w:rPr>
                <w:rFonts w:ascii="Times New Roman" w:hAnsi="Times New Roman" w:cs="Times New Roman"/>
                <w:sz w:val="24"/>
                <w:szCs w:val="24"/>
              </w:rPr>
            </w:pPr>
            <w:r>
              <w:rPr>
                <w:rFonts w:cs="Times New Roman" w:ascii="Times New Roman" w:hAnsi="Times New Roman"/>
                <w:sz w:val="24"/>
                <w:szCs w:val="24"/>
              </w:rPr>
              <w:t>Area - yes/no</w:t>
            </w:r>
          </w:p>
        </w:tc>
        <w:tc>
          <w:tcPr>
            <w:tcW w:w="151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jc w:val="center"/>
              <w:rPr>
                <w:rFonts w:ascii="Times New Roman" w:hAnsi="Times New Roman" w:cs="Times New Roman"/>
                <w:sz w:val="24"/>
                <w:szCs w:val="24"/>
              </w:rPr>
            </w:pPr>
            <w:r>
              <w:rPr>
                <w:rFonts w:cs="Times New Roman" w:ascii="Times New Roman" w:hAnsi="Times New Roman"/>
                <w:sz w:val="24"/>
                <w:szCs w:val="24"/>
              </w:rPr>
              <w:t>Major problems</w:t>
            </w:r>
          </w:p>
        </w:tc>
      </w:tr>
      <w:tr>
        <w:trPr>
          <w:trHeight w:val="346" w:hRule="atLeast"/>
        </w:trPr>
        <w:tc>
          <w:tcPr>
            <w:tcW w:w="562"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sz w:val="24"/>
                <w:szCs w:val="24"/>
              </w:rPr>
            </w:pPr>
            <w:r>
              <w:rPr>
                <w:rFonts w:cs="Times New Roman" w:ascii="Times New Roman" w:hAnsi="Times New Roman"/>
                <w:sz w:val="24"/>
                <w:szCs w:val="24"/>
              </w:rPr>
              <w:t>1.</w:t>
            </w:r>
          </w:p>
        </w:tc>
        <w:tc>
          <w:tcPr>
            <w:tcW w:w="1362"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bCs/>
                <w:sz w:val="24"/>
                <w:szCs w:val="24"/>
              </w:rPr>
            </w:pPr>
            <w:r>
              <w:rPr>
                <w:rFonts w:cs="Times New Roman" w:ascii="Times New Roman" w:hAnsi="Times New Roman"/>
                <w:bCs/>
                <w:sz w:val="24"/>
                <w:szCs w:val="24"/>
              </w:rPr>
              <w:t xml:space="preserve"> </w:t>
            </w:r>
            <w:r>
              <w:rPr>
                <w:rFonts w:cs="Times New Roman" w:ascii="Times New Roman" w:hAnsi="Times New Roman"/>
                <w:bCs/>
                <w:sz w:val="24"/>
                <w:szCs w:val="24"/>
              </w:rPr>
              <w:t>Wild Onion</w:t>
            </w:r>
          </w:p>
        </w:tc>
        <w:tc>
          <w:tcPr>
            <w:tcW w:w="144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bCs/>
                <w:sz w:val="24"/>
                <w:szCs w:val="24"/>
              </w:rPr>
            </w:pPr>
            <w:r>
              <w:rPr>
                <w:rFonts w:cs="Times New Roman" w:ascii="Times New Roman" w:hAnsi="Times New Roman"/>
                <w:bCs/>
                <w:sz w:val="24"/>
                <w:szCs w:val="24"/>
              </w:rPr>
              <w:t xml:space="preserve"> </w:t>
            </w:r>
            <w:r>
              <w:rPr>
                <w:rFonts w:cs="Times New Roman" w:ascii="Times New Roman" w:hAnsi="Times New Roman"/>
                <w:bCs/>
                <w:sz w:val="24"/>
                <w:szCs w:val="24"/>
              </w:rPr>
              <w:t>July-August</w:t>
            </w:r>
          </w:p>
        </w:tc>
        <w:tc>
          <w:tcPr>
            <w:tcW w:w="241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bCs/>
                <w:sz w:val="24"/>
                <w:szCs w:val="24"/>
              </w:rPr>
            </w:pPr>
            <w:r>
              <w:rPr>
                <w:rFonts w:cs="Times New Roman" w:ascii="Times New Roman" w:hAnsi="Times New Roman"/>
                <w:bCs/>
                <w:sz w:val="24"/>
                <w:szCs w:val="24"/>
              </w:rPr>
              <w:t xml:space="preserve"> </w:t>
            </w:r>
            <w:r>
              <w:rPr>
                <w:rFonts w:cs="Times New Roman" w:ascii="Times New Roman" w:hAnsi="Times New Roman"/>
                <w:bCs/>
                <w:sz w:val="24"/>
                <w:szCs w:val="24"/>
              </w:rPr>
              <w:t>25</w:t>
            </w:r>
          </w:p>
        </w:tc>
        <w:tc>
          <w:tcPr>
            <w:tcW w:w="62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bCs/>
                <w:sz w:val="24"/>
                <w:szCs w:val="24"/>
              </w:rPr>
            </w:pPr>
            <w:r>
              <w:rPr>
                <w:rFonts w:cs="Times New Roman" w:ascii="Times New Roman" w:hAnsi="Times New Roman"/>
                <w:bCs/>
                <w:sz w:val="24"/>
                <w:szCs w:val="24"/>
              </w:rPr>
              <w:t xml:space="preserve"> </w:t>
            </w:r>
            <w:r>
              <w:rPr>
                <w:rFonts w:cs="Times New Roman" w:ascii="Times New Roman" w:hAnsi="Times New Roman"/>
                <w:bCs/>
                <w:sz w:val="24"/>
                <w:szCs w:val="24"/>
              </w:rPr>
              <w:t>Kg</w:t>
            </w:r>
          </w:p>
        </w:tc>
        <w:tc>
          <w:tcPr>
            <w:tcW w:w="174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bCs/>
                <w:sz w:val="24"/>
                <w:szCs w:val="24"/>
              </w:rPr>
            </w:pPr>
            <w:r>
              <w:rPr>
                <w:rFonts w:cs="Times New Roman" w:ascii="Times New Roman" w:hAnsi="Times New Roman"/>
                <w:bCs/>
                <w:sz w:val="24"/>
                <w:szCs w:val="24"/>
              </w:rPr>
              <w:t>4</w:t>
            </w:r>
          </w:p>
        </w:tc>
        <w:tc>
          <w:tcPr>
            <w:tcW w:w="1619"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bCs/>
                <w:sz w:val="24"/>
                <w:szCs w:val="24"/>
              </w:rPr>
            </w:pPr>
            <w:r>
              <w:rPr>
                <w:rFonts w:cs="Times New Roman" w:ascii="Times New Roman" w:hAnsi="Times New Roman"/>
                <w:bCs/>
                <w:sz w:val="24"/>
                <w:szCs w:val="24"/>
              </w:rPr>
              <w:t xml:space="preserve"> </w:t>
            </w:r>
            <w:r>
              <w:rPr>
                <w:rFonts w:cs="Times New Roman" w:ascii="Times New Roman" w:hAnsi="Times New Roman"/>
                <w:bCs/>
                <w:sz w:val="24"/>
                <w:szCs w:val="24"/>
              </w:rPr>
              <w:t>-</w:t>
            </w:r>
          </w:p>
        </w:tc>
        <w:tc>
          <w:tcPr>
            <w:tcW w:w="1432"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bCs/>
                <w:sz w:val="24"/>
                <w:szCs w:val="24"/>
              </w:rPr>
            </w:pPr>
            <w:r>
              <w:rPr>
                <w:rFonts w:cs="Times New Roman" w:ascii="Times New Roman" w:hAnsi="Times New Roman"/>
                <w:bCs/>
                <w:sz w:val="24"/>
                <w:szCs w:val="24"/>
              </w:rPr>
              <w:t xml:space="preserve"> </w:t>
            </w:r>
            <w:r>
              <w:rPr>
                <w:rFonts w:cs="Times New Roman" w:ascii="Times New Roman" w:hAnsi="Times New Roman"/>
                <w:bCs/>
                <w:sz w:val="24"/>
                <w:szCs w:val="24"/>
              </w:rPr>
              <w:t>No sale</w:t>
            </w:r>
          </w:p>
        </w:tc>
        <w:tc>
          <w:tcPr>
            <w:tcW w:w="123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bCs/>
                <w:sz w:val="24"/>
                <w:szCs w:val="24"/>
              </w:rPr>
            </w:pPr>
            <w:r>
              <w:rPr>
                <w:rFonts w:cs="Times New Roman" w:ascii="Times New Roman" w:hAnsi="Times New Roman"/>
                <w:bCs/>
                <w:sz w:val="24"/>
                <w:szCs w:val="24"/>
              </w:rPr>
              <w:t xml:space="preserve"> </w:t>
            </w:r>
            <w:r>
              <w:rPr>
                <w:rFonts w:cs="Times New Roman" w:ascii="Times New Roman" w:hAnsi="Times New Roman"/>
                <w:bCs/>
                <w:sz w:val="24"/>
                <w:szCs w:val="24"/>
              </w:rPr>
              <w:t>Yes</w:t>
            </w:r>
          </w:p>
        </w:tc>
        <w:tc>
          <w:tcPr>
            <w:tcW w:w="151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rPr>
                <w:rFonts w:ascii="Times New Roman" w:hAnsi="Times New Roman" w:cs="Times New Roman"/>
                <w:bCs/>
                <w:sz w:val="24"/>
                <w:szCs w:val="24"/>
              </w:rPr>
            </w:pPr>
            <w:r>
              <w:rPr>
                <w:rFonts w:cs="Times New Roman" w:ascii="Times New Roman" w:hAnsi="Times New Roman"/>
                <w:bCs/>
                <w:sz w:val="24"/>
                <w:szCs w:val="24"/>
              </w:rPr>
              <w:t xml:space="preserve"> </w:t>
            </w:r>
            <w:r>
              <w:rPr>
                <w:rFonts w:cs="Times New Roman" w:ascii="Times New Roman" w:hAnsi="Times New Roman"/>
                <w:bCs/>
                <w:sz w:val="24"/>
                <w:szCs w:val="24"/>
              </w:rPr>
              <w:t>Low abundance</w:t>
            </w:r>
          </w:p>
        </w:tc>
      </w:tr>
      <w:tr>
        <w:trPr>
          <w:trHeight w:val="348" w:hRule="atLeast"/>
        </w:trPr>
        <w:tc>
          <w:tcPr>
            <w:tcW w:w="562"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sz w:val="24"/>
                <w:szCs w:val="24"/>
              </w:rPr>
            </w:pPr>
            <w:r>
              <w:rPr>
                <w:rFonts w:cs="Times New Roman" w:ascii="Times New Roman" w:hAnsi="Times New Roman"/>
                <w:sz w:val="24"/>
                <w:szCs w:val="24"/>
              </w:rPr>
              <w:t>2.</w:t>
            </w:r>
          </w:p>
        </w:tc>
        <w:tc>
          <w:tcPr>
            <w:tcW w:w="1362"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bCs/>
                <w:sz w:val="24"/>
                <w:szCs w:val="24"/>
              </w:rPr>
            </w:pPr>
            <w:r>
              <w:rPr>
                <w:rFonts w:cs="Times New Roman" w:ascii="Times New Roman" w:hAnsi="Times New Roman"/>
                <w:bCs/>
                <w:sz w:val="24"/>
                <w:szCs w:val="24"/>
              </w:rPr>
              <w:t>Sea buckthorn</w:t>
            </w:r>
          </w:p>
        </w:tc>
        <w:tc>
          <w:tcPr>
            <w:tcW w:w="144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bCs/>
                <w:sz w:val="24"/>
                <w:szCs w:val="24"/>
              </w:rPr>
            </w:pPr>
            <w:r>
              <w:rPr>
                <w:rFonts w:cs="Times New Roman" w:ascii="Times New Roman" w:hAnsi="Times New Roman"/>
                <w:bCs/>
                <w:sz w:val="24"/>
                <w:szCs w:val="24"/>
              </w:rPr>
              <w:t>June-July</w:t>
            </w:r>
          </w:p>
        </w:tc>
        <w:tc>
          <w:tcPr>
            <w:tcW w:w="241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bCs/>
                <w:sz w:val="24"/>
                <w:szCs w:val="24"/>
              </w:rPr>
            </w:pPr>
            <w:r>
              <w:rPr>
                <w:rFonts w:cs="Times New Roman" w:ascii="Times New Roman" w:hAnsi="Times New Roman"/>
                <w:bCs/>
                <w:sz w:val="24"/>
                <w:szCs w:val="24"/>
              </w:rPr>
              <w:t>50</w:t>
            </w:r>
          </w:p>
        </w:tc>
        <w:tc>
          <w:tcPr>
            <w:tcW w:w="62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bCs/>
                <w:sz w:val="24"/>
                <w:szCs w:val="24"/>
              </w:rPr>
            </w:pPr>
            <w:r>
              <w:rPr>
                <w:rFonts w:cs="Times New Roman" w:ascii="Times New Roman" w:hAnsi="Times New Roman"/>
                <w:bCs/>
                <w:sz w:val="24"/>
                <w:szCs w:val="24"/>
              </w:rPr>
              <w:t>kg</w:t>
            </w:r>
          </w:p>
        </w:tc>
        <w:tc>
          <w:tcPr>
            <w:tcW w:w="174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bCs/>
                <w:sz w:val="24"/>
                <w:szCs w:val="24"/>
              </w:rPr>
            </w:pPr>
            <w:r>
              <w:rPr>
                <w:rFonts w:cs="Times New Roman" w:ascii="Times New Roman" w:hAnsi="Times New Roman"/>
                <w:bCs/>
                <w:sz w:val="24"/>
                <w:szCs w:val="24"/>
              </w:rPr>
              <w:t>20</w:t>
            </w:r>
          </w:p>
        </w:tc>
        <w:tc>
          <w:tcPr>
            <w:tcW w:w="1619"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bCs/>
                <w:sz w:val="24"/>
                <w:szCs w:val="24"/>
              </w:rPr>
            </w:pPr>
            <w:r>
              <w:rPr>
                <w:rFonts w:cs="Times New Roman" w:ascii="Times New Roman" w:hAnsi="Times New Roman"/>
                <w:bCs/>
                <w:sz w:val="24"/>
                <w:szCs w:val="24"/>
              </w:rPr>
            </w:r>
          </w:p>
        </w:tc>
        <w:tc>
          <w:tcPr>
            <w:tcW w:w="1432"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bCs/>
                <w:sz w:val="24"/>
                <w:szCs w:val="24"/>
              </w:rPr>
            </w:pPr>
            <w:r>
              <w:rPr>
                <w:rFonts w:cs="Times New Roman" w:ascii="Times New Roman" w:hAnsi="Times New Roman"/>
                <w:bCs/>
                <w:sz w:val="24"/>
                <w:szCs w:val="24"/>
              </w:rPr>
            </w:r>
          </w:p>
        </w:tc>
        <w:tc>
          <w:tcPr>
            <w:tcW w:w="123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bCs/>
                <w:sz w:val="24"/>
                <w:szCs w:val="24"/>
              </w:rPr>
            </w:pPr>
            <w:r>
              <w:rPr>
                <w:rFonts w:cs="Times New Roman" w:ascii="Times New Roman" w:hAnsi="Times New Roman"/>
                <w:bCs/>
                <w:sz w:val="24"/>
                <w:szCs w:val="24"/>
              </w:rPr>
              <w:t>Yes</w:t>
            </w:r>
          </w:p>
        </w:tc>
        <w:tc>
          <w:tcPr>
            <w:tcW w:w="151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rPr>
                <w:rFonts w:ascii="Times New Roman" w:hAnsi="Times New Roman" w:cs="Times New Roman"/>
                <w:bCs/>
                <w:sz w:val="24"/>
                <w:szCs w:val="24"/>
              </w:rPr>
            </w:pPr>
            <w:r>
              <w:rPr>
                <w:rFonts w:cs="Times New Roman" w:ascii="Times New Roman" w:hAnsi="Times New Roman"/>
                <w:bCs/>
                <w:sz w:val="24"/>
                <w:szCs w:val="24"/>
              </w:rPr>
              <w:t xml:space="preserve"> </w:t>
            </w:r>
            <w:r>
              <w:rPr>
                <w:rFonts w:cs="Times New Roman" w:ascii="Times New Roman" w:hAnsi="Times New Roman"/>
                <w:bCs/>
                <w:sz w:val="24"/>
                <w:szCs w:val="24"/>
              </w:rPr>
              <w:t>Low abundance</w:t>
            </w:r>
          </w:p>
        </w:tc>
      </w:tr>
      <w:tr>
        <w:trPr>
          <w:trHeight w:val="346" w:hRule="atLeast"/>
        </w:trPr>
        <w:tc>
          <w:tcPr>
            <w:tcW w:w="562"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sz w:val="24"/>
                <w:szCs w:val="24"/>
              </w:rPr>
            </w:pPr>
            <w:r>
              <w:rPr>
                <w:rFonts w:cs="Times New Roman" w:ascii="Times New Roman" w:hAnsi="Times New Roman"/>
                <w:sz w:val="24"/>
                <w:szCs w:val="24"/>
              </w:rPr>
              <w:t>3.</w:t>
            </w:r>
          </w:p>
        </w:tc>
        <w:tc>
          <w:tcPr>
            <w:tcW w:w="1362"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bCs/>
                <w:sz w:val="24"/>
                <w:szCs w:val="24"/>
              </w:rPr>
            </w:pPr>
            <w:r>
              <w:rPr>
                <w:rFonts w:cs="Times New Roman" w:ascii="Times New Roman" w:hAnsi="Times New Roman"/>
                <w:bCs/>
                <w:sz w:val="24"/>
                <w:szCs w:val="24"/>
              </w:rPr>
              <w:t>Ratanjot</w:t>
            </w:r>
          </w:p>
        </w:tc>
        <w:tc>
          <w:tcPr>
            <w:tcW w:w="144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bCs/>
                <w:sz w:val="24"/>
                <w:szCs w:val="24"/>
              </w:rPr>
            </w:pPr>
            <w:r>
              <w:rPr>
                <w:rFonts w:cs="Times New Roman" w:ascii="Times New Roman" w:hAnsi="Times New Roman"/>
                <w:bCs/>
                <w:sz w:val="24"/>
                <w:szCs w:val="24"/>
              </w:rPr>
              <w:t xml:space="preserve"> </w:t>
            </w:r>
            <w:r>
              <w:rPr>
                <w:rFonts w:cs="Times New Roman" w:ascii="Times New Roman" w:hAnsi="Times New Roman"/>
                <w:bCs/>
                <w:sz w:val="24"/>
                <w:szCs w:val="24"/>
              </w:rPr>
              <w:t>July</w:t>
            </w:r>
          </w:p>
        </w:tc>
        <w:tc>
          <w:tcPr>
            <w:tcW w:w="241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bCs/>
                <w:sz w:val="24"/>
                <w:szCs w:val="24"/>
              </w:rPr>
            </w:pPr>
            <w:r>
              <w:rPr>
                <w:rFonts w:cs="Times New Roman" w:ascii="Times New Roman" w:hAnsi="Times New Roman"/>
                <w:bCs/>
                <w:sz w:val="24"/>
                <w:szCs w:val="24"/>
              </w:rPr>
              <w:t xml:space="preserve"> </w:t>
            </w:r>
            <w:r>
              <w:rPr>
                <w:rFonts w:cs="Times New Roman" w:ascii="Times New Roman" w:hAnsi="Times New Roman"/>
                <w:bCs/>
                <w:sz w:val="24"/>
                <w:szCs w:val="24"/>
              </w:rPr>
              <w:t>15</w:t>
            </w:r>
          </w:p>
        </w:tc>
        <w:tc>
          <w:tcPr>
            <w:tcW w:w="62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bCs/>
                <w:sz w:val="24"/>
                <w:szCs w:val="24"/>
              </w:rPr>
            </w:pPr>
            <w:r>
              <w:rPr>
                <w:rFonts w:cs="Times New Roman" w:ascii="Times New Roman" w:hAnsi="Times New Roman"/>
                <w:bCs/>
                <w:sz w:val="24"/>
                <w:szCs w:val="24"/>
              </w:rPr>
              <w:t xml:space="preserve"> </w:t>
            </w:r>
            <w:r>
              <w:rPr>
                <w:rFonts w:cs="Times New Roman" w:ascii="Times New Roman" w:hAnsi="Times New Roman"/>
                <w:bCs/>
                <w:sz w:val="24"/>
                <w:szCs w:val="24"/>
              </w:rPr>
              <w:t>Kg</w:t>
            </w:r>
          </w:p>
        </w:tc>
        <w:tc>
          <w:tcPr>
            <w:tcW w:w="174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bCs/>
                <w:sz w:val="24"/>
                <w:szCs w:val="24"/>
              </w:rPr>
            </w:pPr>
            <w:r>
              <w:rPr>
                <w:rFonts w:cs="Times New Roman" w:ascii="Times New Roman" w:hAnsi="Times New Roman"/>
                <w:bCs/>
                <w:sz w:val="24"/>
                <w:szCs w:val="24"/>
              </w:rPr>
              <w:t xml:space="preserve"> </w:t>
            </w:r>
            <w:r>
              <w:rPr>
                <w:rFonts w:cs="Times New Roman" w:ascii="Times New Roman" w:hAnsi="Times New Roman"/>
                <w:bCs/>
                <w:sz w:val="24"/>
                <w:szCs w:val="24"/>
              </w:rPr>
              <w:t>3.5</w:t>
            </w:r>
          </w:p>
        </w:tc>
        <w:tc>
          <w:tcPr>
            <w:tcW w:w="1619"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bCs/>
                <w:sz w:val="24"/>
                <w:szCs w:val="24"/>
              </w:rPr>
            </w:pPr>
            <w:r>
              <w:rPr>
                <w:rFonts w:cs="Times New Roman" w:ascii="Times New Roman" w:hAnsi="Times New Roman"/>
                <w:bCs/>
                <w:sz w:val="24"/>
                <w:szCs w:val="24"/>
              </w:rPr>
              <w:t xml:space="preserve"> </w:t>
            </w:r>
            <w:r>
              <w:rPr>
                <w:rFonts w:cs="Times New Roman" w:ascii="Times New Roman" w:hAnsi="Times New Roman"/>
                <w:bCs/>
                <w:sz w:val="24"/>
                <w:szCs w:val="24"/>
              </w:rPr>
              <w:t>-</w:t>
            </w:r>
          </w:p>
        </w:tc>
        <w:tc>
          <w:tcPr>
            <w:tcW w:w="1432"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bCs/>
                <w:sz w:val="24"/>
                <w:szCs w:val="24"/>
              </w:rPr>
            </w:pPr>
            <w:r>
              <w:rPr>
                <w:rFonts w:cs="Times New Roman" w:ascii="Times New Roman" w:hAnsi="Times New Roman"/>
                <w:bCs/>
                <w:sz w:val="24"/>
                <w:szCs w:val="24"/>
              </w:rPr>
              <w:t xml:space="preserve"> </w:t>
            </w:r>
            <w:r>
              <w:rPr>
                <w:rFonts w:cs="Times New Roman" w:ascii="Times New Roman" w:hAnsi="Times New Roman"/>
                <w:bCs/>
                <w:sz w:val="24"/>
                <w:szCs w:val="24"/>
              </w:rPr>
              <w:t>No sale</w:t>
            </w:r>
          </w:p>
        </w:tc>
        <w:tc>
          <w:tcPr>
            <w:tcW w:w="123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bCs/>
                <w:sz w:val="24"/>
                <w:szCs w:val="24"/>
              </w:rPr>
            </w:pPr>
            <w:r>
              <w:rPr>
                <w:rFonts w:cs="Times New Roman" w:ascii="Times New Roman" w:hAnsi="Times New Roman"/>
                <w:bCs/>
                <w:sz w:val="24"/>
                <w:szCs w:val="24"/>
              </w:rPr>
              <w:t xml:space="preserve"> </w:t>
            </w:r>
            <w:r>
              <w:rPr>
                <w:rFonts w:cs="Times New Roman" w:ascii="Times New Roman" w:hAnsi="Times New Roman"/>
                <w:bCs/>
                <w:sz w:val="24"/>
                <w:szCs w:val="24"/>
              </w:rPr>
              <w:t>Yes</w:t>
            </w:r>
          </w:p>
        </w:tc>
        <w:tc>
          <w:tcPr>
            <w:tcW w:w="151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rPr>
                <w:rFonts w:ascii="Times New Roman" w:hAnsi="Times New Roman" w:cs="Times New Roman"/>
                <w:bCs/>
                <w:sz w:val="24"/>
                <w:szCs w:val="24"/>
              </w:rPr>
            </w:pPr>
            <w:r>
              <w:rPr>
                <w:rFonts w:cs="Times New Roman" w:ascii="Times New Roman" w:hAnsi="Times New Roman"/>
                <w:bCs/>
                <w:sz w:val="24"/>
                <w:szCs w:val="24"/>
              </w:rPr>
              <w:t xml:space="preserve"> </w:t>
            </w:r>
            <w:r>
              <w:rPr>
                <w:rFonts w:cs="Times New Roman" w:ascii="Times New Roman" w:hAnsi="Times New Roman"/>
                <w:bCs/>
                <w:sz w:val="24"/>
                <w:szCs w:val="24"/>
              </w:rPr>
              <w:t>Low abundance</w:t>
            </w:r>
          </w:p>
        </w:tc>
      </w:tr>
    </w:tbl>
    <w:p>
      <w:pPr>
        <w:pStyle w:val="Normal"/>
        <w:spacing w:lineRule="auto" w:line="360" w:before="0" w:after="51"/>
        <w:jc w:val="both"/>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360" w:before="0" w:after="51"/>
        <w:jc w:val="both"/>
        <w:rPr>
          <w:rFonts w:ascii="Times New Roman" w:hAnsi="Times New Roman" w:cs="Times New Roman"/>
          <w:sz w:val="24"/>
          <w:szCs w:val="24"/>
        </w:rPr>
      </w:pPr>
      <w:r>
        <w:rPr>
          <w:rFonts w:cs="Times New Roman" w:ascii="Times New Roman" w:hAnsi="Times New Roman"/>
          <w:sz w:val="24"/>
          <w:szCs w:val="24"/>
        </w:rPr>
        <w:t>Medicinal plants like Ratanjot, wild onion, Sea Buckthorn etc are collected by very few households for their culinary purpose and medicinal use. Only those who have knowledge regarding their value are engaged in foraging of these species. Sea-buckthorn fruits are collected for household purpose. Locals are engaged in making juice and jam from sea buckthorn fruits to some extent but they don’t have proper knowledge regarding this process. Some locals are commercially collecting sea buckthorn leaves for the purpose of herbal tea.</w:t>
      </w:r>
    </w:p>
    <w:p>
      <w:pPr>
        <w:pStyle w:val="Normal"/>
        <w:spacing w:lineRule="auto" w:line="360" w:before="0" w:after="51"/>
        <w:jc w:val="both"/>
        <w:rPr>
          <w:rFonts w:ascii="Times New Roman" w:hAnsi="Times New Roman" w:cs="Times New Roman"/>
          <w:b/>
          <w:bCs/>
          <w:sz w:val="24"/>
          <w:szCs w:val="24"/>
        </w:rPr>
      </w:pPr>
      <w:r>
        <w:rPr>
          <w:rFonts w:cs="Times New Roman" w:ascii="Times New Roman" w:hAnsi="Times New Roman"/>
          <w:b/>
          <w:bCs/>
          <w:sz w:val="24"/>
          <w:szCs w:val="24"/>
        </w:rPr>
      </w:r>
    </w:p>
    <w:p>
      <w:pPr>
        <w:pStyle w:val="Normal"/>
        <w:spacing w:lineRule="auto" w:line="360" w:before="0" w:after="51"/>
        <w:jc w:val="both"/>
        <w:rPr>
          <w:rFonts w:ascii="Times New Roman" w:hAnsi="Times New Roman" w:cs="Times New Roman"/>
          <w:b/>
          <w:bCs/>
          <w:sz w:val="24"/>
          <w:szCs w:val="24"/>
        </w:rPr>
      </w:pPr>
      <w:r>
        <w:rPr>
          <w:rFonts w:cs="Times New Roman" w:ascii="Times New Roman" w:hAnsi="Times New Roman"/>
          <w:b/>
          <w:bCs/>
          <w:sz w:val="24"/>
          <w:szCs w:val="24"/>
        </w:rPr>
      </w:r>
    </w:p>
    <w:p>
      <w:pPr>
        <w:pStyle w:val="Normal"/>
        <w:spacing w:lineRule="auto" w:line="360" w:before="0" w:after="51"/>
        <w:jc w:val="both"/>
        <w:rPr>
          <w:rFonts w:ascii="Times New Roman" w:hAnsi="Times New Roman" w:cs="Times New Roman"/>
          <w:b/>
          <w:bCs/>
          <w:sz w:val="24"/>
          <w:szCs w:val="24"/>
        </w:rPr>
      </w:pPr>
      <w:r>
        <w:rPr>
          <w:rFonts w:cs="Times New Roman" w:ascii="Times New Roman" w:hAnsi="Times New Roman"/>
          <w:b/>
          <w:bCs/>
          <w:sz w:val="24"/>
          <w:szCs w:val="24"/>
        </w:rPr>
      </w:r>
    </w:p>
    <w:p>
      <w:pPr>
        <w:pStyle w:val="Normal"/>
        <w:spacing w:lineRule="auto" w:line="360" w:before="0" w:after="51"/>
        <w:jc w:val="both"/>
        <w:rPr>
          <w:rFonts w:ascii="Times New Roman" w:hAnsi="Times New Roman" w:cs="Times New Roman"/>
          <w:b/>
          <w:bCs/>
          <w:sz w:val="24"/>
          <w:szCs w:val="24"/>
        </w:rPr>
      </w:pPr>
      <w:r>
        <w:rPr>
          <w:rFonts w:cs="Times New Roman" w:ascii="Times New Roman" w:hAnsi="Times New Roman"/>
          <w:b/>
          <w:bCs/>
          <w:sz w:val="24"/>
          <w:szCs w:val="24"/>
        </w:rPr>
      </w:r>
      <w:r>
        <w:br w:type="page"/>
      </w:r>
    </w:p>
    <w:p>
      <w:pPr>
        <w:pStyle w:val="Heading2"/>
        <w:spacing w:lineRule="auto" w:line="480"/>
        <w:rPr>
          <w:rFonts w:ascii="Times New Roman" w:hAnsi="Times New Roman" w:cs="Times New Roman"/>
          <w:b/>
          <w:color w:val="auto"/>
        </w:rPr>
      </w:pPr>
      <w:bookmarkStart w:id="52" w:name="_Toc148366566"/>
      <w:r>
        <w:rPr>
          <w:rFonts w:cs="Times New Roman" w:ascii="Times New Roman" w:hAnsi="Times New Roman"/>
          <w:b/>
          <w:color w:val="auto"/>
        </w:rPr>
        <w:t>4.8 Fuels Collection/Consumption</w:t>
      </w:r>
      <w:bookmarkEnd w:id="52"/>
    </w:p>
    <w:tbl>
      <w:tblPr>
        <w:tblW w:w="5000" w:type="pct"/>
        <w:jc w:val="center"/>
        <w:tblInd w:w="0" w:type="dxa"/>
        <w:tblLayout w:type="fixed"/>
        <w:tblCellMar>
          <w:top w:w="53" w:type="dxa"/>
          <w:left w:w="108" w:type="dxa"/>
          <w:bottom w:w="0" w:type="dxa"/>
          <w:right w:w="18" w:type="dxa"/>
        </w:tblCellMar>
        <w:tblLook w:firstRow="1" w:noVBand="1" w:lastRow="0" w:firstColumn="1" w:lastColumn="0" w:noHBand="0" w:val="04a0"/>
      </w:tblPr>
      <w:tblGrid>
        <w:gridCol w:w="661"/>
        <w:gridCol w:w="1817"/>
        <w:gridCol w:w="1379"/>
        <w:gridCol w:w="1173"/>
        <w:gridCol w:w="1909"/>
        <w:gridCol w:w="2066"/>
        <w:gridCol w:w="1764"/>
        <w:gridCol w:w="3187"/>
      </w:tblGrid>
      <w:tr>
        <w:trPr>
          <w:trHeight w:val="20" w:hRule="atLeast"/>
        </w:trPr>
        <w:tc>
          <w:tcPr>
            <w:tcW w:w="661"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S.</w:t>
            </w:r>
          </w:p>
          <w:p>
            <w:pPr>
              <w:pStyle w:val="NoSpacing"/>
              <w:widowControl w:val="false"/>
              <w:rPr>
                <w:rFonts w:ascii="Times New Roman" w:hAnsi="Times New Roman" w:cs="Times New Roman"/>
              </w:rPr>
            </w:pPr>
            <w:r>
              <w:rPr>
                <w:rFonts w:cs="Times New Roman" w:ascii="Times New Roman" w:hAnsi="Times New Roman"/>
              </w:rPr>
              <w:t>No</w:t>
            </w:r>
          </w:p>
        </w:tc>
        <w:tc>
          <w:tcPr>
            <w:tcW w:w="1817"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Type of fuel used</w:t>
            </w:r>
          </w:p>
        </w:tc>
        <w:tc>
          <w:tcPr>
            <w:tcW w:w="1379"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No of</w:t>
            </w:r>
          </w:p>
          <w:p>
            <w:pPr>
              <w:pStyle w:val="NoSpacing"/>
              <w:widowControl w:val="false"/>
              <w:rPr>
                <w:rFonts w:ascii="Times New Roman" w:hAnsi="Times New Roman" w:cs="Times New Roman"/>
              </w:rPr>
            </w:pPr>
            <w:r>
              <w:rPr>
                <w:rFonts w:cs="Times New Roman" w:ascii="Times New Roman" w:hAnsi="Times New Roman"/>
              </w:rPr>
              <w:t>HHs involved</w:t>
            </w:r>
          </w:p>
        </w:tc>
        <w:tc>
          <w:tcPr>
            <w:tcW w:w="1173"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Unit</w:t>
            </w:r>
          </w:p>
        </w:tc>
        <w:tc>
          <w:tcPr>
            <w:tcW w:w="1909"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Average HH</w:t>
            </w:r>
          </w:p>
          <w:p>
            <w:pPr>
              <w:pStyle w:val="NoSpacing"/>
              <w:widowControl w:val="false"/>
              <w:rPr>
                <w:rFonts w:ascii="Times New Roman" w:hAnsi="Times New Roman" w:cs="Times New Roman"/>
              </w:rPr>
            </w:pPr>
            <w:r>
              <w:rPr>
                <w:rFonts w:cs="Times New Roman" w:ascii="Times New Roman" w:hAnsi="Times New Roman"/>
              </w:rPr>
              <w:t>Consumption</w:t>
            </w:r>
          </w:p>
          <w:p>
            <w:pPr>
              <w:pStyle w:val="NoSpacing"/>
              <w:widowControl w:val="false"/>
              <w:rPr>
                <w:rFonts w:ascii="Times New Roman" w:hAnsi="Times New Roman" w:cs="Times New Roman"/>
              </w:rPr>
            </w:pPr>
            <w:r>
              <w:rPr>
                <w:rFonts w:cs="Times New Roman" w:ascii="Times New Roman" w:hAnsi="Times New Roman"/>
              </w:rPr>
              <w:t>/Year</w:t>
            </w:r>
          </w:p>
          <w:p>
            <w:pPr>
              <w:pStyle w:val="NoSpacing"/>
              <w:widowControl w:val="false"/>
              <w:rPr>
                <w:rFonts w:ascii="Times New Roman" w:hAnsi="Times New Roman" w:cs="Times New Roman"/>
              </w:rPr>
            </w:pPr>
            <w:r>
              <w:rPr>
                <w:rFonts w:cs="Times New Roman" w:ascii="Times New Roman" w:hAnsi="Times New Roman"/>
              </w:rPr>
            </w:r>
          </w:p>
        </w:tc>
        <w:tc>
          <w:tcPr>
            <w:tcW w:w="2066"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Sources</w:t>
            </w:r>
          </w:p>
        </w:tc>
        <w:tc>
          <w:tcPr>
            <w:tcW w:w="1764"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Cost involved, if any</w:t>
            </w:r>
          </w:p>
        </w:tc>
        <w:tc>
          <w:tcPr>
            <w:tcW w:w="3187"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Major Problems</w:t>
            </w:r>
          </w:p>
        </w:tc>
      </w:tr>
      <w:tr>
        <w:trPr>
          <w:trHeight w:val="20" w:hRule="atLeast"/>
        </w:trPr>
        <w:tc>
          <w:tcPr>
            <w:tcW w:w="661"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1.</w:t>
            </w:r>
          </w:p>
        </w:tc>
        <w:tc>
          <w:tcPr>
            <w:tcW w:w="1817"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Cow dung</w:t>
            </w:r>
          </w:p>
        </w:tc>
        <w:tc>
          <w:tcPr>
            <w:tcW w:w="1379"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 xml:space="preserve"> </w:t>
            </w:r>
            <w:r>
              <w:rPr>
                <w:rFonts w:cs="Times New Roman" w:ascii="Times New Roman" w:hAnsi="Times New Roman"/>
              </w:rPr>
              <w:t>40</w:t>
            </w:r>
          </w:p>
        </w:tc>
        <w:tc>
          <w:tcPr>
            <w:tcW w:w="1173"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Q</w:t>
            </w:r>
          </w:p>
        </w:tc>
        <w:tc>
          <w:tcPr>
            <w:tcW w:w="1909"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5</w:t>
            </w:r>
          </w:p>
        </w:tc>
        <w:tc>
          <w:tcPr>
            <w:tcW w:w="2066"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Pasture/forest land</w:t>
            </w:r>
          </w:p>
        </w:tc>
        <w:tc>
          <w:tcPr>
            <w:tcW w:w="1764"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 xml:space="preserve"> </w:t>
            </w:r>
            <w:r>
              <w:rPr>
                <w:rFonts w:cs="Times New Roman" w:ascii="Times New Roman" w:hAnsi="Times New Roman"/>
              </w:rPr>
              <w:t>-</w:t>
            </w:r>
          </w:p>
        </w:tc>
        <w:tc>
          <w:tcPr>
            <w:tcW w:w="3187"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Need to go far for cow dung collection</w:t>
            </w:r>
          </w:p>
          <w:p>
            <w:pPr>
              <w:pStyle w:val="NoSpacing"/>
              <w:widowControl w:val="false"/>
              <w:rPr>
                <w:rFonts w:ascii="Times New Roman" w:hAnsi="Times New Roman" w:cs="Times New Roman"/>
              </w:rPr>
            </w:pPr>
            <w:r>
              <w:rPr>
                <w:rFonts w:cs="Times New Roman" w:ascii="Times New Roman" w:hAnsi="Times New Roman"/>
              </w:rPr>
              <w:t>Human wildlife conflict</w:t>
            </w:r>
          </w:p>
        </w:tc>
      </w:tr>
      <w:tr>
        <w:trPr>
          <w:trHeight w:val="20" w:hRule="atLeast"/>
        </w:trPr>
        <w:tc>
          <w:tcPr>
            <w:tcW w:w="661"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2.</w:t>
            </w:r>
          </w:p>
        </w:tc>
        <w:tc>
          <w:tcPr>
            <w:tcW w:w="1817"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 xml:space="preserve"> </w:t>
            </w:r>
            <w:r>
              <w:rPr>
                <w:rFonts w:cs="Times New Roman" w:ascii="Times New Roman" w:hAnsi="Times New Roman"/>
              </w:rPr>
              <w:t>LPG</w:t>
            </w:r>
          </w:p>
        </w:tc>
        <w:tc>
          <w:tcPr>
            <w:tcW w:w="1379"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55</w:t>
            </w:r>
          </w:p>
        </w:tc>
        <w:tc>
          <w:tcPr>
            <w:tcW w:w="1173"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Per unit</w:t>
            </w:r>
          </w:p>
        </w:tc>
        <w:tc>
          <w:tcPr>
            <w:tcW w:w="1909"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7</w:t>
            </w:r>
          </w:p>
        </w:tc>
        <w:tc>
          <w:tcPr>
            <w:tcW w:w="2066"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Government gas agency</w:t>
            </w:r>
          </w:p>
        </w:tc>
        <w:tc>
          <w:tcPr>
            <w:tcW w:w="1764"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Rs. 1200</w:t>
            </w:r>
          </w:p>
        </w:tc>
        <w:tc>
          <w:tcPr>
            <w:tcW w:w="3187"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Problems may arise during winter for LPG distribution.</w:t>
            </w:r>
          </w:p>
        </w:tc>
      </w:tr>
      <w:tr>
        <w:trPr>
          <w:trHeight w:val="20" w:hRule="atLeast"/>
        </w:trPr>
        <w:tc>
          <w:tcPr>
            <w:tcW w:w="661"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3.</w:t>
            </w:r>
          </w:p>
        </w:tc>
        <w:tc>
          <w:tcPr>
            <w:tcW w:w="1817"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 xml:space="preserve"> </w:t>
            </w:r>
            <w:r>
              <w:rPr>
                <w:rFonts w:cs="Times New Roman" w:ascii="Times New Roman" w:hAnsi="Times New Roman"/>
              </w:rPr>
              <w:t>Fuelwood</w:t>
            </w:r>
          </w:p>
        </w:tc>
        <w:tc>
          <w:tcPr>
            <w:tcW w:w="1379"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55</w:t>
            </w:r>
          </w:p>
        </w:tc>
        <w:tc>
          <w:tcPr>
            <w:tcW w:w="1173"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Q</w:t>
            </w:r>
          </w:p>
        </w:tc>
        <w:tc>
          <w:tcPr>
            <w:tcW w:w="1909"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10</w:t>
            </w:r>
          </w:p>
        </w:tc>
        <w:tc>
          <w:tcPr>
            <w:tcW w:w="2066"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Forest department</w:t>
            </w:r>
          </w:p>
        </w:tc>
        <w:tc>
          <w:tcPr>
            <w:tcW w:w="1764"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Rs.650/Q</w:t>
            </w:r>
          </w:p>
        </w:tc>
        <w:tc>
          <w:tcPr>
            <w:tcW w:w="3187"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It will be costly if government doesn’t provide subsidy</w:t>
            </w:r>
          </w:p>
        </w:tc>
      </w:tr>
      <w:tr>
        <w:trPr>
          <w:trHeight w:val="20" w:hRule="atLeast"/>
        </w:trPr>
        <w:tc>
          <w:tcPr>
            <w:tcW w:w="661"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4.</w:t>
            </w:r>
          </w:p>
        </w:tc>
        <w:tc>
          <w:tcPr>
            <w:tcW w:w="1817"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 xml:space="preserve"> </w:t>
            </w:r>
            <w:r>
              <w:rPr>
                <w:rFonts w:cs="Times New Roman" w:ascii="Times New Roman" w:hAnsi="Times New Roman"/>
              </w:rPr>
              <w:t>Kerosene</w:t>
            </w:r>
          </w:p>
        </w:tc>
        <w:tc>
          <w:tcPr>
            <w:tcW w:w="1379"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45</w:t>
            </w:r>
          </w:p>
        </w:tc>
        <w:tc>
          <w:tcPr>
            <w:tcW w:w="1173"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L</w:t>
            </w:r>
          </w:p>
        </w:tc>
        <w:tc>
          <w:tcPr>
            <w:tcW w:w="1909"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35</w:t>
            </w:r>
          </w:p>
        </w:tc>
        <w:tc>
          <w:tcPr>
            <w:tcW w:w="2066"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 xml:space="preserve"> </w:t>
            </w:r>
            <w:r>
              <w:rPr>
                <w:rFonts w:cs="Times New Roman" w:ascii="Times New Roman" w:hAnsi="Times New Roman"/>
              </w:rPr>
              <w:t>Government agency/Kaza Market</w:t>
            </w:r>
          </w:p>
        </w:tc>
        <w:tc>
          <w:tcPr>
            <w:tcW w:w="1764"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90-95/L</w:t>
            </w:r>
          </w:p>
        </w:tc>
        <w:tc>
          <w:tcPr>
            <w:tcW w:w="3187"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rPr>
            </w:pPr>
            <w:r>
              <w:rPr>
                <w:rFonts w:cs="Times New Roman" w:ascii="Times New Roman" w:hAnsi="Times New Roman"/>
              </w:rPr>
              <w:t>High cost</w:t>
            </w:r>
          </w:p>
          <w:p>
            <w:pPr>
              <w:pStyle w:val="NoSpacing"/>
              <w:widowControl w:val="false"/>
              <w:rPr>
                <w:rFonts w:ascii="Times New Roman" w:hAnsi="Times New Roman" w:cs="Times New Roman"/>
              </w:rPr>
            </w:pPr>
            <w:r>
              <w:rPr>
                <w:rFonts w:cs="Times New Roman" w:ascii="Times New Roman" w:hAnsi="Times New Roman"/>
              </w:rPr>
              <w:t>Unavailable sometimes during winter.</w:t>
            </w:r>
          </w:p>
        </w:tc>
      </w:tr>
    </w:tbl>
    <w:p>
      <w:pPr>
        <w:pStyle w:val="Heading2"/>
        <w:spacing w:lineRule="auto" w:line="360" w:before="240" w:after="0"/>
        <w:rPr>
          <w:rFonts w:ascii="Times New Roman" w:hAnsi="Times New Roman" w:cs="Times New Roman"/>
          <w:b/>
          <w:color w:val="auto"/>
        </w:rPr>
      </w:pPr>
      <w:bookmarkStart w:id="53" w:name="_Toc148366567"/>
      <w:r>
        <w:rPr>
          <w:rFonts w:cs="Times New Roman" w:ascii="Times New Roman" w:hAnsi="Times New Roman"/>
          <w:b/>
          <w:color w:val="auto"/>
        </w:rPr>
        <w:t>4.9 Fuels/Fuel wood Deficiency</w:t>
      </w:r>
      <w:bookmarkEnd w:id="53"/>
    </w:p>
    <w:tbl>
      <w:tblPr>
        <w:tblStyle w:val="TableGrid0"/>
        <w:tblW w:w="5000" w:type="pct"/>
        <w:jc w:val="center"/>
        <w:tblInd w:w="0" w:type="dxa"/>
        <w:tblLayout w:type="fixed"/>
        <w:tblCellMar>
          <w:top w:w="53" w:type="dxa"/>
          <w:left w:w="108" w:type="dxa"/>
          <w:bottom w:w="0" w:type="dxa"/>
          <w:right w:w="56" w:type="dxa"/>
        </w:tblCellMar>
        <w:tblLook w:firstRow="1" w:noVBand="1" w:lastRow="0" w:firstColumn="1" w:lastColumn="0" w:noHBand="0" w:val="04a0"/>
      </w:tblPr>
      <w:tblGrid>
        <w:gridCol w:w="2668"/>
        <w:gridCol w:w="2672"/>
        <w:gridCol w:w="3436"/>
        <w:gridCol w:w="5181"/>
      </w:tblGrid>
      <w:tr>
        <w:trPr>
          <w:trHeight w:val="620" w:hRule="atLeast"/>
        </w:trPr>
        <w:tc>
          <w:tcPr>
            <w:tcW w:w="266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rPr>
            </w:pPr>
            <w:r>
              <w:rPr>
                <w:rFonts w:eastAsia="" w:cs="Times New Roman" w:ascii="Times New Roman" w:hAnsi="Times New Roman"/>
                <w:sz w:val="24"/>
                <w:lang w:eastAsia="en-IN"/>
              </w:rPr>
              <w:t>Fuels deficiency</w:t>
            </w:r>
          </w:p>
        </w:tc>
        <w:tc>
          <w:tcPr>
            <w:tcW w:w="267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rPr>
            </w:pPr>
            <w:r>
              <w:rPr>
                <w:rFonts w:eastAsia="" w:cs="Times New Roman" w:ascii="Times New Roman" w:hAnsi="Times New Roman"/>
                <w:sz w:val="24"/>
                <w:lang w:eastAsia="en-IN"/>
              </w:rPr>
              <w:t>% HHs with fuels deficiency</w:t>
            </w:r>
          </w:p>
        </w:tc>
        <w:tc>
          <w:tcPr>
            <w:tcW w:w="3436"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rPr>
            </w:pPr>
            <w:r>
              <w:rPr>
                <w:rFonts w:eastAsia="" w:cs="Times New Roman" w:ascii="Times New Roman" w:hAnsi="Times New Roman"/>
                <w:sz w:val="24"/>
                <w:lang w:eastAsia="en-IN"/>
              </w:rPr>
              <w:t>Duration (Months)</w:t>
            </w:r>
          </w:p>
        </w:tc>
        <w:tc>
          <w:tcPr>
            <w:tcW w:w="5181"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rPr>
            </w:pPr>
            <w:r>
              <w:rPr>
                <w:rFonts w:eastAsia="" w:cs="Times New Roman" w:ascii="Times New Roman" w:hAnsi="Times New Roman"/>
                <w:sz w:val="24"/>
                <w:lang w:eastAsia="en-IN"/>
              </w:rPr>
              <w:t>Coping strategies</w:t>
            </w:r>
          </w:p>
        </w:tc>
      </w:tr>
      <w:tr>
        <w:trPr>
          <w:trHeight w:val="317" w:hRule="atLeast"/>
        </w:trPr>
        <w:tc>
          <w:tcPr>
            <w:tcW w:w="266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rPr>
            </w:pPr>
            <w:r>
              <w:rPr>
                <w:rFonts w:eastAsia="" w:cs="Times New Roman" w:ascii="Times New Roman" w:hAnsi="Times New Roman"/>
                <w:sz w:val="24"/>
                <w:lang w:eastAsia="en-IN"/>
              </w:rPr>
              <w:t>Low</w:t>
            </w:r>
          </w:p>
        </w:tc>
        <w:tc>
          <w:tcPr>
            <w:tcW w:w="267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rPr>
            </w:pPr>
            <w:r>
              <w:rPr>
                <w:rFonts w:eastAsia="" w:cs="Times New Roman" w:ascii="Times New Roman" w:hAnsi="Times New Roman"/>
                <w:sz w:val="24"/>
                <w:lang w:eastAsia="en-IN"/>
              </w:rPr>
              <w:t>0</w:t>
            </w:r>
          </w:p>
        </w:tc>
        <w:tc>
          <w:tcPr>
            <w:tcW w:w="3436"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rPr>
            </w:pPr>
            <w:r>
              <w:rPr>
                <w:rFonts w:eastAsia="" w:cs="Times New Roman" w:ascii="Times New Roman" w:hAnsi="Times New Roman"/>
                <w:sz w:val="24"/>
                <w:lang w:eastAsia="en-IN"/>
              </w:rPr>
              <w:t>-</w:t>
            </w:r>
          </w:p>
        </w:tc>
        <w:tc>
          <w:tcPr>
            <w:tcW w:w="5181"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rPr>
            </w:pPr>
            <w:r>
              <w:rPr>
                <w:rFonts w:eastAsia="" w:cs="Times New Roman" w:ascii="Times New Roman" w:hAnsi="Times New Roman"/>
                <w:sz w:val="22"/>
                <w:lang w:eastAsia="en-IN"/>
              </w:rPr>
              <w:t>-</w:t>
            </w:r>
          </w:p>
        </w:tc>
      </w:tr>
      <w:tr>
        <w:trPr>
          <w:trHeight w:val="314" w:hRule="atLeast"/>
        </w:trPr>
        <w:tc>
          <w:tcPr>
            <w:tcW w:w="266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rPr>
            </w:pPr>
            <w:r>
              <w:rPr>
                <w:rFonts w:eastAsia="" w:cs="Times New Roman" w:ascii="Times New Roman" w:hAnsi="Times New Roman"/>
                <w:sz w:val="24"/>
                <w:lang w:eastAsia="en-IN"/>
              </w:rPr>
              <w:t>Medium</w:t>
            </w:r>
          </w:p>
        </w:tc>
        <w:tc>
          <w:tcPr>
            <w:tcW w:w="267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rPr>
            </w:pPr>
            <w:r>
              <w:rPr>
                <w:rFonts w:eastAsia="" w:cs="Times New Roman" w:ascii="Times New Roman" w:hAnsi="Times New Roman"/>
                <w:sz w:val="24"/>
                <w:lang w:eastAsia="en-IN"/>
              </w:rPr>
              <w:t>75%</w:t>
            </w:r>
          </w:p>
        </w:tc>
        <w:tc>
          <w:tcPr>
            <w:tcW w:w="3436"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rPr>
            </w:pPr>
            <w:r>
              <w:rPr>
                <w:rFonts w:eastAsia="" w:cs="Times New Roman" w:ascii="Times New Roman" w:hAnsi="Times New Roman"/>
                <w:sz w:val="24"/>
                <w:lang w:eastAsia="en-IN"/>
              </w:rPr>
              <w:t>Sept-march</w:t>
            </w:r>
          </w:p>
        </w:tc>
        <w:tc>
          <w:tcPr>
            <w:tcW w:w="5181"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rPr>
            </w:pPr>
            <w:r>
              <w:rPr>
                <w:rFonts w:eastAsia="" w:cs="Times New Roman" w:ascii="Times New Roman" w:hAnsi="Times New Roman"/>
                <w:sz w:val="24"/>
                <w:lang w:eastAsia="en-IN"/>
              </w:rPr>
              <w:t>More use of stored fuels like cow dung cake</w:t>
            </w:r>
          </w:p>
        </w:tc>
      </w:tr>
      <w:tr>
        <w:trPr>
          <w:trHeight w:val="314" w:hRule="atLeast"/>
        </w:trPr>
        <w:tc>
          <w:tcPr>
            <w:tcW w:w="266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rPr>
            </w:pPr>
            <w:r>
              <w:rPr>
                <w:rFonts w:eastAsia="" w:cs="Times New Roman" w:ascii="Times New Roman" w:hAnsi="Times New Roman"/>
                <w:sz w:val="24"/>
                <w:lang w:eastAsia="en-IN"/>
              </w:rPr>
              <w:t>High</w:t>
            </w:r>
          </w:p>
        </w:tc>
        <w:tc>
          <w:tcPr>
            <w:tcW w:w="267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rPr>
            </w:pPr>
            <w:r>
              <w:rPr>
                <w:rFonts w:eastAsia="" w:cs="Times New Roman" w:ascii="Times New Roman" w:hAnsi="Times New Roman"/>
                <w:sz w:val="24"/>
                <w:lang w:eastAsia="en-IN"/>
              </w:rPr>
              <w:t>-</w:t>
            </w:r>
          </w:p>
        </w:tc>
        <w:tc>
          <w:tcPr>
            <w:tcW w:w="3436"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rPr>
            </w:pPr>
            <w:r>
              <w:rPr>
                <w:rFonts w:eastAsia="" w:cs="Times New Roman" w:ascii="Times New Roman" w:hAnsi="Times New Roman"/>
                <w:sz w:val="24"/>
                <w:lang w:eastAsia="en-IN"/>
              </w:rPr>
              <w:t>-</w:t>
            </w:r>
          </w:p>
        </w:tc>
        <w:tc>
          <w:tcPr>
            <w:tcW w:w="5181"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rPr>
            </w:pPr>
            <w:r>
              <w:rPr>
                <w:rFonts w:eastAsia="" w:cs="Times New Roman" w:ascii="Times New Roman" w:hAnsi="Times New Roman"/>
                <w:sz w:val="24"/>
                <w:lang w:eastAsia="en-IN"/>
              </w:rPr>
              <w:t>-</w:t>
            </w:r>
          </w:p>
        </w:tc>
      </w:tr>
    </w:tbl>
    <w:p>
      <w:pPr>
        <w:pStyle w:val="ListParagraph"/>
        <w:numPr>
          <w:ilvl w:val="0"/>
          <w:numId w:val="6"/>
        </w:numPr>
        <w:spacing w:lineRule="auto" w:line="360" w:before="240" w:after="51"/>
        <w:contextualSpacing/>
        <w:jc w:val="both"/>
        <w:rPr>
          <w:rFonts w:ascii="Times New Roman" w:hAnsi="Times New Roman" w:cs="Times New Roman"/>
          <w:sz w:val="24"/>
          <w:szCs w:val="24"/>
        </w:rPr>
      </w:pPr>
      <w:r>
        <w:rPr>
          <w:rFonts w:cs="Times New Roman" w:ascii="Times New Roman" w:hAnsi="Times New Roman"/>
          <w:sz w:val="24"/>
          <w:szCs w:val="24"/>
        </w:rPr>
        <w:t>Consumption of fuel wood is more during winter (September – April).</w:t>
      </w:r>
    </w:p>
    <w:p>
      <w:pPr>
        <w:pStyle w:val="ListParagraph"/>
        <w:numPr>
          <w:ilvl w:val="0"/>
          <w:numId w:val="6"/>
        </w:numPr>
        <w:spacing w:lineRule="auto" w:line="360" w:before="0" w:after="51"/>
        <w:contextualSpacing/>
        <w:jc w:val="both"/>
        <w:rPr>
          <w:rFonts w:ascii="Times New Roman" w:hAnsi="Times New Roman" w:cs="Times New Roman"/>
          <w:sz w:val="24"/>
          <w:szCs w:val="24"/>
        </w:rPr>
      </w:pPr>
      <w:r>
        <w:rPr>
          <w:rFonts w:cs="Times New Roman" w:ascii="Times New Roman" w:hAnsi="Times New Roman"/>
          <w:sz w:val="24"/>
          <w:szCs w:val="24"/>
        </w:rPr>
        <w:t>Fuel wood distribution by forest department in subsidised rate is not enough for households to cope up during winter so more supply is needed.</w:t>
      </w:r>
    </w:p>
    <w:p>
      <w:pPr>
        <w:pStyle w:val="ListParagraph"/>
        <w:numPr>
          <w:ilvl w:val="0"/>
          <w:numId w:val="6"/>
        </w:numPr>
        <w:spacing w:lineRule="auto" w:line="360" w:before="0" w:after="51"/>
        <w:contextualSpacing/>
        <w:jc w:val="both"/>
        <w:rPr>
          <w:rFonts w:ascii="Times New Roman" w:hAnsi="Times New Roman" w:cs="Times New Roman"/>
          <w:sz w:val="24"/>
          <w:szCs w:val="24"/>
        </w:rPr>
      </w:pPr>
      <w:r>
        <w:rPr>
          <w:rFonts w:cs="Times New Roman" w:ascii="Times New Roman" w:hAnsi="Times New Roman"/>
          <w:sz w:val="24"/>
          <w:szCs w:val="24"/>
        </w:rPr>
        <w:t>The villagers are also relying on collection of cow dung cakes from forest area to use during winter.</w:t>
      </w:r>
    </w:p>
    <w:p>
      <w:pPr>
        <w:pStyle w:val="Heading2"/>
        <w:spacing w:lineRule="auto" w:line="480"/>
        <w:rPr>
          <w:rFonts w:ascii="Times New Roman" w:hAnsi="Times New Roman" w:cs="Times New Roman"/>
          <w:b/>
          <w:color w:val="auto"/>
        </w:rPr>
      </w:pPr>
      <w:bookmarkStart w:id="54" w:name="_Toc148366568"/>
      <w:r>
        <w:rPr>
          <w:rFonts w:cs="Times New Roman" w:ascii="Times New Roman" w:hAnsi="Times New Roman"/>
          <w:b/>
          <w:color w:val="auto"/>
        </w:rPr>
        <w:t>4.10 Fodder collection/consumption</w:t>
      </w:r>
      <w:bookmarkEnd w:id="54"/>
    </w:p>
    <w:tbl>
      <w:tblPr>
        <w:tblW w:w="5000" w:type="pct"/>
        <w:jc w:val="left"/>
        <w:tblInd w:w="0" w:type="dxa"/>
        <w:tblLayout w:type="fixed"/>
        <w:tblCellMar>
          <w:top w:w="53" w:type="dxa"/>
          <w:left w:w="108" w:type="dxa"/>
          <w:bottom w:w="0" w:type="dxa"/>
          <w:right w:w="18" w:type="dxa"/>
        </w:tblCellMar>
        <w:tblLook w:firstRow="1" w:noVBand="1" w:lastRow="0" w:firstColumn="1" w:lastColumn="0" w:noHBand="0" w:val="04a0"/>
      </w:tblPr>
      <w:tblGrid>
        <w:gridCol w:w="661"/>
        <w:gridCol w:w="1501"/>
        <w:gridCol w:w="1627"/>
        <w:gridCol w:w="656"/>
        <w:gridCol w:w="2536"/>
        <w:gridCol w:w="2381"/>
        <w:gridCol w:w="1661"/>
        <w:gridCol w:w="2933"/>
      </w:tblGrid>
      <w:tr>
        <w:trPr>
          <w:trHeight w:val="907" w:hRule="atLeast"/>
        </w:trPr>
        <w:tc>
          <w:tcPr>
            <w:tcW w:w="66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S.N.</w:t>
            </w:r>
          </w:p>
        </w:tc>
        <w:tc>
          <w:tcPr>
            <w:tcW w:w="150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Type Of Fodder Used</w:t>
            </w:r>
          </w:p>
        </w:tc>
        <w:tc>
          <w:tcPr>
            <w:tcW w:w="1627"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No Of HHS Involved</w:t>
            </w:r>
          </w:p>
        </w:tc>
        <w:tc>
          <w:tcPr>
            <w:tcW w:w="65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Unit</w:t>
            </w:r>
          </w:p>
        </w:tc>
        <w:tc>
          <w:tcPr>
            <w:tcW w:w="253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Average Hh Consumption/Year</w:t>
            </w:r>
          </w:p>
        </w:tc>
        <w:tc>
          <w:tcPr>
            <w:tcW w:w="238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Sources</w:t>
            </w:r>
          </w:p>
        </w:tc>
        <w:tc>
          <w:tcPr>
            <w:tcW w:w="166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Cost Involved, If Any</w:t>
            </w:r>
          </w:p>
        </w:tc>
        <w:tc>
          <w:tcPr>
            <w:tcW w:w="2933"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Major Problems</w:t>
            </w:r>
          </w:p>
        </w:tc>
      </w:tr>
      <w:tr>
        <w:trPr>
          <w:trHeight w:val="907" w:hRule="atLeast"/>
        </w:trPr>
        <w:tc>
          <w:tcPr>
            <w:tcW w:w="66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1</w:t>
            </w:r>
          </w:p>
        </w:tc>
        <w:tc>
          <w:tcPr>
            <w:tcW w:w="150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Green fodder</w:t>
            </w:r>
          </w:p>
        </w:tc>
        <w:tc>
          <w:tcPr>
            <w:tcW w:w="1627"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55</w:t>
            </w:r>
          </w:p>
        </w:tc>
        <w:tc>
          <w:tcPr>
            <w:tcW w:w="65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Q</w:t>
            </w:r>
          </w:p>
        </w:tc>
        <w:tc>
          <w:tcPr>
            <w:tcW w:w="253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15</w:t>
            </w:r>
          </w:p>
        </w:tc>
        <w:tc>
          <w:tcPr>
            <w:tcW w:w="238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Forest land/Agriculture field</w:t>
            </w:r>
          </w:p>
        </w:tc>
        <w:tc>
          <w:tcPr>
            <w:tcW w:w="166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w:t>
            </w:r>
          </w:p>
        </w:tc>
        <w:tc>
          <w:tcPr>
            <w:tcW w:w="2933"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Deficiency of water</w:t>
            </w:r>
          </w:p>
        </w:tc>
      </w:tr>
      <w:tr>
        <w:trPr>
          <w:trHeight w:val="907" w:hRule="atLeast"/>
        </w:trPr>
        <w:tc>
          <w:tcPr>
            <w:tcW w:w="66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2</w:t>
            </w:r>
          </w:p>
        </w:tc>
        <w:tc>
          <w:tcPr>
            <w:tcW w:w="150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Green grass</w:t>
            </w:r>
          </w:p>
        </w:tc>
        <w:tc>
          <w:tcPr>
            <w:tcW w:w="1627"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55</w:t>
            </w:r>
          </w:p>
        </w:tc>
        <w:tc>
          <w:tcPr>
            <w:tcW w:w="65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Q</w:t>
            </w:r>
          </w:p>
        </w:tc>
        <w:tc>
          <w:tcPr>
            <w:tcW w:w="253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12</w:t>
            </w:r>
          </w:p>
        </w:tc>
        <w:tc>
          <w:tcPr>
            <w:tcW w:w="238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Forest land/Agriculture field</w:t>
            </w:r>
          </w:p>
        </w:tc>
        <w:tc>
          <w:tcPr>
            <w:tcW w:w="166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w:t>
            </w:r>
          </w:p>
        </w:tc>
        <w:tc>
          <w:tcPr>
            <w:tcW w:w="2933"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Deficiency of water</w:t>
            </w:r>
          </w:p>
        </w:tc>
      </w:tr>
      <w:tr>
        <w:trPr>
          <w:trHeight w:val="907" w:hRule="atLeast"/>
        </w:trPr>
        <w:tc>
          <w:tcPr>
            <w:tcW w:w="66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3</w:t>
            </w:r>
          </w:p>
        </w:tc>
        <w:tc>
          <w:tcPr>
            <w:tcW w:w="150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Barley Straw</w:t>
            </w:r>
          </w:p>
        </w:tc>
        <w:tc>
          <w:tcPr>
            <w:tcW w:w="1627"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55</w:t>
            </w:r>
          </w:p>
        </w:tc>
        <w:tc>
          <w:tcPr>
            <w:tcW w:w="65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Q</w:t>
            </w:r>
          </w:p>
        </w:tc>
        <w:tc>
          <w:tcPr>
            <w:tcW w:w="253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20</w:t>
            </w:r>
          </w:p>
        </w:tc>
        <w:tc>
          <w:tcPr>
            <w:tcW w:w="238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Kaza /Kinnaur /Market</w:t>
            </w:r>
          </w:p>
        </w:tc>
        <w:tc>
          <w:tcPr>
            <w:tcW w:w="166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900\Q</w:t>
            </w:r>
          </w:p>
        </w:tc>
        <w:tc>
          <w:tcPr>
            <w:tcW w:w="2933"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Transportation</w:t>
            </w:r>
          </w:p>
        </w:tc>
      </w:tr>
      <w:tr>
        <w:trPr>
          <w:trHeight w:val="907" w:hRule="atLeast"/>
        </w:trPr>
        <w:tc>
          <w:tcPr>
            <w:tcW w:w="66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4</w:t>
            </w:r>
          </w:p>
        </w:tc>
        <w:tc>
          <w:tcPr>
            <w:tcW w:w="150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Wheat Straw</w:t>
            </w:r>
          </w:p>
        </w:tc>
        <w:tc>
          <w:tcPr>
            <w:tcW w:w="1627"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50</w:t>
            </w:r>
          </w:p>
        </w:tc>
        <w:tc>
          <w:tcPr>
            <w:tcW w:w="65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Q</w:t>
            </w:r>
          </w:p>
        </w:tc>
        <w:tc>
          <w:tcPr>
            <w:tcW w:w="253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15</w:t>
            </w:r>
          </w:p>
        </w:tc>
        <w:tc>
          <w:tcPr>
            <w:tcW w:w="238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Kaza /Kinnaur/ Market</w:t>
            </w:r>
          </w:p>
        </w:tc>
        <w:tc>
          <w:tcPr>
            <w:tcW w:w="166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900/Q</w:t>
            </w:r>
          </w:p>
        </w:tc>
        <w:tc>
          <w:tcPr>
            <w:tcW w:w="2933"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Transportation/Not available on time</w:t>
            </w:r>
          </w:p>
        </w:tc>
      </w:tr>
    </w:tbl>
    <w:p>
      <w:pPr>
        <w:pStyle w:val="ListParagraph"/>
        <w:numPr>
          <w:ilvl w:val="0"/>
          <w:numId w:val="7"/>
        </w:numPr>
        <w:spacing w:lineRule="auto" w:line="360" w:before="240" w:after="151"/>
        <w:contextualSpacing/>
        <w:jc w:val="both"/>
        <w:rPr>
          <w:rFonts w:ascii="Times New Roman" w:hAnsi="Times New Roman" w:cs="Times New Roman"/>
          <w:sz w:val="24"/>
          <w:szCs w:val="24"/>
        </w:rPr>
      </w:pPr>
      <w:r>
        <w:rPr>
          <w:rFonts w:cs="Times New Roman" w:ascii="Times New Roman" w:hAnsi="Times New Roman"/>
          <w:sz w:val="24"/>
          <w:szCs w:val="24"/>
        </w:rPr>
        <w:t>People prefer High value cash crops, especially Vegetables and are not growing traditional crops which are resulting in lesser fodder availability.</w:t>
      </w:r>
    </w:p>
    <w:p>
      <w:pPr>
        <w:pStyle w:val="ListParagraph"/>
        <w:numPr>
          <w:ilvl w:val="0"/>
          <w:numId w:val="7"/>
        </w:numPr>
        <w:spacing w:lineRule="auto" w:line="360" w:before="0" w:after="151"/>
        <w:contextualSpacing/>
        <w:jc w:val="both"/>
        <w:rPr>
          <w:rFonts w:ascii="Times New Roman" w:hAnsi="Times New Roman" w:cs="Times New Roman"/>
          <w:sz w:val="24"/>
          <w:szCs w:val="24"/>
        </w:rPr>
      </w:pPr>
      <w:r>
        <w:rPr>
          <w:rFonts w:cs="Times New Roman" w:ascii="Times New Roman" w:hAnsi="Times New Roman"/>
          <w:sz w:val="24"/>
          <w:szCs w:val="24"/>
        </w:rPr>
        <w:t>After September cows and bulls are sent to open   pastures for free grazing till the snow occurs. In winters they take their domestic cattle back to the houses.</w:t>
      </w:r>
    </w:p>
    <w:p>
      <w:pPr>
        <w:sectPr>
          <w:headerReference w:type="default" r:id="rId13"/>
          <w:headerReference w:type="first" r:id="rId14"/>
          <w:footerReference w:type="default" r:id="rId15"/>
          <w:footerReference w:type="first" r:id="rId16"/>
          <w:type w:val="nextPage"/>
          <w:pgSz w:orient="landscape" w:w="16838" w:h="11906"/>
          <w:pgMar w:left="1440" w:right="1440" w:gutter="0" w:header="706" w:top="1440" w:footer="706" w:bottom="1440"/>
          <w:pgNumType w:fmt="decimal"/>
          <w:formProt w:val="false"/>
          <w:textDirection w:val="lrTb"/>
          <w:docGrid w:type="default" w:linePitch="360" w:charSpace="4096"/>
        </w:sectPr>
        <w:pStyle w:val="ListParagraph"/>
        <w:numPr>
          <w:ilvl w:val="0"/>
          <w:numId w:val="7"/>
        </w:numPr>
        <w:spacing w:lineRule="auto" w:line="360"/>
        <w:rPr>
          <w:rFonts w:ascii="Times New Roman" w:hAnsi="Times New Roman" w:cs="Times New Roman"/>
          <w:i/>
          <w:i/>
          <w:iCs/>
          <w:sz w:val="24"/>
          <w:szCs w:val="24"/>
        </w:rPr>
      </w:pPr>
      <w:r>
        <w:rPr>
          <w:rFonts w:cs="Times New Roman" w:ascii="Times New Roman" w:hAnsi="Times New Roman"/>
          <w:sz w:val="24"/>
          <w:szCs w:val="24"/>
        </w:rPr>
        <w:t>To cover up the fodder deficiency, the strategy is to buy the wheat straw for winter consumption for livestock at very high rate. The main problem during the fodder collection is the lack of transportation facilities available.</w:t>
      </w:r>
    </w:p>
    <w:p>
      <w:pPr>
        <w:pStyle w:val="Heading2"/>
        <w:spacing w:lineRule="auto" w:line="240"/>
        <w:rPr>
          <w:rFonts w:ascii="Times New Roman" w:hAnsi="Times New Roman" w:eastAsia="Times New Roman" w:cs="Times New Roman"/>
          <w:b/>
          <w:color w:val="auto"/>
        </w:rPr>
      </w:pPr>
      <w:bookmarkStart w:id="55" w:name="_Toc148366569"/>
      <w:r>
        <w:rPr>
          <w:rFonts w:eastAsia="Times New Roman" w:cs="Times New Roman" w:ascii="Times New Roman" w:hAnsi="Times New Roman"/>
          <w:b/>
          <w:color w:val="auto"/>
        </w:rPr>
        <w:t>4.11 Fodder Deficiency</w:t>
      </w:r>
      <w:bookmarkEnd w:id="55"/>
    </w:p>
    <w:tbl>
      <w:tblPr>
        <w:tblStyle w:val="TableGrid0"/>
        <w:tblW w:w="5000" w:type="pct"/>
        <w:jc w:val="left"/>
        <w:tblInd w:w="0" w:type="dxa"/>
        <w:tblLayout w:type="fixed"/>
        <w:tblCellMar>
          <w:top w:w="53" w:type="dxa"/>
          <w:left w:w="108" w:type="dxa"/>
          <w:bottom w:w="0" w:type="dxa"/>
          <w:right w:w="32" w:type="dxa"/>
        </w:tblCellMar>
        <w:tblLook w:firstRow="1" w:noVBand="1" w:lastRow="0" w:firstColumn="1" w:lastColumn="0" w:noHBand="0" w:val="04a0"/>
      </w:tblPr>
      <w:tblGrid>
        <w:gridCol w:w="2075"/>
        <w:gridCol w:w="3573"/>
        <w:gridCol w:w="1668"/>
        <w:gridCol w:w="6641"/>
      </w:tblGrid>
      <w:tr>
        <w:trPr>
          <w:trHeight w:val="20" w:hRule="atLeast"/>
        </w:trPr>
        <w:tc>
          <w:tcPr>
            <w:tcW w:w="2075"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Fodder deficiency</w:t>
            </w:r>
          </w:p>
        </w:tc>
        <w:tc>
          <w:tcPr>
            <w:tcW w:w="3573"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 HHs with Fodderdeficiency</w:t>
            </w:r>
          </w:p>
        </w:tc>
        <w:tc>
          <w:tcPr>
            <w:tcW w:w="166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Duration (Months)</w:t>
            </w:r>
          </w:p>
        </w:tc>
        <w:tc>
          <w:tcPr>
            <w:tcW w:w="664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Coping strategies</w:t>
            </w:r>
          </w:p>
        </w:tc>
      </w:tr>
      <w:tr>
        <w:trPr>
          <w:trHeight w:val="20" w:hRule="atLeast"/>
        </w:trPr>
        <w:tc>
          <w:tcPr>
            <w:tcW w:w="2075"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Low</w:t>
            </w:r>
          </w:p>
        </w:tc>
        <w:tc>
          <w:tcPr>
            <w:tcW w:w="3573"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c>
          <w:tcPr>
            <w:tcW w:w="166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c>
          <w:tcPr>
            <w:tcW w:w="664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r>
      <w:tr>
        <w:trPr>
          <w:trHeight w:val="20" w:hRule="atLeast"/>
        </w:trPr>
        <w:tc>
          <w:tcPr>
            <w:tcW w:w="2075"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Medium</w:t>
            </w:r>
          </w:p>
        </w:tc>
        <w:tc>
          <w:tcPr>
            <w:tcW w:w="3573"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c>
          <w:tcPr>
            <w:tcW w:w="166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c>
          <w:tcPr>
            <w:tcW w:w="664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r>
      <w:tr>
        <w:trPr>
          <w:trHeight w:val="20" w:hRule="atLeast"/>
        </w:trPr>
        <w:tc>
          <w:tcPr>
            <w:tcW w:w="2075"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High</w:t>
            </w:r>
          </w:p>
        </w:tc>
        <w:tc>
          <w:tcPr>
            <w:tcW w:w="3573"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100%</w:t>
            </w:r>
          </w:p>
        </w:tc>
        <w:tc>
          <w:tcPr>
            <w:tcW w:w="166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December-march</w:t>
            </w:r>
          </w:p>
        </w:tc>
        <w:tc>
          <w:tcPr>
            <w:tcW w:w="664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Homemade feeding for Livestock/Feeding Wheat/Barley Straw.</w:t>
            </w:r>
          </w:p>
        </w:tc>
      </w:tr>
    </w:tbl>
    <w:p>
      <w:pPr>
        <w:pStyle w:val="Heading2"/>
        <w:spacing w:lineRule="auto" w:line="240" w:before="240" w:after="0"/>
        <w:rPr>
          <w:rFonts w:ascii="Times New Roman" w:hAnsi="Times New Roman" w:eastAsia="Times New Roman" w:cs="Times New Roman"/>
          <w:b/>
          <w:color w:val="auto"/>
        </w:rPr>
      </w:pPr>
      <w:bookmarkStart w:id="56" w:name="_Toc148366570"/>
      <w:r>
        <w:rPr>
          <w:rFonts w:eastAsia="Times New Roman" w:cs="Times New Roman" w:ascii="Times New Roman" w:hAnsi="Times New Roman"/>
          <w:b/>
          <w:color w:val="auto"/>
        </w:rPr>
        <w:t>4.12 Timber</w:t>
      </w:r>
      <w:bookmarkEnd w:id="56"/>
    </w:p>
    <w:tbl>
      <w:tblPr>
        <w:tblStyle w:val="TableGrid0"/>
        <w:tblW w:w="5000" w:type="pct"/>
        <w:jc w:val="left"/>
        <w:tblInd w:w="0" w:type="dxa"/>
        <w:tblLayout w:type="fixed"/>
        <w:tblCellMar>
          <w:top w:w="53" w:type="dxa"/>
          <w:left w:w="106" w:type="dxa"/>
          <w:bottom w:w="0" w:type="dxa"/>
          <w:right w:w="18" w:type="dxa"/>
        </w:tblCellMar>
        <w:tblLook w:firstRow="1" w:noVBand="1" w:lastRow="0" w:firstColumn="1" w:lastColumn="0" w:noHBand="0" w:val="04a0"/>
      </w:tblPr>
      <w:tblGrid>
        <w:gridCol w:w="593"/>
        <w:gridCol w:w="2836"/>
        <w:gridCol w:w="1856"/>
        <w:gridCol w:w="786"/>
        <w:gridCol w:w="1393"/>
        <w:gridCol w:w="5025"/>
        <w:gridCol w:w="1468"/>
      </w:tblGrid>
      <w:tr>
        <w:trPr>
          <w:trHeight w:val="20" w:hRule="atLeast"/>
        </w:trPr>
        <w:tc>
          <w:tcPr>
            <w:tcW w:w="593"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S.</w:t>
            </w:r>
          </w:p>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No</w:t>
            </w:r>
          </w:p>
        </w:tc>
        <w:tc>
          <w:tcPr>
            <w:tcW w:w="2836"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Type Timber used</w:t>
            </w:r>
          </w:p>
        </w:tc>
        <w:tc>
          <w:tcPr>
            <w:tcW w:w="1856"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No of</w:t>
            </w:r>
          </w:p>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HHs demand</w:t>
            </w:r>
          </w:p>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/Year</w:t>
            </w:r>
          </w:p>
        </w:tc>
        <w:tc>
          <w:tcPr>
            <w:tcW w:w="786"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Unit</w:t>
            </w:r>
          </w:p>
        </w:tc>
        <w:tc>
          <w:tcPr>
            <w:tcW w:w="1393"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Cost Involved</w:t>
            </w:r>
          </w:p>
        </w:tc>
        <w:tc>
          <w:tcPr>
            <w:tcW w:w="502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Current source of collection/ purchase</w:t>
            </w:r>
          </w:p>
        </w:tc>
        <w:tc>
          <w:tcPr>
            <w:tcW w:w="1468"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Major Problems</w:t>
            </w:r>
          </w:p>
        </w:tc>
      </w:tr>
      <w:tr>
        <w:trPr>
          <w:trHeight w:val="20" w:hRule="atLeast"/>
        </w:trPr>
        <w:tc>
          <w:tcPr>
            <w:tcW w:w="593"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1</w:t>
            </w:r>
          </w:p>
        </w:tc>
        <w:tc>
          <w:tcPr>
            <w:tcW w:w="2836"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Timber for Agricultural equipment, House</w:t>
            </w:r>
          </w:p>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construction/repair,</w:t>
            </w:r>
          </w:p>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Furniture etc</w:t>
            </w:r>
          </w:p>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c>
          <w:tcPr>
            <w:tcW w:w="1856"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 xml:space="preserve"> </w:t>
            </w:r>
            <w:r>
              <w:rPr>
                <w:rFonts w:eastAsia="" w:cs="Times New Roman" w:ascii="Times New Roman" w:hAnsi="Times New Roman"/>
                <w:sz w:val="24"/>
                <w:szCs w:val="24"/>
                <w:lang w:eastAsia="en-IN"/>
              </w:rPr>
              <w:t>This depends upon the need of the households</w:t>
            </w:r>
          </w:p>
        </w:tc>
        <w:tc>
          <w:tcPr>
            <w:tcW w:w="786"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 xml:space="preserve"> </w:t>
            </w:r>
            <w:r>
              <w:rPr>
                <w:rFonts w:eastAsia="" w:cs="Times New Roman" w:ascii="Times New Roman" w:hAnsi="Times New Roman"/>
                <w:sz w:val="24"/>
                <w:szCs w:val="24"/>
                <w:lang w:eastAsia="en-IN"/>
              </w:rPr>
              <w:t>Feet</w:t>
            </w:r>
          </w:p>
        </w:tc>
        <w:tc>
          <w:tcPr>
            <w:tcW w:w="1393"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140/F-175/F</w:t>
            </w:r>
          </w:p>
        </w:tc>
        <w:tc>
          <w:tcPr>
            <w:tcW w:w="502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Timber distribution, wood depots, sale depots/Rampur/Chandigarh/Shimla</w:t>
            </w:r>
          </w:p>
        </w:tc>
        <w:tc>
          <w:tcPr>
            <w:tcW w:w="1468"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There is no forest they have to pay carriage for timber they purchase from depot.</w:t>
            </w:r>
          </w:p>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r>
    </w:tbl>
    <w:p>
      <w:pPr>
        <w:pStyle w:val="Heading2"/>
        <w:spacing w:lineRule="auto" w:line="240" w:before="240" w:after="0"/>
        <w:rPr>
          <w:rFonts w:ascii="Times New Roman" w:hAnsi="Times New Roman" w:eastAsia="Times New Roman" w:cs="Times New Roman"/>
          <w:b/>
          <w:color w:val="auto"/>
        </w:rPr>
      </w:pPr>
      <w:bookmarkStart w:id="57" w:name="_Toc148366571"/>
      <w:r>
        <w:rPr>
          <w:rFonts w:eastAsia="Times New Roman" w:cs="Times New Roman" w:ascii="Times New Roman" w:hAnsi="Times New Roman"/>
          <w:b/>
          <w:color w:val="auto"/>
        </w:rPr>
        <w:t>4.12.1 Timber Deficiency</w:t>
      </w:r>
      <w:bookmarkEnd w:id="57"/>
    </w:p>
    <w:tbl>
      <w:tblPr>
        <w:tblW w:w="5000" w:type="pct"/>
        <w:jc w:val="left"/>
        <w:tblInd w:w="0" w:type="dxa"/>
        <w:tblLayout w:type="fixed"/>
        <w:tblCellMar>
          <w:top w:w="53" w:type="dxa"/>
          <w:left w:w="108" w:type="dxa"/>
          <w:bottom w:w="0" w:type="dxa"/>
          <w:right w:w="32" w:type="dxa"/>
        </w:tblCellMar>
        <w:tblLook w:firstRow="1" w:noVBand="1" w:lastRow="0" w:firstColumn="1" w:lastColumn="0" w:noHBand="0" w:val="04a0"/>
      </w:tblPr>
      <w:tblGrid>
        <w:gridCol w:w="1948"/>
        <w:gridCol w:w="3079"/>
        <w:gridCol w:w="1990"/>
        <w:gridCol w:w="6940"/>
      </w:tblGrid>
      <w:tr>
        <w:trPr>
          <w:trHeight w:val="596" w:hRule="atLeast"/>
        </w:trPr>
        <w:tc>
          <w:tcPr>
            <w:tcW w:w="1948" w:type="dxa"/>
            <w:tcBorders>
              <w:top w:val="single" w:sz="4" w:space="0" w:color="000000"/>
              <w:left w:val="single" w:sz="4" w:space="0" w:color="000000"/>
              <w:bottom w:val="single" w:sz="4" w:space="0" w:color="000000"/>
              <w:right w:val="single" w:sz="4" w:space="0" w:color="000000"/>
            </w:tcBorders>
          </w:tcPr>
          <w:p>
            <w:pPr>
              <w:pStyle w:val="NoSpacing"/>
              <w:widowControl w:val="false"/>
              <w:spacing w:before="24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Timber deficiency</w:t>
            </w:r>
          </w:p>
        </w:tc>
        <w:tc>
          <w:tcPr>
            <w:tcW w:w="3079" w:type="dxa"/>
            <w:tcBorders>
              <w:top w:val="single" w:sz="4" w:space="0" w:color="000000"/>
              <w:left w:val="single" w:sz="4" w:space="0" w:color="000000"/>
              <w:bottom w:val="single" w:sz="4" w:space="0" w:color="000000"/>
              <w:right w:val="single" w:sz="4" w:space="0" w:color="000000"/>
            </w:tcBorders>
          </w:tcPr>
          <w:p>
            <w:pPr>
              <w:pStyle w:val="NoSpacing"/>
              <w:widowControl w:val="false"/>
              <w:spacing w:before="24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 xml:space="preserve">%HHs </w:t>
              <w:tab/>
              <w:t>with timber deficiency</w:t>
            </w:r>
          </w:p>
        </w:tc>
        <w:tc>
          <w:tcPr>
            <w:tcW w:w="1990" w:type="dxa"/>
            <w:tcBorders>
              <w:top w:val="single" w:sz="4" w:space="0" w:color="000000"/>
              <w:left w:val="single" w:sz="4" w:space="0" w:color="000000"/>
              <w:bottom w:val="single" w:sz="4" w:space="0" w:color="000000"/>
              <w:right w:val="single" w:sz="4" w:space="0" w:color="000000"/>
            </w:tcBorders>
          </w:tcPr>
          <w:p>
            <w:pPr>
              <w:pStyle w:val="NoSpacing"/>
              <w:widowControl w:val="false"/>
              <w:spacing w:before="24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Duration (Months)</w:t>
            </w:r>
          </w:p>
        </w:tc>
        <w:tc>
          <w:tcPr>
            <w:tcW w:w="6940" w:type="dxa"/>
            <w:tcBorders>
              <w:top w:val="single" w:sz="4" w:space="0" w:color="000000"/>
              <w:left w:val="single" w:sz="4" w:space="0" w:color="000000"/>
              <w:bottom w:val="single" w:sz="4" w:space="0" w:color="000000"/>
              <w:right w:val="single" w:sz="4" w:space="0" w:color="000000"/>
            </w:tcBorders>
          </w:tcPr>
          <w:p>
            <w:pPr>
              <w:pStyle w:val="NoSpacing"/>
              <w:widowControl w:val="false"/>
              <w:spacing w:before="24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Coping strategies</w:t>
            </w:r>
          </w:p>
        </w:tc>
      </w:tr>
      <w:tr>
        <w:trPr>
          <w:trHeight w:val="300" w:hRule="atLeast"/>
        </w:trPr>
        <w:tc>
          <w:tcPr>
            <w:tcW w:w="1948" w:type="dxa"/>
            <w:tcBorders>
              <w:top w:val="single" w:sz="4" w:space="0" w:color="000000"/>
              <w:left w:val="single" w:sz="4" w:space="0" w:color="000000"/>
              <w:bottom w:val="single" w:sz="4" w:space="0" w:color="000000"/>
              <w:right w:val="single" w:sz="4" w:space="0" w:color="000000"/>
            </w:tcBorders>
          </w:tcPr>
          <w:p>
            <w:pPr>
              <w:pStyle w:val="NoSpacing"/>
              <w:widowControl w:val="false"/>
              <w:spacing w:before="24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Low</w:t>
            </w:r>
          </w:p>
        </w:tc>
        <w:tc>
          <w:tcPr>
            <w:tcW w:w="3079" w:type="dxa"/>
            <w:tcBorders>
              <w:top w:val="single" w:sz="4" w:space="0" w:color="000000"/>
              <w:left w:val="single" w:sz="4" w:space="0" w:color="000000"/>
              <w:bottom w:val="single" w:sz="4" w:space="0" w:color="000000"/>
              <w:right w:val="single" w:sz="4" w:space="0" w:color="000000"/>
            </w:tcBorders>
          </w:tcPr>
          <w:p>
            <w:pPr>
              <w:pStyle w:val="NoSpacing"/>
              <w:widowControl w:val="false"/>
              <w:spacing w:before="24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w:t>
            </w:r>
          </w:p>
        </w:tc>
        <w:tc>
          <w:tcPr>
            <w:tcW w:w="1990" w:type="dxa"/>
            <w:tcBorders>
              <w:top w:val="single" w:sz="4" w:space="0" w:color="000000"/>
              <w:left w:val="single" w:sz="4" w:space="0" w:color="000000"/>
              <w:bottom w:val="single" w:sz="4" w:space="0" w:color="000000"/>
              <w:right w:val="single" w:sz="4" w:space="0" w:color="000000"/>
            </w:tcBorders>
          </w:tcPr>
          <w:p>
            <w:pPr>
              <w:pStyle w:val="NoSpacing"/>
              <w:widowControl w:val="false"/>
              <w:tabs>
                <w:tab w:val="clear" w:pos="720"/>
                <w:tab w:val="center" w:pos="682" w:leader="none"/>
              </w:tabs>
              <w:spacing w:before="24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ab/>
              <w:t>--</w:t>
            </w:r>
          </w:p>
        </w:tc>
        <w:tc>
          <w:tcPr>
            <w:tcW w:w="6940" w:type="dxa"/>
            <w:tcBorders>
              <w:top w:val="single" w:sz="4" w:space="0" w:color="000000"/>
              <w:left w:val="single" w:sz="4" w:space="0" w:color="000000"/>
              <w:bottom w:val="single" w:sz="4" w:space="0" w:color="000000"/>
              <w:right w:val="single" w:sz="4" w:space="0" w:color="000000"/>
            </w:tcBorders>
          </w:tcPr>
          <w:p>
            <w:pPr>
              <w:pStyle w:val="NoSpacing"/>
              <w:widowControl w:val="false"/>
              <w:spacing w:before="24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w:t>
            </w:r>
          </w:p>
        </w:tc>
      </w:tr>
      <w:tr>
        <w:trPr>
          <w:trHeight w:val="300" w:hRule="atLeast"/>
        </w:trPr>
        <w:tc>
          <w:tcPr>
            <w:tcW w:w="1948" w:type="dxa"/>
            <w:tcBorders>
              <w:top w:val="single" w:sz="4" w:space="0" w:color="000000"/>
              <w:left w:val="single" w:sz="4" w:space="0" w:color="000000"/>
              <w:bottom w:val="single" w:sz="4" w:space="0" w:color="000000"/>
              <w:right w:val="single" w:sz="4" w:space="0" w:color="000000"/>
            </w:tcBorders>
          </w:tcPr>
          <w:p>
            <w:pPr>
              <w:pStyle w:val="NoSpacing"/>
              <w:widowControl w:val="false"/>
              <w:spacing w:before="24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Medium</w:t>
            </w:r>
          </w:p>
        </w:tc>
        <w:tc>
          <w:tcPr>
            <w:tcW w:w="3079" w:type="dxa"/>
            <w:tcBorders>
              <w:top w:val="single" w:sz="4" w:space="0" w:color="000000"/>
              <w:left w:val="single" w:sz="4" w:space="0" w:color="000000"/>
              <w:bottom w:val="single" w:sz="4" w:space="0" w:color="000000"/>
              <w:right w:val="single" w:sz="4" w:space="0" w:color="000000"/>
            </w:tcBorders>
          </w:tcPr>
          <w:p>
            <w:pPr>
              <w:pStyle w:val="NoSpacing"/>
              <w:widowControl w:val="false"/>
              <w:spacing w:before="240" w:after="0"/>
              <w:rPr>
                <w:rFonts w:ascii="Times New Roman" w:hAnsi="Times New Roman" w:eastAsia="Times New Roman" w:cs="Times New Roman"/>
                <w:sz w:val="24"/>
                <w:szCs w:val="24"/>
              </w:rPr>
            </w:pPr>
            <w:r>
              <w:rPr>
                <w:rFonts w:eastAsia="Times New Roman" w:cs="Times New Roman" w:ascii="Times New Roman" w:hAnsi="Times New Roman"/>
                <w:sz w:val="24"/>
                <w:szCs w:val="24"/>
              </w:rPr>
            </w:r>
          </w:p>
        </w:tc>
        <w:tc>
          <w:tcPr>
            <w:tcW w:w="1990" w:type="dxa"/>
            <w:tcBorders>
              <w:top w:val="single" w:sz="4" w:space="0" w:color="000000"/>
              <w:left w:val="single" w:sz="4" w:space="0" w:color="000000"/>
              <w:bottom w:val="single" w:sz="4" w:space="0" w:color="000000"/>
              <w:right w:val="single" w:sz="4" w:space="0" w:color="000000"/>
            </w:tcBorders>
          </w:tcPr>
          <w:p>
            <w:pPr>
              <w:pStyle w:val="NoSpacing"/>
              <w:widowControl w:val="false"/>
              <w:spacing w:before="24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w:t>
            </w:r>
          </w:p>
        </w:tc>
        <w:tc>
          <w:tcPr>
            <w:tcW w:w="6940" w:type="dxa"/>
            <w:tcBorders>
              <w:top w:val="single" w:sz="4" w:space="0" w:color="000000"/>
              <w:left w:val="single" w:sz="4" w:space="0" w:color="000000"/>
              <w:bottom w:val="single" w:sz="4" w:space="0" w:color="000000"/>
              <w:right w:val="single" w:sz="4" w:space="0" w:color="000000"/>
            </w:tcBorders>
          </w:tcPr>
          <w:p>
            <w:pPr>
              <w:pStyle w:val="NoSpacing"/>
              <w:widowControl w:val="false"/>
              <w:spacing w:before="24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w:t>
            </w:r>
          </w:p>
        </w:tc>
      </w:tr>
      <w:tr>
        <w:trPr>
          <w:trHeight w:val="303" w:hRule="atLeast"/>
        </w:trPr>
        <w:tc>
          <w:tcPr>
            <w:tcW w:w="1948" w:type="dxa"/>
            <w:tcBorders>
              <w:top w:val="single" w:sz="4" w:space="0" w:color="000000"/>
              <w:left w:val="single" w:sz="4" w:space="0" w:color="000000"/>
              <w:bottom w:val="single" w:sz="4" w:space="0" w:color="000000"/>
              <w:right w:val="single" w:sz="4" w:space="0" w:color="000000"/>
            </w:tcBorders>
          </w:tcPr>
          <w:p>
            <w:pPr>
              <w:pStyle w:val="NoSpacing"/>
              <w:widowControl w:val="false"/>
              <w:spacing w:before="24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High</w:t>
            </w:r>
          </w:p>
        </w:tc>
        <w:tc>
          <w:tcPr>
            <w:tcW w:w="3079" w:type="dxa"/>
            <w:tcBorders>
              <w:top w:val="single" w:sz="4" w:space="0" w:color="000000"/>
              <w:left w:val="single" w:sz="4" w:space="0" w:color="000000"/>
              <w:bottom w:val="single" w:sz="4" w:space="0" w:color="000000"/>
              <w:right w:val="single" w:sz="4" w:space="0" w:color="000000"/>
            </w:tcBorders>
          </w:tcPr>
          <w:p>
            <w:pPr>
              <w:pStyle w:val="NoSpacing"/>
              <w:widowControl w:val="false"/>
              <w:spacing w:before="24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55%</w:t>
            </w:r>
          </w:p>
        </w:tc>
        <w:tc>
          <w:tcPr>
            <w:tcW w:w="1990" w:type="dxa"/>
            <w:tcBorders>
              <w:top w:val="single" w:sz="4" w:space="0" w:color="000000"/>
              <w:left w:val="single" w:sz="4" w:space="0" w:color="000000"/>
              <w:bottom w:val="single" w:sz="4" w:space="0" w:color="000000"/>
              <w:right w:val="single" w:sz="4" w:space="0" w:color="000000"/>
            </w:tcBorders>
          </w:tcPr>
          <w:p>
            <w:pPr>
              <w:pStyle w:val="NoSpacing"/>
              <w:widowControl w:val="false"/>
              <w:spacing w:before="24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Dec-Apr</w:t>
            </w:r>
          </w:p>
        </w:tc>
        <w:tc>
          <w:tcPr>
            <w:tcW w:w="6940" w:type="dxa"/>
            <w:tcBorders>
              <w:top w:val="single" w:sz="4" w:space="0" w:color="000000"/>
              <w:left w:val="single" w:sz="4" w:space="0" w:color="000000"/>
              <w:bottom w:val="single" w:sz="4" w:space="0" w:color="000000"/>
              <w:right w:val="single" w:sz="4" w:space="0" w:color="000000"/>
            </w:tcBorders>
          </w:tcPr>
          <w:p>
            <w:pPr>
              <w:pStyle w:val="NoSpacing"/>
              <w:widowControl w:val="false"/>
              <w:spacing w:before="24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Use of locally available resources/No construction work during winter</w:t>
            </w:r>
          </w:p>
        </w:tc>
      </w:tr>
    </w:tbl>
    <w:p>
      <w:pPr>
        <w:sectPr>
          <w:headerReference w:type="default" r:id="rId17"/>
          <w:headerReference w:type="first" r:id="rId18"/>
          <w:footerReference w:type="default" r:id="rId19"/>
          <w:footerReference w:type="first" r:id="rId20"/>
          <w:type w:val="nextPage"/>
          <w:pgSz w:orient="landscape" w:w="16838" w:h="11906"/>
          <w:pgMar w:left="1440" w:right="1440" w:gutter="0" w:header="706" w:top="1440" w:footer="706" w:bottom="1440"/>
          <w:pgNumType w:fmt="decimal"/>
          <w:formProt w:val="false"/>
          <w:textDirection w:val="lrTb"/>
          <w:docGrid w:type="default" w:linePitch="360" w:charSpace="4096"/>
        </w:sectPr>
      </w:pPr>
    </w:p>
    <w:p>
      <w:pPr>
        <w:pStyle w:val="Heading2"/>
        <w:spacing w:lineRule="auto" w:line="480"/>
        <w:rPr>
          <w:rFonts w:ascii="Times New Roman" w:hAnsi="Times New Roman" w:eastAsia="Times New Roman" w:cs="Times New Roman"/>
          <w:b/>
          <w:color w:val="auto"/>
        </w:rPr>
      </w:pPr>
      <w:bookmarkStart w:id="58" w:name="_Toc148366572"/>
      <w:r>
        <w:rPr>
          <w:rFonts w:eastAsia="Times New Roman" w:cs="Times New Roman" w:ascii="Times New Roman" w:hAnsi="Times New Roman"/>
          <w:b/>
          <w:color w:val="auto"/>
        </w:rPr>
        <w:t>4.13 Forest Management Practices</w:t>
      </w:r>
      <w:bookmarkEnd w:id="58"/>
    </w:p>
    <w:tbl>
      <w:tblPr>
        <w:tblStyle w:val="TableGrid"/>
        <w:tblW w:w="5000" w:type="pct"/>
        <w:jc w:val="center"/>
        <w:tblInd w:w="0" w:type="dxa"/>
        <w:tblLayout w:type="fixed"/>
        <w:tblCellMar>
          <w:top w:w="0" w:type="dxa"/>
          <w:left w:w="108" w:type="dxa"/>
          <w:bottom w:w="0" w:type="dxa"/>
          <w:right w:w="108" w:type="dxa"/>
        </w:tblCellMar>
        <w:tblLook w:firstRow="1" w:noVBand="1" w:lastRow="0" w:firstColumn="1" w:lastColumn="0" w:noHBand="0" w:val="04a0"/>
      </w:tblPr>
      <w:tblGrid>
        <w:gridCol w:w="2832"/>
        <w:gridCol w:w="3123"/>
        <w:gridCol w:w="3071"/>
      </w:tblGrid>
      <w:tr>
        <w:trPr>
          <w:trHeight w:val="650" w:hRule="atLeast"/>
        </w:trPr>
        <w:tc>
          <w:tcPr>
            <w:tcW w:w="2832"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Key activities</w:t>
            </w:r>
          </w:p>
        </w:tc>
        <w:tc>
          <w:tcPr>
            <w:tcW w:w="3123"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Traditional practices</w:t>
            </w:r>
          </w:p>
        </w:tc>
        <w:tc>
          <w:tcPr>
            <w:tcW w:w="307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Current practices</w:t>
            </w:r>
          </w:p>
        </w:tc>
      </w:tr>
      <w:tr>
        <w:trPr>
          <w:trHeight w:val="3013" w:hRule="atLeast"/>
        </w:trPr>
        <w:tc>
          <w:tcPr>
            <w:tcW w:w="2832"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Nursery development</w:t>
            </w:r>
          </w:p>
        </w:tc>
        <w:tc>
          <w:tcPr>
            <w:tcW w:w="3123"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No nursery raising practices for forest species.</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Natural regeneration of some species in forest area.</w:t>
            </w:r>
          </w:p>
        </w:tc>
        <w:tc>
          <w:tcPr>
            <w:tcW w:w="307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Nursery raising and development is done by forest department.</w:t>
            </w:r>
          </w:p>
        </w:tc>
      </w:tr>
      <w:tr>
        <w:trPr>
          <w:trHeight w:val="3013" w:hRule="atLeast"/>
        </w:trPr>
        <w:tc>
          <w:tcPr>
            <w:tcW w:w="2832"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Plantation management</w:t>
            </w:r>
          </w:p>
        </w:tc>
        <w:tc>
          <w:tcPr>
            <w:tcW w:w="3123"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Protection of naturally growing species.</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Plantation of poplar ad Willow.</w:t>
            </w:r>
          </w:p>
        </w:tc>
        <w:tc>
          <w:tcPr>
            <w:tcW w:w="307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Plantation programmes with the help of forest department.</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Community forest development.</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Pasture land management</w:t>
            </w:r>
          </w:p>
        </w:tc>
      </w:tr>
      <w:tr>
        <w:trPr>
          <w:trHeight w:val="144" w:hRule="atLeast"/>
        </w:trPr>
        <w:tc>
          <w:tcPr>
            <w:tcW w:w="2832"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Forest protection</w:t>
            </w:r>
          </w:p>
        </w:tc>
        <w:tc>
          <w:tcPr>
            <w:tcW w:w="3123"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No such protection activities;</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Some species were over exploited and harvested.</w:t>
            </w:r>
          </w:p>
        </w:tc>
        <w:tc>
          <w:tcPr>
            <w:tcW w:w="307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Forest protection through different management committee and forest department.</w:t>
            </w:r>
          </w:p>
        </w:tc>
      </w:tr>
      <w:tr>
        <w:trPr>
          <w:trHeight w:val="144" w:hRule="atLeast"/>
        </w:trPr>
        <w:tc>
          <w:tcPr>
            <w:tcW w:w="2832"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Development activities</w:t>
            </w:r>
          </w:p>
        </w:tc>
        <w:tc>
          <w:tcPr>
            <w:tcW w:w="3123"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Fencing in some areas. Unmanaged practices were done.</w:t>
            </w:r>
          </w:p>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c>
          <w:tcPr>
            <w:tcW w:w="307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Development activities through different biodiversity management committee and forest department in systematic manner.</w:t>
            </w:r>
          </w:p>
        </w:tc>
      </w:tr>
      <w:tr>
        <w:trPr>
          <w:trHeight w:val="1494" w:hRule="atLeast"/>
        </w:trPr>
        <w:tc>
          <w:tcPr>
            <w:tcW w:w="2832"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Livelihood activities</w:t>
            </w:r>
          </w:p>
        </w:tc>
        <w:tc>
          <w:tcPr>
            <w:tcW w:w="3123"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Agriculture, NTPF collection/Livestock</w:t>
            </w:r>
          </w:p>
        </w:tc>
        <w:tc>
          <w:tcPr>
            <w:tcW w:w="307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Agriculture, NTFP collection, small scale business, Homestay/Tourism</w:t>
            </w:r>
          </w:p>
        </w:tc>
      </w:tr>
    </w:tbl>
    <w:p>
      <w:pPr>
        <w:sectPr>
          <w:headerReference w:type="default" r:id="rId21"/>
          <w:headerReference w:type="first" r:id="rId22"/>
          <w:footerReference w:type="default" r:id="rId23"/>
          <w:footerReference w:type="first" r:id="rId24"/>
          <w:type w:val="nextPage"/>
          <w:pgSz w:w="11906" w:h="16838"/>
          <w:pgMar w:left="1440" w:right="1440" w:gutter="0" w:header="706" w:top="1440" w:footer="706" w:bottom="1440"/>
          <w:pgNumType w:fmt="decimal"/>
          <w:formProt w:val="false"/>
          <w:textDirection w:val="lrTb"/>
          <w:docGrid w:type="default" w:linePitch="360" w:charSpace="4096"/>
        </w:sectPr>
        <w:pStyle w:val="NoSpacing"/>
        <w:spacing w:lineRule="auto" w:line="360" w:before="24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BMC subcommittee will be involved in forestry plantations, soil conservation works, forest maintenance and protection work.</w:t>
      </w:r>
    </w:p>
    <w:p>
      <w:pPr>
        <w:pStyle w:val="Heading2"/>
        <w:spacing w:lineRule="auto" w:line="480"/>
        <w:rPr>
          <w:rFonts w:ascii="Times New Roman" w:hAnsi="Times New Roman" w:eastAsia="Times New Roman" w:cs="Times New Roman"/>
          <w:b/>
          <w:color w:val="auto"/>
        </w:rPr>
      </w:pPr>
      <w:bookmarkStart w:id="59" w:name="_Toc148366573"/>
      <w:r>
        <w:rPr>
          <w:rFonts w:eastAsia="Times New Roman" w:cs="Times New Roman" w:ascii="Times New Roman" w:hAnsi="Times New Roman"/>
          <w:b/>
          <w:color w:val="auto"/>
        </w:rPr>
        <w:t>4.14 Forest Protection Practices</w:t>
      </w:r>
      <w:bookmarkEnd w:id="59"/>
    </w:p>
    <w:tbl>
      <w:tblPr>
        <w:tblStyle w:val="TableGrid"/>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653"/>
        <w:gridCol w:w="4654"/>
        <w:gridCol w:w="4651"/>
      </w:tblGrid>
      <w:tr>
        <w:trPr>
          <w:trHeight w:val="20" w:hRule="atLeast"/>
        </w:trPr>
        <w:tc>
          <w:tcPr>
            <w:tcW w:w="4653" w:type="dxa"/>
            <w:tcBorders/>
            <w:vAlign w:val="center"/>
          </w:tcPr>
          <w:p>
            <w:pPr>
              <w:pStyle w:val="NoSpacing"/>
              <w:widowControl w:val="false"/>
              <w:suppressAutoHyphens w:val="true"/>
              <w:spacing w:lineRule="auto" w:line="360" w:before="240" w:after="0"/>
              <w:jc w:val="left"/>
              <w:rPr>
                <w:rFonts w:ascii="Times New Roman" w:hAnsi="Times New Roman" w:eastAsia="Times New Roman" w:cs="Times New Roman"/>
                <w:sz w:val="24"/>
                <w:szCs w:val="24"/>
              </w:rPr>
            </w:pPr>
            <w:r>
              <w:rPr>
                <w:rFonts w:eastAsia="Times New Roman" w:cs="Times New Roman" w:ascii="Times New Roman" w:hAnsi="Times New Roman"/>
                <w:sz w:val="24"/>
                <w:szCs w:val="24"/>
                <w:lang w:eastAsia="en-US"/>
              </w:rPr>
              <w:t>Forest disturbances</w:t>
            </w:r>
          </w:p>
        </w:tc>
        <w:tc>
          <w:tcPr>
            <w:tcW w:w="4654" w:type="dxa"/>
            <w:tcBorders/>
            <w:vAlign w:val="center"/>
          </w:tcPr>
          <w:p>
            <w:pPr>
              <w:pStyle w:val="NoSpacing"/>
              <w:widowControl w:val="false"/>
              <w:suppressAutoHyphens w:val="true"/>
              <w:spacing w:lineRule="auto" w:line="360" w:before="240" w:after="0"/>
              <w:jc w:val="left"/>
              <w:rPr>
                <w:rFonts w:ascii="Times New Roman" w:hAnsi="Times New Roman" w:eastAsia="Times New Roman" w:cs="Times New Roman"/>
                <w:sz w:val="24"/>
                <w:szCs w:val="24"/>
              </w:rPr>
            </w:pPr>
            <w:r>
              <w:rPr>
                <w:rFonts w:eastAsia="Times New Roman" w:cs="Times New Roman" w:ascii="Times New Roman" w:hAnsi="Times New Roman"/>
                <w:sz w:val="24"/>
                <w:szCs w:val="24"/>
                <w:lang w:eastAsia="en-US"/>
              </w:rPr>
              <w:t>Traditional practices</w:t>
            </w:r>
          </w:p>
        </w:tc>
        <w:tc>
          <w:tcPr>
            <w:tcW w:w="4651" w:type="dxa"/>
            <w:tcBorders/>
            <w:vAlign w:val="center"/>
          </w:tcPr>
          <w:p>
            <w:pPr>
              <w:pStyle w:val="NoSpacing"/>
              <w:widowControl w:val="false"/>
              <w:suppressAutoHyphens w:val="true"/>
              <w:spacing w:lineRule="auto" w:line="360" w:before="240" w:after="0"/>
              <w:jc w:val="left"/>
              <w:rPr>
                <w:rFonts w:ascii="Times New Roman" w:hAnsi="Times New Roman" w:eastAsia="Times New Roman" w:cs="Times New Roman"/>
                <w:sz w:val="24"/>
                <w:szCs w:val="24"/>
              </w:rPr>
            </w:pPr>
            <w:r>
              <w:rPr>
                <w:rFonts w:eastAsia="Times New Roman" w:cs="Times New Roman" w:ascii="Times New Roman" w:hAnsi="Times New Roman"/>
                <w:sz w:val="24"/>
                <w:szCs w:val="24"/>
                <w:lang w:eastAsia="en-US"/>
              </w:rPr>
              <w:t>Current practices</w:t>
            </w:r>
          </w:p>
        </w:tc>
      </w:tr>
      <w:tr>
        <w:trPr>
          <w:trHeight w:val="20" w:hRule="atLeast"/>
        </w:trPr>
        <w:tc>
          <w:tcPr>
            <w:tcW w:w="4653" w:type="dxa"/>
            <w:tcBorders/>
            <w:vAlign w:val="center"/>
          </w:tcPr>
          <w:p>
            <w:pPr>
              <w:pStyle w:val="NoSpacing"/>
              <w:widowControl w:val="false"/>
              <w:suppressAutoHyphens w:val="true"/>
              <w:spacing w:lineRule="auto" w:line="360" w:before="240" w:after="0"/>
              <w:jc w:val="left"/>
              <w:rPr>
                <w:rFonts w:ascii="Times New Roman" w:hAnsi="Times New Roman" w:eastAsia="Times New Roman" w:cs="Times New Roman"/>
                <w:sz w:val="24"/>
                <w:szCs w:val="24"/>
              </w:rPr>
            </w:pPr>
            <w:r>
              <w:rPr>
                <w:rFonts w:eastAsia="Times New Roman" w:cs="Times New Roman" w:ascii="Times New Roman" w:hAnsi="Times New Roman"/>
                <w:sz w:val="24"/>
                <w:szCs w:val="24"/>
                <w:lang w:eastAsia="en-US"/>
              </w:rPr>
              <w:t>Forest fire</w:t>
            </w:r>
          </w:p>
        </w:tc>
        <w:tc>
          <w:tcPr>
            <w:tcW w:w="4654" w:type="dxa"/>
            <w:tcBorders/>
            <w:vAlign w:val="center"/>
          </w:tcPr>
          <w:p>
            <w:pPr>
              <w:pStyle w:val="NoSpacing"/>
              <w:widowControl w:val="false"/>
              <w:suppressAutoHyphens w:val="true"/>
              <w:spacing w:lineRule="auto" w:line="360" w:before="240" w:after="0"/>
              <w:jc w:val="left"/>
              <w:rPr>
                <w:rFonts w:ascii="Times New Roman" w:hAnsi="Times New Roman" w:eastAsia="Times New Roman" w:cs="Times New Roman"/>
                <w:sz w:val="24"/>
                <w:szCs w:val="24"/>
              </w:rPr>
            </w:pPr>
            <w:r>
              <w:rPr>
                <w:rFonts w:eastAsia="Times New Roman" w:cs="Times New Roman" w:ascii="Times New Roman" w:hAnsi="Times New Roman"/>
                <w:sz w:val="24"/>
                <w:szCs w:val="24"/>
                <w:lang w:eastAsia="en-US"/>
              </w:rPr>
              <w:t>The area is devoid of trees and during winter snow covered condition makes this area free from forest fire. So, there is of chance of forest fire.</w:t>
            </w:r>
          </w:p>
        </w:tc>
        <w:tc>
          <w:tcPr>
            <w:tcW w:w="4651" w:type="dxa"/>
            <w:tcBorders/>
            <w:vAlign w:val="center"/>
          </w:tcPr>
          <w:p>
            <w:pPr>
              <w:pStyle w:val="NoSpacing"/>
              <w:widowControl w:val="false"/>
              <w:suppressAutoHyphens w:val="true"/>
              <w:spacing w:lineRule="auto" w:line="360" w:before="240" w:after="0"/>
              <w:jc w:val="left"/>
              <w:rPr>
                <w:rFonts w:ascii="Times New Roman" w:hAnsi="Times New Roman" w:eastAsia="Times New Roman" w:cs="Times New Roman"/>
                <w:b/>
                <w:bCs/>
                <w:sz w:val="24"/>
                <w:szCs w:val="24"/>
              </w:rPr>
            </w:pPr>
            <w:r>
              <w:rPr>
                <w:rFonts w:eastAsia="Times New Roman" w:cs="Times New Roman" w:ascii="Times New Roman" w:hAnsi="Times New Roman"/>
                <w:sz w:val="24"/>
                <w:szCs w:val="24"/>
                <w:lang w:eastAsia="en-US"/>
              </w:rPr>
              <w:t>The area is devoid of trees and during winter snow covered condition makes this area free from forest fire. So, there is of chance of forest fire.</w:t>
            </w:r>
          </w:p>
        </w:tc>
      </w:tr>
      <w:tr>
        <w:trPr>
          <w:trHeight w:val="20" w:hRule="atLeast"/>
        </w:trPr>
        <w:tc>
          <w:tcPr>
            <w:tcW w:w="4653" w:type="dxa"/>
            <w:tcBorders/>
            <w:vAlign w:val="center"/>
          </w:tcPr>
          <w:p>
            <w:pPr>
              <w:pStyle w:val="NoSpacing"/>
              <w:widowControl w:val="false"/>
              <w:suppressAutoHyphens w:val="true"/>
              <w:spacing w:lineRule="auto" w:line="360" w:before="240" w:after="0"/>
              <w:jc w:val="left"/>
              <w:rPr>
                <w:rFonts w:ascii="Times New Roman" w:hAnsi="Times New Roman" w:eastAsia="Times New Roman" w:cs="Times New Roman"/>
                <w:sz w:val="24"/>
                <w:szCs w:val="24"/>
              </w:rPr>
            </w:pPr>
            <w:r>
              <w:rPr>
                <w:rFonts w:eastAsia="Times New Roman" w:cs="Times New Roman" w:ascii="Times New Roman" w:hAnsi="Times New Roman"/>
                <w:sz w:val="24"/>
                <w:szCs w:val="24"/>
                <w:lang w:eastAsia="en-US"/>
              </w:rPr>
              <w:t>Land slide</w:t>
            </w:r>
          </w:p>
        </w:tc>
        <w:tc>
          <w:tcPr>
            <w:tcW w:w="4654" w:type="dxa"/>
            <w:tcBorders/>
            <w:vAlign w:val="center"/>
          </w:tcPr>
          <w:p>
            <w:pPr>
              <w:pStyle w:val="NoSpacing"/>
              <w:widowControl w:val="false"/>
              <w:suppressAutoHyphens w:val="true"/>
              <w:spacing w:lineRule="auto" w:line="360" w:before="240" w:after="0"/>
              <w:jc w:val="left"/>
              <w:rPr>
                <w:rFonts w:ascii="Times New Roman" w:hAnsi="Times New Roman" w:eastAsia="Times New Roman" w:cs="Times New Roman"/>
                <w:sz w:val="24"/>
                <w:szCs w:val="24"/>
              </w:rPr>
            </w:pPr>
            <w:r>
              <w:rPr>
                <w:rFonts w:eastAsia="Times New Roman" w:cs="Times New Roman" w:ascii="Times New Roman" w:hAnsi="Times New Roman"/>
                <w:sz w:val="24"/>
                <w:szCs w:val="24"/>
                <w:lang w:eastAsia="en-US"/>
              </w:rPr>
              <w:t>Check dams and vegetative walls</w:t>
            </w:r>
          </w:p>
        </w:tc>
        <w:tc>
          <w:tcPr>
            <w:tcW w:w="4651" w:type="dxa"/>
            <w:tcBorders/>
            <w:vAlign w:val="center"/>
          </w:tcPr>
          <w:p>
            <w:pPr>
              <w:pStyle w:val="NoSpacing"/>
              <w:widowControl w:val="false"/>
              <w:suppressAutoHyphens w:val="true"/>
              <w:spacing w:lineRule="auto" w:line="360" w:before="240" w:after="0"/>
              <w:jc w:val="left"/>
              <w:rPr>
                <w:rFonts w:ascii="Times New Roman" w:hAnsi="Times New Roman" w:eastAsia="Times New Roman" w:cs="Times New Roman"/>
                <w:sz w:val="24"/>
                <w:szCs w:val="24"/>
              </w:rPr>
            </w:pPr>
            <w:r>
              <w:rPr>
                <w:rFonts w:eastAsia="Times New Roman" w:cs="Times New Roman" w:ascii="Times New Roman" w:hAnsi="Times New Roman"/>
                <w:sz w:val="24"/>
                <w:szCs w:val="24"/>
                <w:lang w:eastAsia="en-US"/>
              </w:rPr>
              <w:t>Construction of Check dams, crate walls, plantation programme.</w:t>
            </w:r>
          </w:p>
        </w:tc>
      </w:tr>
      <w:tr>
        <w:trPr>
          <w:trHeight w:val="20" w:hRule="atLeast"/>
        </w:trPr>
        <w:tc>
          <w:tcPr>
            <w:tcW w:w="4653" w:type="dxa"/>
            <w:tcBorders/>
            <w:vAlign w:val="center"/>
          </w:tcPr>
          <w:p>
            <w:pPr>
              <w:pStyle w:val="NoSpacing"/>
              <w:widowControl w:val="false"/>
              <w:suppressAutoHyphens w:val="true"/>
              <w:spacing w:lineRule="auto" w:line="360" w:before="240" w:after="0"/>
              <w:jc w:val="left"/>
              <w:rPr>
                <w:rFonts w:ascii="Times New Roman" w:hAnsi="Times New Roman" w:eastAsia="Times New Roman" w:cs="Times New Roman"/>
                <w:sz w:val="24"/>
                <w:szCs w:val="24"/>
              </w:rPr>
            </w:pPr>
            <w:r>
              <w:rPr>
                <w:rFonts w:eastAsia="Times New Roman" w:cs="Times New Roman" w:ascii="Times New Roman" w:hAnsi="Times New Roman"/>
                <w:sz w:val="24"/>
                <w:szCs w:val="24"/>
                <w:lang w:eastAsia="en-US"/>
              </w:rPr>
              <w:t>Hunting</w:t>
            </w:r>
          </w:p>
        </w:tc>
        <w:tc>
          <w:tcPr>
            <w:tcW w:w="4654" w:type="dxa"/>
            <w:tcBorders/>
            <w:vAlign w:val="center"/>
          </w:tcPr>
          <w:p>
            <w:pPr>
              <w:pStyle w:val="NoSpacing"/>
              <w:widowControl w:val="false"/>
              <w:suppressAutoHyphens w:val="true"/>
              <w:spacing w:lineRule="auto" w:line="360" w:before="240" w:after="0"/>
              <w:jc w:val="left"/>
              <w:rPr>
                <w:rFonts w:ascii="Times New Roman" w:hAnsi="Times New Roman" w:eastAsia="Times New Roman" w:cs="Times New Roman"/>
                <w:sz w:val="24"/>
                <w:szCs w:val="24"/>
              </w:rPr>
            </w:pPr>
            <w:r>
              <w:rPr>
                <w:rFonts w:eastAsia="Times New Roman" w:cs="Times New Roman" w:ascii="Times New Roman" w:hAnsi="Times New Roman"/>
                <w:sz w:val="24"/>
                <w:szCs w:val="24"/>
                <w:lang w:eastAsia="en-US"/>
              </w:rPr>
              <w:t>Hunting/poaching was prevalent prior to WLPA 1972. Dogs were used to hunt Wild goats.</w:t>
            </w:r>
          </w:p>
        </w:tc>
        <w:tc>
          <w:tcPr>
            <w:tcW w:w="4651" w:type="dxa"/>
            <w:tcBorders/>
            <w:vAlign w:val="center"/>
          </w:tcPr>
          <w:p>
            <w:pPr>
              <w:pStyle w:val="NoSpacing"/>
              <w:widowControl w:val="false"/>
              <w:suppressAutoHyphens w:val="true"/>
              <w:spacing w:lineRule="auto" w:line="360" w:before="240" w:after="0"/>
              <w:jc w:val="left"/>
              <w:rPr>
                <w:rFonts w:ascii="Times New Roman" w:hAnsi="Times New Roman" w:eastAsia="Times New Roman" w:cs="Times New Roman"/>
                <w:sz w:val="24"/>
                <w:szCs w:val="24"/>
              </w:rPr>
            </w:pPr>
            <w:r>
              <w:rPr>
                <w:rFonts w:eastAsia="Times New Roman" w:cs="Times New Roman" w:ascii="Times New Roman" w:hAnsi="Times New Roman"/>
                <w:sz w:val="24"/>
                <w:szCs w:val="24"/>
                <w:lang w:eastAsia="en-US"/>
              </w:rPr>
              <w:t>Completely banned.</w:t>
            </w:r>
          </w:p>
        </w:tc>
      </w:tr>
      <w:tr>
        <w:trPr>
          <w:trHeight w:val="20" w:hRule="atLeast"/>
        </w:trPr>
        <w:tc>
          <w:tcPr>
            <w:tcW w:w="4653" w:type="dxa"/>
            <w:tcBorders/>
            <w:vAlign w:val="center"/>
          </w:tcPr>
          <w:p>
            <w:pPr>
              <w:pStyle w:val="NoSpacing"/>
              <w:widowControl w:val="false"/>
              <w:suppressAutoHyphens w:val="true"/>
              <w:spacing w:lineRule="auto" w:line="360" w:before="240" w:after="0"/>
              <w:jc w:val="left"/>
              <w:rPr>
                <w:rFonts w:ascii="Times New Roman" w:hAnsi="Times New Roman" w:eastAsia="Times New Roman" w:cs="Times New Roman"/>
                <w:sz w:val="24"/>
                <w:szCs w:val="24"/>
              </w:rPr>
            </w:pPr>
            <w:r>
              <w:rPr>
                <w:rFonts w:eastAsia="Times New Roman" w:cs="Times New Roman" w:ascii="Times New Roman" w:hAnsi="Times New Roman"/>
                <w:sz w:val="24"/>
                <w:szCs w:val="24"/>
                <w:lang w:eastAsia="en-US"/>
              </w:rPr>
              <w:t>Biodiversity conservation</w:t>
            </w:r>
          </w:p>
        </w:tc>
        <w:tc>
          <w:tcPr>
            <w:tcW w:w="4654" w:type="dxa"/>
            <w:tcBorders/>
            <w:vAlign w:val="center"/>
          </w:tcPr>
          <w:p>
            <w:pPr>
              <w:pStyle w:val="NoSpacing"/>
              <w:widowControl w:val="false"/>
              <w:suppressAutoHyphens w:val="true"/>
              <w:spacing w:lineRule="auto" w:line="360" w:before="240" w:after="0"/>
              <w:jc w:val="left"/>
              <w:rPr>
                <w:rFonts w:ascii="Times New Roman" w:hAnsi="Times New Roman" w:eastAsia="Times New Roman" w:cs="Times New Roman"/>
                <w:sz w:val="24"/>
                <w:szCs w:val="24"/>
              </w:rPr>
            </w:pPr>
            <w:r>
              <w:rPr>
                <w:rFonts w:eastAsia="Times New Roman" w:cs="Times New Roman" w:ascii="Times New Roman" w:hAnsi="Times New Roman"/>
                <w:sz w:val="24"/>
                <w:szCs w:val="24"/>
                <w:lang w:eastAsia="en-US"/>
              </w:rPr>
              <w:t>Not much aware about conservation of biodiversity.</w:t>
            </w:r>
          </w:p>
        </w:tc>
        <w:tc>
          <w:tcPr>
            <w:tcW w:w="4651" w:type="dxa"/>
            <w:tcBorders/>
            <w:vAlign w:val="center"/>
          </w:tcPr>
          <w:p>
            <w:pPr>
              <w:pStyle w:val="NoSpacing"/>
              <w:widowControl w:val="false"/>
              <w:suppressAutoHyphens w:val="true"/>
              <w:spacing w:lineRule="auto" w:line="360" w:before="240" w:after="0"/>
              <w:jc w:val="left"/>
              <w:rPr>
                <w:rFonts w:ascii="Times New Roman" w:hAnsi="Times New Roman" w:eastAsia="Times New Roman" w:cs="Times New Roman"/>
                <w:sz w:val="24"/>
                <w:szCs w:val="24"/>
              </w:rPr>
            </w:pPr>
            <w:r>
              <w:rPr>
                <w:rFonts w:eastAsia="Times New Roman" w:cs="Times New Roman" w:ascii="Times New Roman" w:hAnsi="Times New Roman"/>
                <w:sz w:val="24"/>
                <w:szCs w:val="24"/>
                <w:lang w:eastAsia="en-US"/>
              </w:rPr>
              <w:t>Actively participating in biodiversity conservation through conservation and management committee.</w:t>
            </w:r>
          </w:p>
        </w:tc>
      </w:tr>
    </w:tbl>
    <w:p>
      <w:pPr>
        <w:pStyle w:val="NoSpacing"/>
        <w:numPr>
          <w:ilvl w:val="0"/>
          <w:numId w:val="8"/>
        </w:numPr>
        <w:spacing w:before="240" w:after="0"/>
        <w:jc w:val="both"/>
        <w:rPr>
          <w:rFonts w:ascii="Times New Roman" w:hAnsi="Times New Roman" w:eastAsia="Times New Roman" w:cs="Times New Roman"/>
          <w:b/>
          <w:bCs/>
          <w:sz w:val="28"/>
          <w:szCs w:val="28"/>
        </w:rPr>
      </w:pPr>
      <w:r>
        <w:rPr>
          <w:rFonts w:cs="Times New Roman" w:ascii="Times New Roman" w:hAnsi="Times New Roman"/>
          <w:sz w:val="24"/>
          <w:szCs w:val="24"/>
        </w:rPr>
        <w:t>BMC Sub-committee will protect plantation sites.</w:t>
      </w:r>
    </w:p>
    <w:p>
      <w:pPr>
        <w:pStyle w:val="NoSpacing"/>
        <w:numPr>
          <w:ilvl w:val="0"/>
          <w:numId w:val="8"/>
        </w:numPr>
        <w:jc w:val="both"/>
        <w:rPr>
          <w:rFonts w:ascii="Times New Roman" w:hAnsi="Times New Roman" w:eastAsia="Times New Roman" w:cs="Times New Roman"/>
          <w:b/>
          <w:bCs/>
          <w:sz w:val="28"/>
          <w:szCs w:val="28"/>
        </w:rPr>
      </w:pPr>
      <w:r>
        <w:rPr>
          <w:rFonts w:cs="Times New Roman" w:ascii="Times New Roman" w:hAnsi="Times New Roman"/>
          <w:sz w:val="24"/>
          <w:szCs w:val="24"/>
        </w:rPr>
        <w:t>BMC Sub-committee will participate in dry stone check dam construction, brush wood check dam and bioengineering works.</w:t>
      </w:r>
    </w:p>
    <w:p>
      <w:pPr>
        <w:pStyle w:val="NoSpacing"/>
        <w:numPr>
          <w:ilvl w:val="0"/>
          <w:numId w:val="8"/>
        </w:numPr>
        <w:jc w:val="both"/>
        <w:rPr>
          <w:rFonts w:ascii="Times New Roman" w:hAnsi="Times New Roman" w:eastAsia="Times New Roman" w:cs="Times New Roman"/>
          <w:b/>
          <w:bCs/>
          <w:sz w:val="28"/>
          <w:szCs w:val="28"/>
        </w:rPr>
      </w:pPr>
      <w:r>
        <w:rPr>
          <w:rFonts w:cs="Times New Roman" w:ascii="Times New Roman" w:hAnsi="Times New Roman"/>
          <w:sz w:val="24"/>
          <w:szCs w:val="24"/>
        </w:rPr>
        <w:t>BMC Sub-committee will help to prevent illegal activities like illegal logging, hunting etc.</w:t>
      </w:r>
    </w:p>
    <w:p>
      <w:pPr>
        <w:sectPr>
          <w:headerReference w:type="default" r:id="rId25"/>
          <w:headerReference w:type="first" r:id="rId26"/>
          <w:footerReference w:type="default" r:id="rId27"/>
          <w:footerReference w:type="first" r:id="rId28"/>
          <w:type w:val="nextPage"/>
          <w:pgSz w:orient="landscape" w:w="16838" w:h="11906"/>
          <w:pgMar w:left="1440" w:right="1440" w:gutter="0" w:header="706" w:top="1440" w:footer="706" w:bottom="1440"/>
          <w:pgNumType w:fmt="decimal"/>
          <w:formProt w:val="false"/>
          <w:textDirection w:val="lrTb"/>
          <w:docGrid w:type="default" w:linePitch="360" w:charSpace="4096"/>
        </w:sectPr>
        <w:pStyle w:val="NoSpacing"/>
        <w:numPr>
          <w:ilvl w:val="0"/>
          <w:numId w:val="8"/>
        </w:numPr>
        <w:spacing w:lineRule="auto" w:line="360"/>
        <w:rPr>
          <w:rFonts w:ascii="Times New Roman" w:hAnsi="Times New Roman" w:cs="Times New Roman"/>
          <w:sz w:val="24"/>
          <w:szCs w:val="24"/>
        </w:rPr>
      </w:pPr>
      <w:r>
        <w:rPr>
          <w:rFonts w:cs="Times New Roman" w:ascii="Times New Roman" w:hAnsi="Times New Roman"/>
          <w:sz w:val="24"/>
          <w:szCs w:val="24"/>
        </w:rPr>
        <w:t>BMC Sub-committee will Participate in NTFP conservation works.</w:t>
      </w:r>
    </w:p>
    <w:p>
      <w:pPr>
        <w:pStyle w:val="Heading2"/>
        <w:spacing w:lineRule="auto" w:line="480"/>
        <w:rPr>
          <w:rFonts w:ascii="Times New Roman" w:hAnsi="Times New Roman" w:eastAsia="Times New Roman" w:cs="Times New Roman"/>
          <w:b/>
          <w:color w:val="auto"/>
        </w:rPr>
      </w:pPr>
      <w:bookmarkStart w:id="60" w:name="_Toc148366574"/>
      <w:r>
        <w:rPr>
          <w:rFonts w:eastAsia="Times New Roman" w:cs="Times New Roman" w:ascii="Times New Roman" w:hAnsi="Times New Roman"/>
          <w:b/>
          <w:color w:val="auto"/>
        </w:rPr>
        <w:t>4.15 Water Resources</w:t>
      </w:r>
      <w:bookmarkEnd w:id="60"/>
    </w:p>
    <w:tbl>
      <w:tblPr>
        <w:tblW w:w="5000" w:type="pct"/>
        <w:jc w:val="left"/>
        <w:tblInd w:w="0" w:type="dxa"/>
        <w:tblLayout w:type="fixed"/>
        <w:tblCellMar>
          <w:top w:w="53" w:type="dxa"/>
          <w:left w:w="108" w:type="dxa"/>
          <w:bottom w:w="0" w:type="dxa"/>
          <w:right w:w="55" w:type="dxa"/>
        </w:tblCellMar>
        <w:tblLook w:firstRow="1" w:noVBand="1" w:lastRow="0" w:firstColumn="1" w:lastColumn="0" w:noHBand="0" w:val="04a0"/>
      </w:tblPr>
      <w:tblGrid>
        <w:gridCol w:w="1651"/>
        <w:gridCol w:w="1178"/>
        <w:gridCol w:w="1590"/>
        <w:gridCol w:w="2258"/>
        <w:gridCol w:w="1510"/>
        <w:gridCol w:w="1855"/>
        <w:gridCol w:w="1852"/>
        <w:gridCol w:w="2062"/>
      </w:tblGrid>
      <w:tr>
        <w:trPr>
          <w:trHeight w:val="1077" w:hRule="atLeast"/>
        </w:trPr>
        <w:tc>
          <w:tcPr>
            <w:tcW w:w="165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Water resources</w:t>
            </w:r>
          </w:p>
        </w:tc>
        <w:tc>
          <w:tcPr>
            <w:tcW w:w="117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Number</w:t>
            </w:r>
          </w:p>
        </w:tc>
        <w:tc>
          <w:tcPr>
            <w:tcW w:w="159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Availability of water</w:t>
            </w:r>
          </w:p>
          <w:p>
            <w:pPr>
              <w:pStyle w:val="NoSpacing"/>
              <w:widowControl w:val="false"/>
              <w:rPr>
                <w:rFonts w:ascii="Times New Roman" w:hAnsi="Times New Roman" w:cs="Times New Roman"/>
                <w:sz w:val="24"/>
                <w:szCs w:val="24"/>
              </w:rPr>
            </w:pPr>
            <w:r>
              <w:rPr>
                <w:rFonts w:cs="Times New Roman" w:ascii="Times New Roman" w:hAnsi="Times New Roman"/>
                <w:sz w:val="24"/>
                <w:szCs w:val="24"/>
              </w:rPr>
              <w:t>(Months)</w:t>
            </w:r>
          </w:p>
        </w:tc>
        <w:tc>
          <w:tcPr>
            <w:tcW w:w="225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Different uses</w:t>
            </w:r>
          </w:p>
        </w:tc>
        <w:tc>
          <w:tcPr>
            <w:tcW w:w="151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Current status</w:t>
            </w:r>
          </w:p>
        </w:tc>
        <w:tc>
          <w:tcPr>
            <w:tcW w:w="1855"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Maintained by whom</w:t>
            </w:r>
          </w:p>
        </w:tc>
        <w:tc>
          <w:tcPr>
            <w:tcW w:w="185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Problems</w:t>
            </w:r>
          </w:p>
        </w:tc>
        <w:tc>
          <w:tcPr>
            <w:tcW w:w="206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Opportunities</w:t>
            </w:r>
          </w:p>
        </w:tc>
      </w:tr>
      <w:tr>
        <w:trPr>
          <w:trHeight w:val="1077" w:hRule="atLeast"/>
        </w:trPr>
        <w:tc>
          <w:tcPr>
            <w:tcW w:w="165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Natural springs</w:t>
            </w:r>
          </w:p>
        </w:tc>
        <w:tc>
          <w:tcPr>
            <w:tcW w:w="117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01</w:t>
            </w:r>
          </w:p>
        </w:tc>
        <w:tc>
          <w:tcPr>
            <w:tcW w:w="159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04</w:t>
            </w:r>
          </w:p>
        </w:tc>
        <w:tc>
          <w:tcPr>
            <w:tcW w:w="225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For drinking</w:t>
            </w:r>
          </w:p>
        </w:tc>
        <w:tc>
          <w:tcPr>
            <w:tcW w:w="151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In use/running</w:t>
            </w:r>
          </w:p>
        </w:tc>
        <w:tc>
          <w:tcPr>
            <w:tcW w:w="1855"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villagers</w:t>
            </w:r>
          </w:p>
        </w:tc>
        <w:tc>
          <w:tcPr>
            <w:tcW w:w="185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Scarcity</w:t>
            </w:r>
          </w:p>
        </w:tc>
        <w:tc>
          <w:tcPr>
            <w:tcW w:w="206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Can be utilised for drinking as well as irrigation purpose if maintained well.</w:t>
            </w:r>
          </w:p>
        </w:tc>
      </w:tr>
      <w:tr>
        <w:trPr>
          <w:trHeight w:val="1077" w:hRule="atLeast"/>
        </w:trPr>
        <w:tc>
          <w:tcPr>
            <w:tcW w:w="165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River</w:t>
            </w:r>
          </w:p>
        </w:tc>
        <w:tc>
          <w:tcPr>
            <w:tcW w:w="117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1</w:t>
            </w:r>
          </w:p>
        </w:tc>
        <w:tc>
          <w:tcPr>
            <w:tcW w:w="159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12</w:t>
            </w:r>
          </w:p>
        </w:tc>
        <w:tc>
          <w:tcPr>
            <w:tcW w:w="225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w:t>
            </w:r>
          </w:p>
        </w:tc>
        <w:tc>
          <w:tcPr>
            <w:tcW w:w="151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running</w:t>
            </w:r>
          </w:p>
        </w:tc>
        <w:tc>
          <w:tcPr>
            <w:tcW w:w="1855"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w:t>
            </w:r>
          </w:p>
        </w:tc>
        <w:tc>
          <w:tcPr>
            <w:tcW w:w="185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w:t>
            </w:r>
          </w:p>
        </w:tc>
        <w:tc>
          <w:tcPr>
            <w:tcW w:w="206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Can be utilised for irrigation purpose</w:t>
            </w:r>
          </w:p>
        </w:tc>
      </w:tr>
      <w:tr>
        <w:trPr>
          <w:trHeight w:val="1077" w:hRule="atLeast"/>
        </w:trPr>
        <w:tc>
          <w:tcPr>
            <w:tcW w:w="165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Dam</w:t>
            </w:r>
          </w:p>
        </w:tc>
        <w:tc>
          <w:tcPr>
            <w:tcW w:w="117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w:t>
            </w:r>
          </w:p>
        </w:tc>
        <w:tc>
          <w:tcPr>
            <w:tcW w:w="159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w:t>
            </w:r>
          </w:p>
        </w:tc>
        <w:tc>
          <w:tcPr>
            <w:tcW w:w="225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w:t>
            </w:r>
          </w:p>
        </w:tc>
        <w:tc>
          <w:tcPr>
            <w:tcW w:w="151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w:t>
            </w:r>
          </w:p>
        </w:tc>
        <w:tc>
          <w:tcPr>
            <w:tcW w:w="1855"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w:t>
            </w:r>
          </w:p>
        </w:tc>
        <w:tc>
          <w:tcPr>
            <w:tcW w:w="185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r>
          </w:p>
        </w:tc>
        <w:tc>
          <w:tcPr>
            <w:tcW w:w="206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w:t>
            </w:r>
          </w:p>
        </w:tc>
      </w:tr>
      <w:tr>
        <w:trPr>
          <w:trHeight w:val="1077" w:hRule="atLeast"/>
        </w:trPr>
        <w:tc>
          <w:tcPr>
            <w:tcW w:w="165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Tank/Pond</w:t>
            </w:r>
          </w:p>
        </w:tc>
        <w:tc>
          <w:tcPr>
            <w:tcW w:w="117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3</w:t>
            </w:r>
          </w:p>
        </w:tc>
        <w:tc>
          <w:tcPr>
            <w:tcW w:w="159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8</w:t>
            </w:r>
          </w:p>
        </w:tc>
        <w:tc>
          <w:tcPr>
            <w:tcW w:w="225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w:t>
            </w:r>
          </w:p>
        </w:tc>
        <w:tc>
          <w:tcPr>
            <w:tcW w:w="151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In use</w:t>
            </w:r>
          </w:p>
        </w:tc>
        <w:tc>
          <w:tcPr>
            <w:tcW w:w="1855"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w:t>
            </w:r>
          </w:p>
        </w:tc>
        <w:tc>
          <w:tcPr>
            <w:tcW w:w="185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w:t>
            </w:r>
          </w:p>
        </w:tc>
        <w:tc>
          <w:tcPr>
            <w:tcW w:w="206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Can be utilised for irrigation purpose</w:t>
            </w:r>
          </w:p>
        </w:tc>
      </w:tr>
      <w:tr>
        <w:trPr>
          <w:trHeight w:val="1077" w:hRule="atLeast"/>
        </w:trPr>
        <w:tc>
          <w:tcPr>
            <w:tcW w:w="165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Hand Pump</w:t>
            </w:r>
          </w:p>
        </w:tc>
        <w:tc>
          <w:tcPr>
            <w:tcW w:w="117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2</w:t>
            </w:r>
          </w:p>
        </w:tc>
        <w:tc>
          <w:tcPr>
            <w:tcW w:w="159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8</w:t>
            </w:r>
          </w:p>
        </w:tc>
        <w:tc>
          <w:tcPr>
            <w:tcW w:w="225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Drinking/Livestock</w:t>
            </w:r>
          </w:p>
        </w:tc>
        <w:tc>
          <w:tcPr>
            <w:tcW w:w="151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Available</w:t>
            </w:r>
          </w:p>
        </w:tc>
        <w:tc>
          <w:tcPr>
            <w:tcW w:w="1855"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Villagers/IPH</w:t>
            </w:r>
          </w:p>
        </w:tc>
        <w:tc>
          <w:tcPr>
            <w:tcW w:w="185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Irregular Water Availability</w:t>
            </w:r>
          </w:p>
        </w:tc>
        <w:tc>
          <w:tcPr>
            <w:tcW w:w="206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More hand pumps can be installed to cope with water scarcity</w:t>
            </w:r>
          </w:p>
        </w:tc>
      </w:tr>
      <w:tr>
        <w:trPr>
          <w:trHeight w:val="1077" w:hRule="atLeast"/>
        </w:trPr>
        <w:tc>
          <w:tcPr>
            <w:tcW w:w="165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Drinking water supply</w:t>
            </w:r>
          </w:p>
        </w:tc>
        <w:tc>
          <w:tcPr>
            <w:tcW w:w="117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IPH</w:t>
            </w:r>
          </w:p>
        </w:tc>
        <w:tc>
          <w:tcPr>
            <w:tcW w:w="159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7</w:t>
            </w:r>
          </w:p>
        </w:tc>
        <w:tc>
          <w:tcPr>
            <w:tcW w:w="225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drinking</w:t>
            </w:r>
          </w:p>
        </w:tc>
        <w:tc>
          <w:tcPr>
            <w:tcW w:w="151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available</w:t>
            </w:r>
          </w:p>
        </w:tc>
        <w:tc>
          <w:tcPr>
            <w:tcW w:w="1855"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IPH</w:t>
            </w:r>
          </w:p>
        </w:tc>
        <w:tc>
          <w:tcPr>
            <w:tcW w:w="185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Not available during winter</w:t>
            </w:r>
          </w:p>
        </w:tc>
        <w:tc>
          <w:tcPr>
            <w:tcW w:w="206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w:t>
            </w:r>
          </w:p>
        </w:tc>
      </w:tr>
    </w:tbl>
    <w:p>
      <w:pPr>
        <w:sectPr>
          <w:headerReference w:type="default" r:id="rId29"/>
          <w:headerReference w:type="first" r:id="rId30"/>
          <w:footerReference w:type="default" r:id="rId31"/>
          <w:footerReference w:type="first" r:id="rId32"/>
          <w:type w:val="nextPage"/>
          <w:pgSz w:orient="landscape" w:w="16838" w:h="11906"/>
          <w:pgMar w:left="1440" w:right="1440" w:gutter="0" w:header="706" w:top="1440" w:footer="706" w:bottom="1440"/>
          <w:pgNumType w:fmt="decimal"/>
          <w:formProt w:val="false"/>
          <w:textDirection w:val="lrTb"/>
          <w:docGrid w:type="default" w:linePitch="360" w:charSpace="4096"/>
        </w:sectPr>
      </w:pPr>
    </w:p>
    <w:p>
      <w:pPr>
        <w:pStyle w:val="Heading2"/>
        <w:rPr>
          <w:rFonts w:ascii="Times New Roman" w:hAnsi="Times New Roman" w:eastAsia="Times New Roman" w:cs="Times New Roman"/>
          <w:b/>
          <w:color w:val="auto"/>
        </w:rPr>
      </w:pPr>
      <w:bookmarkStart w:id="61" w:name="_Toc148366575"/>
      <w:r>
        <w:rPr>
          <w:rFonts w:eastAsia="Times New Roman" w:cs="Times New Roman" w:ascii="Times New Roman" w:hAnsi="Times New Roman"/>
          <w:b/>
          <w:color w:val="auto"/>
        </w:rPr>
        <w:t>4.16 Agricultural resources</w:t>
      </w:r>
      <w:bookmarkEnd w:id="61"/>
    </w:p>
    <w:p>
      <w:pPr>
        <w:pStyle w:val="Heading2"/>
        <w:spacing w:lineRule="auto" w:line="480"/>
        <w:rPr>
          <w:rFonts w:ascii="Times New Roman" w:hAnsi="Times New Roman" w:eastAsia="Times New Roman" w:cs="Times New Roman"/>
          <w:b/>
          <w:color w:val="auto"/>
        </w:rPr>
      </w:pPr>
      <w:bookmarkStart w:id="62" w:name="_Toc148366576"/>
      <w:r>
        <w:rPr>
          <w:rFonts w:eastAsia="Times New Roman" w:cs="Times New Roman" w:ascii="Times New Roman" w:hAnsi="Times New Roman"/>
          <w:b/>
          <w:color w:val="auto"/>
        </w:rPr>
        <w:t>4.16.1 Cultivable land use pattern</w:t>
      </w:r>
      <w:bookmarkEnd w:id="62"/>
    </w:p>
    <w:tbl>
      <w:tblPr>
        <w:tblStyle w:val="TableGrid0"/>
        <w:tblW w:w="5000" w:type="pct"/>
        <w:jc w:val="left"/>
        <w:tblInd w:w="0" w:type="dxa"/>
        <w:tblLayout w:type="fixed"/>
        <w:tblCellMar>
          <w:top w:w="53" w:type="dxa"/>
          <w:left w:w="106" w:type="dxa"/>
          <w:bottom w:w="0" w:type="dxa"/>
          <w:right w:w="78" w:type="dxa"/>
        </w:tblCellMar>
        <w:tblLook w:firstRow="1" w:noVBand="1" w:lastRow="0" w:firstColumn="1" w:lastColumn="0" w:noHBand="0" w:val="04a0"/>
      </w:tblPr>
      <w:tblGrid>
        <w:gridCol w:w="1407"/>
        <w:gridCol w:w="1269"/>
        <w:gridCol w:w="1130"/>
        <w:gridCol w:w="1410"/>
        <w:gridCol w:w="1131"/>
        <w:gridCol w:w="1270"/>
        <w:gridCol w:w="1408"/>
      </w:tblGrid>
      <w:tr>
        <w:trPr>
          <w:trHeight w:val="1020" w:hRule="atLeast"/>
        </w:trPr>
        <w:tc>
          <w:tcPr>
            <w:tcW w:w="14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left"/>
              <w:rPr>
                <w:rFonts w:ascii="Times New Roman" w:hAnsi="Times New Roman" w:cs="Times New Roman"/>
              </w:rPr>
            </w:pPr>
            <w:r>
              <w:rPr>
                <w:rFonts w:eastAsia="" w:cs="Times New Roman" w:ascii="Times New Roman" w:hAnsi="Times New Roman"/>
                <w:sz w:val="24"/>
                <w:lang w:eastAsia="en-IN"/>
              </w:rPr>
              <w:t>Cultivable land</w:t>
            </w:r>
          </w:p>
        </w:tc>
        <w:tc>
          <w:tcPr>
            <w:tcW w:w="126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left"/>
              <w:rPr>
                <w:rFonts w:ascii="Times New Roman" w:hAnsi="Times New Roman" w:cs="Times New Roman"/>
              </w:rPr>
            </w:pPr>
            <w:r>
              <w:rPr>
                <w:rFonts w:eastAsia="" w:cs="Times New Roman" w:ascii="Times New Roman" w:hAnsi="Times New Roman"/>
                <w:sz w:val="24"/>
                <w:lang w:eastAsia="en-IN"/>
              </w:rPr>
              <w:t>Irrigated land</w:t>
            </w:r>
          </w:p>
        </w:tc>
        <w:tc>
          <w:tcPr>
            <w:tcW w:w="113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left"/>
              <w:rPr>
                <w:rFonts w:ascii="Times New Roman" w:hAnsi="Times New Roman" w:cs="Times New Roman"/>
              </w:rPr>
            </w:pPr>
            <w:r>
              <w:rPr>
                <w:rFonts w:eastAsia="" w:cs="Times New Roman" w:ascii="Times New Roman" w:hAnsi="Times New Roman"/>
                <w:sz w:val="24"/>
                <w:lang w:eastAsia="en-IN"/>
              </w:rPr>
              <w:t>Rainfed land</w:t>
            </w:r>
          </w:p>
        </w:tc>
        <w:tc>
          <w:tcPr>
            <w:tcW w:w="14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left"/>
              <w:rPr>
                <w:rFonts w:ascii="Times New Roman" w:hAnsi="Times New Roman" w:cs="Times New Roman"/>
              </w:rPr>
            </w:pPr>
            <w:r>
              <w:rPr>
                <w:rFonts w:eastAsia="" w:cs="Times New Roman" w:ascii="Times New Roman" w:hAnsi="Times New Roman"/>
                <w:sz w:val="24"/>
                <w:lang w:eastAsia="en-IN"/>
              </w:rPr>
              <w:t>Cultivable wasteland</w:t>
            </w:r>
          </w:p>
        </w:tc>
        <w:tc>
          <w:tcPr>
            <w:tcW w:w="113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left"/>
              <w:rPr>
                <w:rFonts w:ascii="Times New Roman" w:hAnsi="Times New Roman" w:cs="Times New Roman"/>
              </w:rPr>
            </w:pPr>
            <w:r>
              <w:rPr>
                <w:rFonts w:eastAsia="" w:cs="Times New Roman" w:ascii="Times New Roman" w:hAnsi="Times New Roman"/>
                <w:sz w:val="24"/>
                <w:lang w:eastAsia="en-IN"/>
              </w:rPr>
              <w:t>Land leased in</w:t>
            </w:r>
          </w:p>
        </w:tc>
        <w:tc>
          <w:tcPr>
            <w:tcW w:w="12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left"/>
              <w:rPr>
                <w:rFonts w:ascii="Times New Roman" w:hAnsi="Times New Roman" w:cs="Times New Roman"/>
              </w:rPr>
            </w:pPr>
            <w:r>
              <w:rPr>
                <w:rFonts w:eastAsia="" w:cs="Times New Roman" w:ascii="Times New Roman" w:hAnsi="Times New Roman"/>
                <w:sz w:val="24"/>
                <w:lang w:eastAsia="en-IN"/>
              </w:rPr>
              <w:t>Land leased out</w:t>
            </w:r>
          </w:p>
        </w:tc>
        <w:tc>
          <w:tcPr>
            <w:tcW w:w="140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right="34" w:hanging="0"/>
              <w:jc w:val="left"/>
              <w:rPr>
                <w:rFonts w:ascii="Times New Roman" w:hAnsi="Times New Roman" w:cs="Times New Roman"/>
              </w:rPr>
            </w:pPr>
            <w:r>
              <w:rPr>
                <w:rFonts w:eastAsia="" w:cs="Times New Roman" w:ascii="Times New Roman" w:hAnsi="Times New Roman"/>
                <w:sz w:val="24"/>
                <w:lang w:eastAsia="en-IN"/>
              </w:rPr>
              <w:t>Other</w:t>
            </w:r>
          </w:p>
        </w:tc>
      </w:tr>
      <w:tr>
        <w:trPr>
          <w:trHeight w:val="1020" w:hRule="atLeast"/>
        </w:trPr>
        <w:tc>
          <w:tcPr>
            <w:tcW w:w="14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c>
          <w:tcPr>
            <w:tcW w:w="126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c>
          <w:tcPr>
            <w:tcW w:w="113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c>
          <w:tcPr>
            <w:tcW w:w="14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c>
          <w:tcPr>
            <w:tcW w:w="113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c>
          <w:tcPr>
            <w:tcW w:w="12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c>
          <w:tcPr>
            <w:tcW w:w="140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left"/>
              <w:rPr>
                <w:rFonts w:ascii="Times New Roman" w:hAnsi="Times New Roman" w:cs="Times New Roman"/>
              </w:rPr>
            </w:pPr>
            <w:r>
              <w:rPr>
                <w:rFonts w:cs="Times New Roman" w:ascii="Times New Roman" w:hAnsi="Times New Roman"/>
                <w:sz w:val="22"/>
              </w:rPr>
            </w:r>
          </w:p>
        </w:tc>
      </w:tr>
      <w:tr>
        <w:trPr>
          <w:trHeight w:val="1020" w:hRule="atLeast"/>
        </w:trPr>
        <w:tc>
          <w:tcPr>
            <w:tcW w:w="14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Area (ha)</w:t>
            </w:r>
          </w:p>
        </w:tc>
        <w:tc>
          <w:tcPr>
            <w:tcW w:w="126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2" w:hanging="0"/>
              <w:jc w:val="center"/>
              <w:rPr>
                <w:rFonts w:ascii="Times New Roman" w:hAnsi="Times New Roman" w:cs="Times New Roman"/>
              </w:rPr>
            </w:pPr>
            <w:r>
              <w:rPr>
                <w:rFonts w:eastAsia="" w:cs="Times New Roman" w:ascii="Times New Roman" w:hAnsi="Times New Roman"/>
                <w:sz w:val="22"/>
                <w:lang w:eastAsia="en-IN"/>
              </w:rPr>
              <w:t>29-04-93</w:t>
            </w:r>
          </w:p>
        </w:tc>
        <w:tc>
          <w:tcPr>
            <w:tcW w:w="113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2" w:hanging="0"/>
              <w:jc w:val="center"/>
              <w:rPr>
                <w:rFonts w:ascii="Times New Roman" w:hAnsi="Times New Roman" w:cs="Times New Roman"/>
              </w:rPr>
            </w:pPr>
            <w:r>
              <w:rPr>
                <w:rFonts w:eastAsia="" w:cs="Times New Roman" w:ascii="Times New Roman" w:hAnsi="Times New Roman"/>
                <w:sz w:val="22"/>
                <w:lang w:eastAsia="en-IN"/>
              </w:rPr>
              <w:t>-</w:t>
            </w:r>
          </w:p>
        </w:tc>
        <w:tc>
          <w:tcPr>
            <w:tcW w:w="14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2" w:hanging="0"/>
              <w:jc w:val="center"/>
              <w:rPr>
                <w:rFonts w:ascii="Times New Roman" w:hAnsi="Times New Roman" w:cs="Times New Roman"/>
              </w:rPr>
            </w:pPr>
            <w:r>
              <w:rPr>
                <w:rFonts w:eastAsia="" w:cs="Times New Roman" w:ascii="Times New Roman" w:hAnsi="Times New Roman"/>
                <w:sz w:val="22"/>
                <w:lang w:eastAsia="en-IN"/>
              </w:rPr>
              <w:t>-</w:t>
            </w:r>
          </w:p>
        </w:tc>
        <w:tc>
          <w:tcPr>
            <w:tcW w:w="113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2" w:hanging="0"/>
              <w:jc w:val="center"/>
              <w:rPr>
                <w:rFonts w:ascii="Times New Roman" w:hAnsi="Times New Roman" w:cs="Times New Roman"/>
              </w:rPr>
            </w:pPr>
            <w:r>
              <w:rPr>
                <w:rFonts w:eastAsia="" w:cs="Times New Roman" w:ascii="Times New Roman" w:hAnsi="Times New Roman"/>
                <w:sz w:val="22"/>
                <w:lang w:eastAsia="en-IN"/>
              </w:rPr>
              <w:t>-</w:t>
            </w:r>
          </w:p>
        </w:tc>
        <w:tc>
          <w:tcPr>
            <w:tcW w:w="12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2" w:hanging="0"/>
              <w:jc w:val="center"/>
              <w:rPr>
                <w:rFonts w:ascii="Times New Roman" w:hAnsi="Times New Roman" w:cs="Times New Roman"/>
              </w:rPr>
            </w:pPr>
            <w:r>
              <w:rPr>
                <w:rFonts w:eastAsia="" w:cs="Times New Roman" w:ascii="Times New Roman" w:hAnsi="Times New Roman"/>
                <w:sz w:val="22"/>
                <w:lang w:eastAsia="en-IN"/>
              </w:rPr>
              <w:t>-</w:t>
            </w:r>
          </w:p>
        </w:tc>
        <w:tc>
          <w:tcPr>
            <w:tcW w:w="140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center"/>
              <w:rPr>
                <w:rFonts w:ascii="Times New Roman" w:hAnsi="Times New Roman" w:cs="Times New Roman"/>
              </w:rPr>
            </w:pPr>
            <w:r>
              <w:rPr>
                <w:rFonts w:eastAsia="" w:cs="Times New Roman" w:ascii="Times New Roman" w:hAnsi="Times New Roman"/>
                <w:sz w:val="22"/>
                <w:lang w:eastAsia="en-IN"/>
              </w:rPr>
              <w:t>-</w:t>
            </w:r>
          </w:p>
        </w:tc>
      </w:tr>
      <w:tr>
        <w:trPr>
          <w:trHeight w:val="1020" w:hRule="atLeast"/>
        </w:trPr>
        <w:tc>
          <w:tcPr>
            <w:tcW w:w="14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 Area (ha)</w:t>
            </w:r>
          </w:p>
        </w:tc>
        <w:tc>
          <w:tcPr>
            <w:tcW w:w="126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2" w:hanging="0"/>
              <w:jc w:val="center"/>
              <w:rPr>
                <w:rFonts w:ascii="Times New Roman" w:hAnsi="Times New Roman" w:cs="Times New Roman"/>
              </w:rPr>
            </w:pPr>
            <w:r>
              <w:rPr>
                <w:rFonts w:eastAsia="" w:cs="Times New Roman" w:ascii="Times New Roman" w:hAnsi="Times New Roman"/>
                <w:sz w:val="22"/>
                <w:lang w:eastAsia="en-IN"/>
              </w:rPr>
              <w:t>-</w:t>
            </w:r>
          </w:p>
        </w:tc>
        <w:tc>
          <w:tcPr>
            <w:tcW w:w="113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2" w:hanging="0"/>
              <w:jc w:val="center"/>
              <w:rPr>
                <w:rFonts w:ascii="Times New Roman" w:hAnsi="Times New Roman" w:cs="Times New Roman"/>
              </w:rPr>
            </w:pPr>
            <w:r>
              <w:rPr>
                <w:rFonts w:eastAsia="" w:cs="Times New Roman" w:ascii="Times New Roman" w:hAnsi="Times New Roman"/>
                <w:sz w:val="22"/>
                <w:lang w:eastAsia="en-IN"/>
              </w:rPr>
              <w:t>-</w:t>
            </w:r>
          </w:p>
        </w:tc>
        <w:tc>
          <w:tcPr>
            <w:tcW w:w="14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2" w:hanging="0"/>
              <w:jc w:val="center"/>
              <w:rPr>
                <w:rFonts w:ascii="Times New Roman" w:hAnsi="Times New Roman" w:cs="Times New Roman"/>
              </w:rPr>
            </w:pPr>
            <w:r>
              <w:rPr>
                <w:rFonts w:eastAsia="" w:cs="Times New Roman" w:ascii="Times New Roman" w:hAnsi="Times New Roman"/>
                <w:sz w:val="22"/>
                <w:lang w:eastAsia="en-IN"/>
              </w:rPr>
              <w:t>-</w:t>
            </w:r>
          </w:p>
        </w:tc>
        <w:tc>
          <w:tcPr>
            <w:tcW w:w="113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2" w:hanging="0"/>
              <w:jc w:val="center"/>
              <w:rPr>
                <w:rFonts w:ascii="Times New Roman" w:hAnsi="Times New Roman" w:cs="Times New Roman"/>
              </w:rPr>
            </w:pPr>
            <w:r>
              <w:rPr>
                <w:rFonts w:eastAsia="" w:cs="Times New Roman" w:ascii="Times New Roman" w:hAnsi="Times New Roman"/>
                <w:sz w:val="22"/>
                <w:lang w:eastAsia="en-IN"/>
              </w:rPr>
              <w:t>--</w:t>
            </w:r>
          </w:p>
        </w:tc>
        <w:tc>
          <w:tcPr>
            <w:tcW w:w="12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2" w:hanging="0"/>
              <w:jc w:val="center"/>
              <w:rPr>
                <w:rFonts w:ascii="Times New Roman" w:hAnsi="Times New Roman" w:cs="Times New Roman"/>
              </w:rPr>
            </w:pPr>
            <w:r>
              <w:rPr>
                <w:rFonts w:eastAsia="" w:cs="Times New Roman" w:ascii="Times New Roman" w:hAnsi="Times New Roman"/>
                <w:sz w:val="22"/>
                <w:lang w:eastAsia="en-IN"/>
              </w:rPr>
              <w:t>-</w:t>
            </w:r>
          </w:p>
        </w:tc>
        <w:tc>
          <w:tcPr>
            <w:tcW w:w="140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center"/>
              <w:rPr>
                <w:rFonts w:ascii="Times New Roman" w:hAnsi="Times New Roman" w:cs="Times New Roman"/>
              </w:rPr>
            </w:pPr>
            <w:r>
              <w:rPr>
                <w:rFonts w:eastAsia="" w:cs="Times New Roman" w:ascii="Times New Roman" w:hAnsi="Times New Roman"/>
                <w:sz w:val="22"/>
                <w:lang w:eastAsia="en-IN"/>
              </w:rPr>
              <w:t>-</w:t>
            </w:r>
          </w:p>
        </w:tc>
      </w:tr>
    </w:tbl>
    <w:p>
      <w:pPr>
        <w:pStyle w:val="Heading2"/>
        <w:spacing w:lineRule="auto" w:line="480" w:before="240" w:after="0"/>
        <w:rPr>
          <w:rFonts w:ascii="Times New Roman" w:hAnsi="Times New Roman" w:eastAsia="Times New Roman" w:cs="Times New Roman"/>
          <w:b/>
          <w:color w:val="auto"/>
        </w:rPr>
      </w:pPr>
      <w:bookmarkStart w:id="63" w:name="_Toc148366577"/>
      <w:r>
        <w:rPr>
          <w:rFonts w:eastAsia="Times New Roman" w:cs="Times New Roman" w:ascii="Times New Roman" w:hAnsi="Times New Roman"/>
          <w:b/>
          <w:color w:val="auto"/>
        </w:rPr>
        <w:t>4.16.2 Land holding pattern</w:t>
      </w:r>
      <w:bookmarkEnd w:id="63"/>
    </w:p>
    <w:tbl>
      <w:tblPr>
        <w:tblStyle w:val="TableGrid0"/>
        <w:tblW w:w="5000" w:type="pct"/>
        <w:jc w:val="left"/>
        <w:tblInd w:w="0" w:type="dxa"/>
        <w:tblLayout w:type="fixed"/>
        <w:tblCellMar>
          <w:top w:w="53" w:type="dxa"/>
          <w:left w:w="108" w:type="dxa"/>
          <w:bottom w:w="0" w:type="dxa"/>
          <w:right w:w="115" w:type="dxa"/>
        </w:tblCellMar>
        <w:tblLook w:firstRow="1" w:noVBand="1" w:lastRow="0" w:firstColumn="1" w:lastColumn="0" w:noHBand="0" w:val="04a0"/>
      </w:tblPr>
      <w:tblGrid>
        <w:gridCol w:w="2535"/>
        <w:gridCol w:w="1787"/>
        <w:gridCol w:w="2349"/>
        <w:gridCol w:w="2354"/>
      </w:tblGrid>
      <w:tr>
        <w:trPr>
          <w:trHeight w:val="1191" w:hRule="atLeast"/>
        </w:trPr>
        <w:tc>
          <w:tcPr>
            <w:tcW w:w="25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7" w:hanging="0"/>
              <w:jc w:val="left"/>
              <w:rPr>
                <w:rFonts w:ascii="Times New Roman" w:hAnsi="Times New Roman" w:cs="Times New Roman"/>
              </w:rPr>
            </w:pPr>
            <w:r>
              <w:rPr>
                <w:rFonts w:eastAsia="" w:cs="Times New Roman" w:ascii="Times New Roman" w:hAnsi="Times New Roman"/>
                <w:sz w:val="24"/>
                <w:lang w:eastAsia="en-IN"/>
              </w:rPr>
              <w:t>Category</w:t>
            </w:r>
          </w:p>
        </w:tc>
        <w:tc>
          <w:tcPr>
            <w:tcW w:w="178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8" w:hanging="0"/>
              <w:jc w:val="left"/>
              <w:rPr>
                <w:rFonts w:ascii="Times New Roman" w:hAnsi="Times New Roman" w:cs="Times New Roman"/>
              </w:rPr>
            </w:pPr>
            <w:r>
              <w:rPr>
                <w:rFonts w:eastAsia="" w:cs="Times New Roman" w:ascii="Times New Roman" w:hAnsi="Times New Roman"/>
                <w:sz w:val="24"/>
                <w:lang w:eastAsia="en-IN"/>
              </w:rPr>
              <w:t>Criteria</w:t>
            </w:r>
          </w:p>
        </w:tc>
        <w:tc>
          <w:tcPr>
            <w:tcW w:w="234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9" w:hanging="0"/>
              <w:jc w:val="left"/>
              <w:rPr>
                <w:rFonts w:ascii="Times New Roman" w:hAnsi="Times New Roman" w:cs="Times New Roman"/>
              </w:rPr>
            </w:pPr>
            <w:r>
              <w:rPr>
                <w:rFonts w:eastAsia="" w:cs="Times New Roman" w:ascii="Times New Roman" w:hAnsi="Times New Roman"/>
                <w:sz w:val="24"/>
                <w:lang w:eastAsia="en-IN"/>
              </w:rPr>
              <w:t>Number of HHs</w:t>
            </w:r>
          </w:p>
        </w:tc>
        <w:tc>
          <w:tcPr>
            <w:tcW w:w="235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3" w:hanging="0"/>
              <w:jc w:val="left"/>
              <w:rPr>
                <w:rFonts w:ascii="Times New Roman" w:hAnsi="Times New Roman" w:cs="Times New Roman"/>
              </w:rPr>
            </w:pPr>
            <w:r>
              <w:rPr>
                <w:rFonts w:eastAsia="" w:cs="Times New Roman" w:ascii="Times New Roman" w:hAnsi="Times New Roman"/>
                <w:sz w:val="24"/>
                <w:lang w:eastAsia="en-IN"/>
              </w:rPr>
              <w:t>% HHs</w:t>
            </w:r>
          </w:p>
        </w:tc>
      </w:tr>
      <w:tr>
        <w:trPr>
          <w:trHeight w:val="1191" w:hRule="atLeast"/>
        </w:trPr>
        <w:tc>
          <w:tcPr>
            <w:tcW w:w="25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left"/>
              <w:rPr>
                <w:rFonts w:ascii="Times New Roman" w:hAnsi="Times New Roman" w:cs="Times New Roman"/>
              </w:rPr>
            </w:pPr>
            <w:r>
              <w:rPr>
                <w:rFonts w:eastAsia="" w:cs="Times New Roman" w:ascii="Times New Roman" w:hAnsi="Times New Roman"/>
                <w:sz w:val="24"/>
                <w:lang w:eastAsia="en-IN"/>
              </w:rPr>
              <w:t>Landless HHs</w:t>
            </w:r>
          </w:p>
        </w:tc>
        <w:tc>
          <w:tcPr>
            <w:tcW w:w="178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center"/>
              <w:rPr>
                <w:rFonts w:ascii="Times New Roman" w:hAnsi="Times New Roman" w:cs="Times New Roman"/>
              </w:rPr>
            </w:pPr>
            <w:r>
              <w:rPr>
                <w:rFonts w:eastAsia="" w:cs="Times New Roman" w:ascii="Times New Roman" w:hAnsi="Times New Roman"/>
                <w:sz w:val="22"/>
                <w:lang w:eastAsia="en-IN"/>
              </w:rPr>
              <w:t>-</w:t>
            </w:r>
          </w:p>
        </w:tc>
        <w:tc>
          <w:tcPr>
            <w:tcW w:w="234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center"/>
              <w:rPr>
                <w:rFonts w:ascii="Times New Roman" w:hAnsi="Times New Roman" w:cs="Times New Roman"/>
              </w:rPr>
            </w:pPr>
            <w:r>
              <w:rPr>
                <w:rFonts w:eastAsia="" w:cs="Times New Roman" w:ascii="Times New Roman" w:hAnsi="Times New Roman"/>
                <w:sz w:val="22"/>
                <w:lang w:eastAsia="en-IN"/>
              </w:rPr>
              <w:t>-</w:t>
            </w:r>
          </w:p>
        </w:tc>
        <w:tc>
          <w:tcPr>
            <w:tcW w:w="235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center"/>
              <w:rPr>
                <w:rFonts w:ascii="Times New Roman" w:hAnsi="Times New Roman" w:cs="Times New Roman"/>
              </w:rPr>
            </w:pPr>
            <w:r>
              <w:rPr>
                <w:rFonts w:eastAsia="" w:cs="Times New Roman" w:ascii="Times New Roman" w:hAnsi="Times New Roman"/>
                <w:sz w:val="22"/>
                <w:lang w:eastAsia="en-IN"/>
              </w:rPr>
              <w:t>-</w:t>
            </w:r>
          </w:p>
        </w:tc>
      </w:tr>
      <w:tr>
        <w:trPr>
          <w:trHeight w:val="1191" w:hRule="atLeast"/>
        </w:trPr>
        <w:tc>
          <w:tcPr>
            <w:tcW w:w="25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left"/>
              <w:rPr>
                <w:rFonts w:ascii="Times New Roman" w:hAnsi="Times New Roman" w:cs="Times New Roman"/>
              </w:rPr>
            </w:pPr>
            <w:r>
              <w:rPr>
                <w:rFonts w:eastAsia="" w:cs="Times New Roman" w:ascii="Times New Roman" w:hAnsi="Times New Roman"/>
                <w:sz w:val="24"/>
                <w:lang w:eastAsia="en-IN"/>
              </w:rPr>
              <w:t>Marginal farmers</w:t>
            </w:r>
          </w:p>
        </w:tc>
        <w:tc>
          <w:tcPr>
            <w:tcW w:w="178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center"/>
              <w:rPr>
                <w:rFonts w:ascii="Times New Roman" w:hAnsi="Times New Roman" w:cs="Times New Roman"/>
              </w:rPr>
            </w:pPr>
            <w:r>
              <w:rPr>
                <w:rFonts w:eastAsia="" w:cs="Times New Roman" w:ascii="Times New Roman" w:hAnsi="Times New Roman"/>
                <w:sz w:val="22"/>
                <w:lang w:eastAsia="en-IN"/>
              </w:rPr>
              <w:t>1-2 Bigha</w:t>
            </w:r>
          </w:p>
        </w:tc>
        <w:tc>
          <w:tcPr>
            <w:tcW w:w="234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center"/>
              <w:rPr>
                <w:rFonts w:ascii="Times New Roman" w:hAnsi="Times New Roman" w:cs="Times New Roman"/>
              </w:rPr>
            </w:pPr>
            <w:r>
              <w:rPr>
                <w:rFonts w:eastAsia="" w:cs="Times New Roman" w:ascii="Times New Roman" w:hAnsi="Times New Roman"/>
                <w:sz w:val="22"/>
                <w:lang w:eastAsia="en-IN"/>
              </w:rPr>
              <w:t>5</w:t>
            </w:r>
          </w:p>
        </w:tc>
        <w:tc>
          <w:tcPr>
            <w:tcW w:w="235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center"/>
              <w:rPr>
                <w:rFonts w:ascii="Times New Roman" w:hAnsi="Times New Roman" w:cs="Times New Roman"/>
              </w:rPr>
            </w:pPr>
            <w:r>
              <w:rPr>
                <w:rFonts w:eastAsia="" w:cs="Times New Roman" w:ascii="Times New Roman" w:hAnsi="Times New Roman"/>
                <w:sz w:val="22"/>
                <w:lang w:eastAsia="en-IN"/>
              </w:rPr>
              <w:t>-</w:t>
            </w:r>
          </w:p>
        </w:tc>
      </w:tr>
      <w:tr>
        <w:trPr>
          <w:trHeight w:val="1191" w:hRule="atLeast"/>
        </w:trPr>
        <w:tc>
          <w:tcPr>
            <w:tcW w:w="25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left"/>
              <w:rPr>
                <w:rFonts w:ascii="Times New Roman" w:hAnsi="Times New Roman" w:cs="Times New Roman"/>
              </w:rPr>
            </w:pPr>
            <w:r>
              <w:rPr>
                <w:rFonts w:eastAsia="" w:cs="Times New Roman" w:ascii="Times New Roman" w:hAnsi="Times New Roman"/>
                <w:sz w:val="24"/>
                <w:lang w:eastAsia="en-IN"/>
              </w:rPr>
              <w:t>Small farmers</w:t>
            </w:r>
          </w:p>
        </w:tc>
        <w:tc>
          <w:tcPr>
            <w:tcW w:w="178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center"/>
              <w:rPr>
                <w:rFonts w:ascii="Times New Roman" w:hAnsi="Times New Roman" w:cs="Times New Roman"/>
              </w:rPr>
            </w:pPr>
            <w:r>
              <w:rPr>
                <w:rFonts w:eastAsia="" w:cs="Times New Roman" w:ascii="Times New Roman" w:hAnsi="Times New Roman"/>
                <w:sz w:val="22"/>
                <w:lang w:eastAsia="en-IN"/>
              </w:rPr>
              <w:t>2-5 Bigha</w:t>
            </w:r>
          </w:p>
        </w:tc>
        <w:tc>
          <w:tcPr>
            <w:tcW w:w="234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center"/>
              <w:rPr>
                <w:rFonts w:ascii="Times New Roman" w:hAnsi="Times New Roman" w:cs="Times New Roman"/>
              </w:rPr>
            </w:pPr>
            <w:r>
              <w:rPr>
                <w:rFonts w:eastAsia="" w:cs="Times New Roman" w:ascii="Times New Roman" w:hAnsi="Times New Roman"/>
                <w:sz w:val="22"/>
                <w:lang w:eastAsia="en-IN"/>
              </w:rPr>
              <w:t>12</w:t>
            </w:r>
          </w:p>
        </w:tc>
        <w:tc>
          <w:tcPr>
            <w:tcW w:w="235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center"/>
              <w:rPr>
                <w:rFonts w:ascii="Times New Roman" w:hAnsi="Times New Roman" w:cs="Times New Roman"/>
              </w:rPr>
            </w:pPr>
            <w:r>
              <w:rPr>
                <w:rFonts w:eastAsia="" w:cs="Times New Roman" w:ascii="Times New Roman" w:hAnsi="Times New Roman"/>
                <w:sz w:val="22"/>
                <w:lang w:eastAsia="en-IN"/>
              </w:rPr>
              <w:t>-</w:t>
            </w:r>
          </w:p>
        </w:tc>
      </w:tr>
      <w:tr>
        <w:trPr>
          <w:trHeight w:val="1191" w:hRule="atLeast"/>
        </w:trPr>
        <w:tc>
          <w:tcPr>
            <w:tcW w:w="25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left"/>
              <w:rPr>
                <w:rFonts w:ascii="Times New Roman" w:hAnsi="Times New Roman" w:cs="Times New Roman"/>
              </w:rPr>
            </w:pPr>
            <w:r>
              <w:rPr>
                <w:rFonts w:eastAsia="" w:cs="Times New Roman" w:ascii="Times New Roman" w:hAnsi="Times New Roman"/>
                <w:sz w:val="24"/>
                <w:lang w:eastAsia="en-IN"/>
              </w:rPr>
              <w:t>Medium Farmer</w:t>
            </w:r>
          </w:p>
        </w:tc>
        <w:tc>
          <w:tcPr>
            <w:tcW w:w="178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center"/>
              <w:rPr>
                <w:rFonts w:ascii="Times New Roman" w:hAnsi="Times New Roman" w:cs="Times New Roman"/>
              </w:rPr>
            </w:pPr>
            <w:r>
              <w:rPr>
                <w:rFonts w:eastAsia="" w:cs="Times New Roman" w:ascii="Times New Roman" w:hAnsi="Times New Roman"/>
                <w:sz w:val="22"/>
                <w:lang w:eastAsia="en-IN"/>
              </w:rPr>
              <w:t>1-2 ha</w:t>
            </w:r>
          </w:p>
        </w:tc>
        <w:tc>
          <w:tcPr>
            <w:tcW w:w="234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center"/>
              <w:rPr>
                <w:rFonts w:ascii="Times New Roman" w:hAnsi="Times New Roman" w:cs="Times New Roman"/>
              </w:rPr>
            </w:pPr>
            <w:r>
              <w:rPr>
                <w:rFonts w:eastAsia="" w:cs="Times New Roman" w:ascii="Times New Roman" w:hAnsi="Times New Roman"/>
                <w:sz w:val="22"/>
                <w:lang w:eastAsia="en-IN"/>
              </w:rPr>
              <w:t>14</w:t>
            </w:r>
          </w:p>
        </w:tc>
        <w:tc>
          <w:tcPr>
            <w:tcW w:w="235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center"/>
              <w:rPr>
                <w:rFonts w:ascii="Times New Roman" w:hAnsi="Times New Roman" w:cs="Times New Roman"/>
              </w:rPr>
            </w:pPr>
            <w:r>
              <w:rPr>
                <w:rFonts w:eastAsia="" w:cs="Times New Roman" w:ascii="Times New Roman" w:hAnsi="Times New Roman"/>
                <w:sz w:val="22"/>
                <w:lang w:eastAsia="en-IN"/>
              </w:rPr>
              <w:t>-</w:t>
            </w:r>
          </w:p>
        </w:tc>
      </w:tr>
      <w:tr>
        <w:trPr>
          <w:trHeight w:val="1191" w:hRule="atLeast"/>
        </w:trPr>
        <w:tc>
          <w:tcPr>
            <w:tcW w:w="25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left"/>
              <w:rPr>
                <w:rFonts w:ascii="Times New Roman" w:hAnsi="Times New Roman" w:cs="Times New Roman"/>
              </w:rPr>
            </w:pPr>
            <w:r>
              <w:rPr>
                <w:rFonts w:eastAsia="" w:cs="Times New Roman" w:ascii="Times New Roman" w:hAnsi="Times New Roman"/>
                <w:sz w:val="24"/>
                <w:lang w:eastAsia="en-IN"/>
              </w:rPr>
              <w:t>Large farmers</w:t>
            </w:r>
          </w:p>
        </w:tc>
        <w:tc>
          <w:tcPr>
            <w:tcW w:w="178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center"/>
              <w:rPr>
                <w:rFonts w:ascii="Times New Roman" w:hAnsi="Times New Roman" w:cs="Times New Roman"/>
              </w:rPr>
            </w:pPr>
            <w:r>
              <w:rPr>
                <w:rFonts w:eastAsia="" w:cs="Times New Roman" w:ascii="Times New Roman" w:hAnsi="Times New Roman"/>
                <w:sz w:val="22"/>
                <w:lang w:eastAsia="en-IN"/>
              </w:rPr>
              <w:t>Above 2ha</w:t>
            </w:r>
          </w:p>
        </w:tc>
        <w:tc>
          <w:tcPr>
            <w:tcW w:w="234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center"/>
              <w:rPr>
                <w:rFonts w:ascii="Times New Roman" w:hAnsi="Times New Roman" w:cs="Times New Roman"/>
              </w:rPr>
            </w:pPr>
            <w:r>
              <w:rPr>
                <w:rFonts w:eastAsia="" w:cs="Times New Roman" w:ascii="Times New Roman" w:hAnsi="Times New Roman"/>
                <w:sz w:val="22"/>
                <w:lang w:eastAsia="en-IN"/>
              </w:rPr>
              <w:t>6</w:t>
            </w:r>
          </w:p>
        </w:tc>
        <w:tc>
          <w:tcPr>
            <w:tcW w:w="235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center"/>
              <w:rPr>
                <w:rFonts w:ascii="Times New Roman" w:hAnsi="Times New Roman" w:cs="Times New Roman"/>
              </w:rPr>
            </w:pPr>
            <w:r>
              <w:rPr>
                <w:rFonts w:eastAsia="" w:cs="Times New Roman" w:ascii="Times New Roman" w:hAnsi="Times New Roman"/>
                <w:sz w:val="22"/>
                <w:lang w:eastAsia="en-IN"/>
              </w:rPr>
              <w:t>-</w:t>
            </w:r>
          </w:p>
        </w:tc>
      </w:tr>
    </w:tbl>
    <w:p>
      <w:pPr>
        <w:sectPr>
          <w:headerReference w:type="default" r:id="rId33"/>
          <w:headerReference w:type="first" r:id="rId34"/>
          <w:footerReference w:type="default" r:id="rId35"/>
          <w:footerReference w:type="first" r:id="rId36"/>
          <w:type w:val="nextPage"/>
          <w:pgSz w:w="11906" w:h="16838"/>
          <w:pgMar w:left="1440" w:right="1440" w:gutter="0" w:header="706" w:top="1440" w:footer="706" w:bottom="1440"/>
          <w:pgNumType w:fmt="decimal"/>
          <w:formProt w:val="false"/>
          <w:textDirection w:val="lrTb"/>
          <w:docGrid w:type="default" w:linePitch="360" w:charSpace="4096"/>
        </w:sectPr>
      </w:pPr>
    </w:p>
    <w:p>
      <w:pPr>
        <w:pStyle w:val="Heading2"/>
        <w:spacing w:lineRule="auto" w:line="480"/>
        <w:rPr>
          <w:rFonts w:ascii="Times New Roman" w:hAnsi="Times New Roman" w:eastAsia="Times New Roman" w:cs="Times New Roman"/>
          <w:b/>
          <w:color w:val="auto"/>
        </w:rPr>
      </w:pPr>
      <w:bookmarkStart w:id="64" w:name="_Toc148366578"/>
      <w:r>
        <w:rPr>
          <w:rFonts w:eastAsia="Times New Roman" w:cs="Times New Roman" w:ascii="Times New Roman" w:hAnsi="Times New Roman"/>
          <w:b/>
          <w:color w:val="auto"/>
        </w:rPr>
        <w:t>4.16.3 Cropping Pattern</w:t>
      </w:r>
      <w:bookmarkEnd w:id="64"/>
    </w:p>
    <w:tbl>
      <w:tblPr>
        <w:tblW w:w="5000" w:type="pct"/>
        <w:jc w:val="left"/>
        <w:tblInd w:w="0" w:type="dxa"/>
        <w:tblLayout w:type="fixed"/>
        <w:tblCellMar>
          <w:top w:w="53" w:type="dxa"/>
          <w:left w:w="106" w:type="dxa"/>
          <w:bottom w:w="0" w:type="dxa"/>
          <w:right w:w="98" w:type="dxa"/>
        </w:tblCellMar>
        <w:tblLook w:firstRow="1" w:noVBand="1" w:lastRow="0" w:firstColumn="1" w:lastColumn="0" w:noHBand="0" w:val="04a0"/>
      </w:tblPr>
      <w:tblGrid>
        <w:gridCol w:w="1806"/>
        <w:gridCol w:w="1527"/>
        <w:gridCol w:w="1384"/>
        <w:gridCol w:w="1069"/>
        <w:gridCol w:w="1230"/>
        <w:gridCol w:w="1414"/>
        <w:gridCol w:w="1387"/>
        <w:gridCol w:w="1961"/>
        <w:gridCol w:w="2178"/>
      </w:tblGrid>
      <w:tr>
        <w:trPr>
          <w:trHeight w:val="20" w:hRule="atLeast"/>
        </w:trPr>
        <w:tc>
          <w:tcPr>
            <w:tcW w:w="180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Major crops</w:t>
            </w:r>
          </w:p>
        </w:tc>
        <w:tc>
          <w:tcPr>
            <w:tcW w:w="1527"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No of farmers engaged</w:t>
            </w:r>
          </w:p>
        </w:tc>
        <w:tc>
          <w:tcPr>
            <w:tcW w:w="138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Irrigated/</w:t>
            </w:r>
          </w:p>
          <w:p>
            <w:pPr>
              <w:pStyle w:val="NoSpacing"/>
              <w:widowControl w:val="false"/>
              <w:rPr>
                <w:rFonts w:ascii="Times New Roman" w:hAnsi="Times New Roman" w:cs="Times New Roman"/>
                <w:sz w:val="24"/>
                <w:szCs w:val="24"/>
              </w:rPr>
            </w:pPr>
            <w:r>
              <w:rPr>
                <w:rFonts w:cs="Times New Roman" w:ascii="Times New Roman" w:hAnsi="Times New Roman"/>
                <w:sz w:val="24"/>
                <w:szCs w:val="24"/>
              </w:rPr>
              <w:t>Rain fed</w:t>
            </w:r>
          </w:p>
        </w:tc>
        <w:tc>
          <w:tcPr>
            <w:tcW w:w="1069"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Unit of yield</w:t>
            </w:r>
          </w:p>
        </w:tc>
        <w:tc>
          <w:tcPr>
            <w:tcW w:w="123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Average Crop yield</w:t>
            </w:r>
          </w:p>
          <w:p>
            <w:pPr>
              <w:pStyle w:val="NoSpacing"/>
              <w:widowControl w:val="false"/>
              <w:rPr>
                <w:rFonts w:ascii="Times New Roman" w:hAnsi="Times New Roman" w:cs="Times New Roman"/>
                <w:sz w:val="24"/>
                <w:szCs w:val="24"/>
              </w:rPr>
            </w:pPr>
            <w:r>
              <w:rPr>
                <w:rFonts w:cs="Times New Roman" w:ascii="Times New Roman" w:hAnsi="Times New Roman"/>
                <w:sz w:val="24"/>
                <w:szCs w:val="24"/>
              </w:rPr>
            </w:r>
          </w:p>
        </w:tc>
        <w:tc>
          <w:tcPr>
            <w:tcW w:w="141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District/Stat e average yield</w:t>
            </w:r>
          </w:p>
        </w:tc>
        <w:tc>
          <w:tcPr>
            <w:tcW w:w="1387"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deficit yield</w:t>
            </w:r>
          </w:p>
        </w:tc>
        <w:tc>
          <w:tcPr>
            <w:tcW w:w="196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Reasons, if low yield</w:t>
            </w:r>
          </w:p>
        </w:tc>
        <w:tc>
          <w:tcPr>
            <w:tcW w:w="217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Perceived solutions to</w:t>
            </w:r>
          </w:p>
          <w:p>
            <w:pPr>
              <w:pStyle w:val="NoSpacing"/>
              <w:widowControl w:val="false"/>
              <w:rPr>
                <w:rFonts w:ascii="Times New Roman" w:hAnsi="Times New Roman" w:cs="Times New Roman"/>
                <w:sz w:val="24"/>
                <w:szCs w:val="24"/>
              </w:rPr>
            </w:pPr>
            <w:r>
              <w:rPr>
                <w:rFonts w:cs="Times New Roman" w:ascii="Times New Roman" w:hAnsi="Times New Roman"/>
                <w:sz w:val="24"/>
                <w:szCs w:val="24"/>
              </w:rPr>
              <w:t>improve crop</w:t>
            </w:r>
          </w:p>
          <w:p>
            <w:pPr>
              <w:pStyle w:val="NoSpacing"/>
              <w:widowControl w:val="false"/>
              <w:rPr>
                <w:rFonts w:ascii="Times New Roman" w:hAnsi="Times New Roman" w:cs="Times New Roman"/>
                <w:sz w:val="24"/>
                <w:szCs w:val="24"/>
              </w:rPr>
            </w:pPr>
            <w:r>
              <w:rPr>
                <w:rFonts w:cs="Times New Roman" w:ascii="Times New Roman" w:hAnsi="Times New Roman"/>
                <w:sz w:val="24"/>
                <w:szCs w:val="24"/>
              </w:rPr>
              <w:t>yield</w:t>
            </w:r>
          </w:p>
        </w:tc>
      </w:tr>
      <w:tr>
        <w:trPr>
          <w:trHeight w:val="20" w:hRule="atLeast"/>
        </w:trPr>
        <w:tc>
          <w:tcPr>
            <w:tcW w:w="180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Black Peas</w:t>
            </w:r>
          </w:p>
        </w:tc>
        <w:tc>
          <w:tcPr>
            <w:tcW w:w="1527"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35</w:t>
            </w:r>
          </w:p>
        </w:tc>
        <w:tc>
          <w:tcPr>
            <w:tcW w:w="138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Rainfed</w:t>
            </w:r>
          </w:p>
        </w:tc>
        <w:tc>
          <w:tcPr>
            <w:tcW w:w="1069"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Q/Ha</w:t>
            </w:r>
          </w:p>
        </w:tc>
        <w:tc>
          <w:tcPr>
            <w:tcW w:w="123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19.75</w:t>
            </w:r>
          </w:p>
        </w:tc>
        <w:tc>
          <w:tcPr>
            <w:tcW w:w="141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w:t>
            </w:r>
          </w:p>
        </w:tc>
        <w:tc>
          <w:tcPr>
            <w:tcW w:w="1387"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w:t>
            </w:r>
          </w:p>
        </w:tc>
        <w:tc>
          <w:tcPr>
            <w:tcW w:w="196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No proper irrigation facilities,</w:t>
            </w:r>
          </w:p>
          <w:p>
            <w:pPr>
              <w:pStyle w:val="NoSpacing"/>
              <w:widowControl w:val="false"/>
              <w:rPr>
                <w:rFonts w:ascii="Times New Roman" w:hAnsi="Times New Roman" w:cs="Times New Roman"/>
                <w:sz w:val="24"/>
                <w:szCs w:val="24"/>
              </w:rPr>
            </w:pPr>
            <w:r>
              <w:rPr>
                <w:rFonts w:cs="Times New Roman" w:ascii="Times New Roman" w:hAnsi="Times New Roman"/>
                <w:sz w:val="24"/>
                <w:szCs w:val="24"/>
              </w:rPr>
              <w:t>Lack of fertilizers and improved seeds</w:t>
            </w:r>
          </w:p>
        </w:tc>
        <w:tc>
          <w:tcPr>
            <w:tcW w:w="217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Irrigation facilities should be improved.</w:t>
            </w:r>
          </w:p>
        </w:tc>
      </w:tr>
      <w:tr>
        <w:trPr>
          <w:trHeight w:val="20" w:hRule="atLeast"/>
        </w:trPr>
        <w:tc>
          <w:tcPr>
            <w:tcW w:w="180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Barley</w:t>
            </w:r>
          </w:p>
        </w:tc>
        <w:tc>
          <w:tcPr>
            <w:tcW w:w="1527"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45</w:t>
            </w:r>
          </w:p>
        </w:tc>
        <w:tc>
          <w:tcPr>
            <w:tcW w:w="138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Rainfed</w:t>
            </w:r>
          </w:p>
        </w:tc>
        <w:tc>
          <w:tcPr>
            <w:tcW w:w="1069"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Q/Ha</w:t>
            </w:r>
          </w:p>
        </w:tc>
        <w:tc>
          <w:tcPr>
            <w:tcW w:w="123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15.45</w:t>
            </w:r>
          </w:p>
        </w:tc>
        <w:tc>
          <w:tcPr>
            <w:tcW w:w="141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16.72</w:t>
            </w:r>
          </w:p>
        </w:tc>
        <w:tc>
          <w:tcPr>
            <w:tcW w:w="1387"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2.27</w:t>
            </w:r>
          </w:p>
        </w:tc>
        <w:tc>
          <w:tcPr>
            <w:tcW w:w="196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No proper irrigation facilities,</w:t>
            </w:r>
          </w:p>
          <w:p>
            <w:pPr>
              <w:pStyle w:val="NoSpacing"/>
              <w:widowControl w:val="false"/>
              <w:rPr>
                <w:rFonts w:ascii="Times New Roman" w:hAnsi="Times New Roman" w:cs="Times New Roman"/>
                <w:sz w:val="24"/>
                <w:szCs w:val="24"/>
              </w:rPr>
            </w:pPr>
            <w:r>
              <w:rPr>
                <w:rFonts w:cs="Times New Roman" w:ascii="Times New Roman" w:hAnsi="Times New Roman"/>
                <w:sz w:val="24"/>
                <w:szCs w:val="24"/>
              </w:rPr>
              <w:t>Lack of fertilizers and improved seeds</w:t>
            </w:r>
          </w:p>
        </w:tc>
        <w:tc>
          <w:tcPr>
            <w:tcW w:w="217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Technical guidance from agriculture department is needed.</w:t>
            </w:r>
          </w:p>
        </w:tc>
      </w:tr>
      <w:tr>
        <w:trPr>
          <w:trHeight w:val="20" w:hRule="atLeast"/>
        </w:trPr>
        <w:tc>
          <w:tcPr>
            <w:tcW w:w="180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Green Peas</w:t>
            </w:r>
          </w:p>
        </w:tc>
        <w:tc>
          <w:tcPr>
            <w:tcW w:w="1527"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40</w:t>
            </w:r>
          </w:p>
        </w:tc>
        <w:tc>
          <w:tcPr>
            <w:tcW w:w="138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Rainfed</w:t>
            </w:r>
          </w:p>
        </w:tc>
        <w:tc>
          <w:tcPr>
            <w:tcW w:w="1069"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Q/Ha</w:t>
            </w:r>
          </w:p>
        </w:tc>
        <w:tc>
          <w:tcPr>
            <w:tcW w:w="123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18</w:t>
            </w:r>
          </w:p>
        </w:tc>
        <w:tc>
          <w:tcPr>
            <w:tcW w:w="141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76.6</w:t>
            </w:r>
          </w:p>
        </w:tc>
        <w:tc>
          <w:tcPr>
            <w:tcW w:w="1387"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11.4</w:t>
            </w:r>
          </w:p>
        </w:tc>
        <w:tc>
          <w:tcPr>
            <w:tcW w:w="196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Lack of fertilizers and irrigation facilities,</w:t>
            </w:r>
          </w:p>
          <w:p>
            <w:pPr>
              <w:pStyle w:val="NoSpacing"/>
              <w:widowControl w:val="false"/>
              <w:rPr>
                <w:rFonts w:ascii="Times New Roman" w:hAnsi="Times New Roman" w:cs="Times New Roman"/>
                <w:sz w:val="24"/>
                <w:szCs w:val="24"/>
              </w:rPr>
            </w:pPr>
            <w:r>
              <w:rPr>
                <w:rFonts w:cs="Times New Roman" w:ascii="Times New Roman" w:hAnsi="Times New Roman"/>
                <w:sz w:val="24"/>
                <w:szCs w:val="24"/>
              </w:rPr>
              <w:t>High seed rate and low germination rate,</w:t>
            </w:r>
          </w:p>
          <w:p>
            <w:pPr>
              <w:pStyle w:val="NoSpacing"/>
              <w:widowControl w:val="false"/>
              <w:rPr>
                <w:rFonts w:ascii="Times New Roman" w:hAnsi="Times New Roman" w:cs="Times New Roman"/>
                <w:sz w:val="24"/>
                <w:szCs w:val="24"/>
              </w:rPr>
            </w:pPr>
            <w:r>
              <w:rPr>
                <w:rFonts w:cs="Times New Roman" w:ascii="Times New Roman" w:hAnsi="Times New Roman"/>
                <w:sz w:val="24"/>
                <w:szCs w:val="24"/>
              </w:rPr>
              <w:t>Powdery mildew disease</w:t>
            </w:r>
          </w:p>
        </w:tc>
        <w:tc>
          <w:tcPr>
            <w:tcW w:w="217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Improved (disease resistant and high yielding) varieties should be used for which department of agriculture is responsible. Should provide soil testing facilities to farmers.</w:t>
            </w:r>
          </w:p>
        </w:tc>
      </w:tr>
    </w:tbl>
    <w:p>
      <w:pPr>
        <w:pStyle w:val="Normal"/>
        <w:tabs>
          <w:tab w:val="clear" w:pos="720"/>
          <w:tab w:val="left" w:pos="1538" w:leader="none"/>
        </w:tabs>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r>
    </w:p>
    <w:p>
      <w:pPr>
        <w:pStyle w:val="Normal"/>
        <w:tabs>
          <w:tab w:val="clear" w:pos="720"/>
          <w:tab w:val="left" w:pos="1538" w:leader="none"/>
        </w:tabs>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r>
    </w:p>
    <w:p>
      <w:pPr>
        <w:pStyle w:val="Heading2"/>
        <w:spacing w:lineRule="auto" w:line="480"/>
        <w:rPr>
          <w:rFonts w:ascii="Times New Roman" w:hAnsi="Times New Roman" w:eastAsia="Times New Roman" w:cs="Times New Roman"/>
          <w:b/>
          <w:color w:val="auto"/>
        </w:rPr>
      </w:pPr>
      <w:bookmarkStart w:id="65" w:name="_Toc148366579"/>
      <w:r>
        <w:rPr>
          <w:rFonts w:eastAsia="Times New Roman" w:cs="Times New Roman" w:ascii="Times New Roman" w:hAnsi="Times New Roman"/>
          <w:b/>
          <w:color w:val="auto"/>
        </w:rPr>
        <w:t>4.16.4 Challenges of Cultivable Land</w:t>
      </w:r>
      <w:bookmarkEnd w:id="65"/>
    </w:p>
    <w:tbl>
      <w:tblPr>
        <w:tblStyle w:val="TableGrid0"/>
        <w:tblW w:w="5000" w:type="pct"/>
        <w:jc w:val="left"/>
        <w:tblInd w:w="0" w:type="dxa"/>
        <w:tblLayout w:type="fixed"/>
        <w:tblCellMar>
          <w:top w:w="53" w:type="dxa"/>
          <w:left w:w="106" w:type="dxa"/>
          <w:bottom w:w="0" w:type="dxa"/>
          <w:right w:w="83" w:type="dxa"/>
        </w:tblCellMar>
        <w:tblLook w:firstRow="1" w:noVBand="1" w:lastRow="0" w:firstColumn="1" w:lastColumn="0" w:noHBand="0" w:val="04a0"/>
      </w:tblPr>
      <w:tblGrid>
        <w:gridCol w:w="3859"/>
        <w:gridCol w:w="5586"/>
        <w:gridCol w:w="4513"/>
      </w:tblGrid>
      <w:tr>
        <w:trPr>
          <w:trHeight w:val="794" w:hRule="atLeast"/>
        </w:trPr>
        <w:tc>
          <w:tcPr>
            <w:tcW w:w="385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right="25" w:hanging="0"/>
              <w:jc w:val="center"/>
              <w:rPr>
                <w:rFonts w:ascii="Times New Roman" w:hAnsi="Times New Roman" w:cs="Times New Roman"/>
              </w:rPr>
            </w:pPr>
            <w:r>
              <w:rPr>
                <w:rFonts w:eastAsia="" w:cs="Times New Roman" w:ascii="Times New Roman" w:hAnsi="Times New Roman"/>
                <w:sz w:val="24"/>
                <w:lang w:eastAsia="en-IN"/>
              </w:rPr>
              <w:t>Major challenges</w:t>
            </w:r>
          </w:p>
        </w:tc>
        <w:tc>
          <w:tcPr>
            <w:tcW w:w="5586"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center"/>
              <w:rPr>
                <w:rFonts w:ascii="Times New Roman" w:hAnsi="Times New Roman" w:cs="Times New Roman"/>
              </w:rPr>
            </w:pPr>
            <w:r>
              <w:rPr>
                <w:rFonts w:eastAsia="" w:cs="Times New Roman" w:ascii="Times New Roman" w:hAnsi="Times New Roman"/>
                <w:sz w:val="24"/>
                <w:lang w:eastAsia="en-IN"/>
              </w:rPr>
              <w:t>Current strategies to deal with challenges</w:t>
            </w:r>
          </w:p>
        </w:tc>
        <w:tc>
          <w:tcPr>
            <w:tcW w:w="451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center"/>
              <w:rPr>
                <w:rFonts w:ascii="Times New Roman" w:hAnsi="Times New Roman" w:cs="Times New Roman"/>
              </w:rPr>
            </w:pPr>
            <w:r>
              <w:rPr>
                <w:rFonts w:eastAsia="" w:cs="Times New Roman" w:ascii="Times New Roman" w:hAnsi="Times New Roman"/>
                <w:sz w:val="24"/>
                <w:lang w:eastAsia="en-IN"/>
              </w:rPr>
              <w:t>Usefulness of the current strategies</w:t>
            </w:r>
          </w:p>
        </w:tc>
      </w:tr>
      <w:tr>
        <w:trPr>
          <w:trHeight w:val="794" w:hRule="atLeast"/>
        </w:trPr>
        <w:tc>
          <w:tcPr>
            <w:tcW w:w="385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Poor soil fertility</w:t>
            </w:r>
          </w:p>
        </w:tc>
        <w:tc>
          <w:tcPr>
            <w:tcW w:w="5586"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sz w:val="24"/>
              </w:rPr>
            </w:pPr>
            <w:r>
              <w:rPr>
                <w:rFonts w:eastAsia="" w:cs="Times New Roman" w:ascii="Times New Roman" w:hAnsi="Times New Roman"/>
                <w:sz w:val="24"/>
                <w:lang w:eastAsia="en-IN"/>
              </w:rPr>
              <w:t xml:space="preserve"> </w:t>
            </w:r>
            <w:r>
              <w:rPr>
                <w:rFonts w:eastAsia="" w:cs="Times New Roman" w:ascii="Times New Roman" w:hAnsi="Times New Roman"/>
                <w:sz w:val="24"/>
                <w:lang w:eastAsia="en-IN"/>
              </w:rPr>
              <w:t>Application of FYM and other fertilizers</w:t>
            </w:r>
          </w:p>
        </w:tc>
        <w:tc>
          <w:tcPr>
            <w:tcW w:w="451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rPr>
            </w:pPr>
            <w:r>
              <w:rPr>
                <w:rFonts w:eastAsia="" w:cs="Times New Roman" w:ascii="Times New Roman" w:hAnsi="Times New Roman"/>
                <w:sz w:val="24"/>
                <w:lang w:eastAsia="en-IN"/>
              </w:rPr>
              <w:t>Moderately useful</w:t>
            </w:r>
          </w:p>
        </w:tc>
      </w:tr>
      <w:tr>
        <w:trPr>
          <w:trHeight w:val="794" w:hRule="atLeast"/>
        </w:trPr>
        <w:tc>
          <w:tcPr>
            <w:tcW w:w="385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Soil erosion (low)</w:t>
            </w:r>
          </w:p>
        </w:tc>
        <w:tc>
          <w:tcPr>
            <w:tcW w:w="5586"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Stone structures, plantations, live mulching</w:t>
            </w:r>
          </w:p>
        </w:tc>
        <w:tc>
          <w:tcPr>
            <w:tcW w:w="451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rPr>
            </w:pPr>
            <w:r>
              <w:rPr>
                <w:rFonts w:eastAsia="" w:cs="Times New Roman" w:ascii="Times New Roman" w:hAnsi="Times New Roman"/>
                <w:sz w:val="24"/>
                <w:lang w:eastAsia="en-IN"/>
              </w:rPr>
              <w:t>Moderately useful</w:t>
            </w:r>
          </w:p>
        </w:tc>
      </w:tr>
      <w:tr>
        <w:trPr>
          <w:trHeight w:val="794" w:hRule="atLeast"/>
        </w:trPr>
        <w:tc>
          <w:tcPr>
            <w:tcW w:w="385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Soil erosion (medium)</w:t>
            </w:r>
          </w:p>
        </w:tc>
        <w:tc>
          <w:tcPr>
            <w:tcW w:w="5586"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Stone structures, plantations, live mulching</w:t>
            </w:r>
          </w:p>
        </w:tc>
        <w:tc>
          <w:tcPr>
            <w:tcW w:w="451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rPr>
            </w:pPr>
            <w:r>
              <w:rPr>
                <w:rFonts w:eastAsia="" w:cs="Times New Roman" w:ascii="Times New Roman" w:hAnsi="Times New Roman"/>
                <w:sz w:val="24"/>
                <w:lang w:eastAsia="en-IN"/>
              </w:rPr>
              <w:t>Moderately useful</w:t>
            </w:r>
          </w:p>
        </w:tc>
      </w:tr>
      <w:tr>
        <w:trPr>
          <w:trHeight w:val="794" w:hRule="atLeast"/>
        </w:trPr>
        <w:tc>
          <w:tcPr>
            <w:tcW w:w="385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Soil erosion (severe)</w:t>
            </w:r>
          </w:p>
        </w:tc>
        <w:tc>
          <w:tcPr>
            <w:tcW w:w="5586"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No severe soil erosion</w:t>
            </w:r>
          </w:p>
        </w:tc>
        <w:tc>
          <w:tcPr>
            <w:tcW w:w="451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rPr>
            </w:pPr>
            <w:r>
              <w:rPr>
                <w:rFonts w:eastAsia="" w:cs="Times New Roman" w:ascii="Times New Roman" w:hAnsi="Times New Roman"/>
                <w:sz w:val="24"/>
                <w:lang w:eastAsia="en-IN"/>
              </w:rPr>
              <w:t>-</w:t>
            </w:r>
          </w:p>
        </w:tc>
      </w:tr>
      <w:tr>
        <w:trPr>
          <w:trHeight w:val="794" w:hRule="atLeast"/>
        </w:trPr>
        <w:tc>
          <w:tcPr>
            <w:tcW w:w="385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Low land productivity</w:t>
            </w:r>
          </w:p>
        </w:tc>
        <w:tc>
          <w:tcPr>
            <w:tcW w:w="5586"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 xml:space="preserve"> </w:t>
            </w:r>
            <w:r>
              <w:rPr>
                <w:rFonts w:eastAsia="" w:cs="Times New Roman" w:ascii="Times New Roman" w:hAnsi="Times New Roman"/>
                <w:sz w:val="24"/>
                <w:lang w:eastAsia="en-IN"/>
              </w:rPr>
              <w:t>Application of FYM and other fertilizers</w:t>
            </w:r>
          </w:p>
        </w:tc>
        <w:tc>
          <w:tcPr>
            <w:tcW w:w="451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rPr>
            </w:pPr>
            <w:r>
              <w:rPr>
                <w:rFonts w:eastAsia="" w:cs="Times New Roman" w:ascii="Times New Roman" w:hAnsi="Times New Roman"/>
                <w:sz w:val="24"/>
                <w:lang w:eastAsia="en-IN"/>
              </w:rPr>
              <w:t>Moderately useful</w:t>
            </w:r>
          </w:p>
        </w:tc>
      </w:tr>
      <w:tr>
        <w:trPr>
          <w:trHeight w:val="794" w:hRule="atLeast"/>
        </w:trPr>
        <w:tc>
          <w:tcPr>
            <w:tcW w:w="385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Low moisture retention</w:t>
            </w:r>
          </w:p>
        </w:tc>
        <w:tc>
          <w:tcPr>
            <w:tcW w:w="5586"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Live mulching, organic mulching</w:t>
            </w:r>
          </w:p>
        </w:tc>
        <w:tc>
          <w:tcPr>
            <w:tcW w:w="451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rPr>
            </w:pPr>
            <w:r>
              <w:rPr>
                <w:rFonts w:eastAsia="" w:cs="Times New Roman" w:ascii="Times New Roman" w:hAnsi="Times New Roman"/>
                <w:sz w:val="24"/>
                <w:lang w:eastAsia="en-IN"/>
              </w:rPr>
              <w:t>Moderately useful</w:t>
            </w:r>
          </w:p>
        </w:tc>
      </w:tr>
      <w:tr>
        <w:trPr>
          <w:trHeight w:val="794" w:hRule="atLeast"/>
        </w:trPr>
        <w:tc>
          <w:tcPr>
            <w:tcW w:w="385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Lack of irrigation</w:t>
            </w:r>
          </w:p>
        </w:tc>
        <w:tc>
          <w:tcPr>
            <w:tcW w:w="5586"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Use of PVC pipes for irrigation</w:t>
            </w:r>
          </w:p>
        </w:tc>
        <w:tc>
          <w:tcPr>
            <w:tcW w:w="451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rPr>
            </w:pPr>
            <w:r>
              <w:rPr>
                <w:rFonts w:eastAsia="" w:cs="Times New Roman" w:ascii="Times New Roman" w:hAnsi="Times New Roman"/>
                <w:sz w:val="24"/>
                <w:lang w:eastAsia="en-IN"/>
              </w:rPr>
              <w:t>Less useful(Costly)</w:t>
            </w:r>
          </w:p>
        </w:tc>
      </w:tr>
      <w:tr>
        <w:trPr>
          <w:trHeight w:val="794" w:hRule="atLeast"/>
        </w:trPr>
        <w:tc>
          <w:tcPr>
            <w:tcW w:w="385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Other-specify</w:t>
            </w:r>
          </w:p>
        </w:tc>
        <w:tc>
          <w:tcPr>
            <w:tcW w:w="5586"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c>
          <w:tcPr>
            <w:tcW w:w="451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rPr>
            </w:pPr>
            <w:r>
              <w:rPr>
                <w:rFonts w:cs="Times New Roman" w:ascii="Times New Roman" w:hAnsi="Times New Roman"/>
                <w:sz w:val="22"/>
              </w:rPr>
            </w:r>
          </w:p>
        </w:tc>
      </w:tr>
    </w:tbl>
    <w:p>
      <w:pPr>
        <w:pStyle w:val="NoSpacing"/>
        <w:spacing w:lineRule="auto" w:line="360" w:before="240" w:after="0"/>
        <w:jc w:val="both"/>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r>
    </w:p>
    <w:p>
      <w:pPr>
        <w:pStyle w:val="Heading2"/>
        <w:rPr>
          <w:rFonts w:ascii="Times New Roman" w:hAnsi="Times New Roman" w:eastAsia="Times New Roman" w:cs="Times New Roman"/>
          <w:b/>
          <w:color w:val="auto"/>
        </w:rPr>
      </w:pPr>
      <w:bookmarkStart w:id="66" w:name="_Toc148366580"/>
      <w:r>
        <w:rPr>
          <w:rFonts w:eastAsia="Times New Roman" w:cs="Times New Roman" w:ascii="Times New Roman" w:hAnsi="Times New Roman"/>
          <w:b/>
          <w:color w:val="auto"/>
        </w:rPr>
        <w:t>4.16.5 Livestock Resource</w:t>
      </w:r>
      <w:bookmarkEnd w:id="66"/>
    </w:p>
    <w:p>
      <w:pPr>
        <w:pStyle w:val="Heading2"/>
        <w:spacing w:lineRule="auto" w:line="480"/>
        <w:rPr>
          <w:rFonts w:ascii="Times New Roman" w:hAnsi="Times New Roman" w:eastAsia="Times New Roman" w:cs="Times New Roman"/>
          <w:b/>
          <w:color w:val="auto"/>
        </w:rPr>
      </w:pPr>
      <w:bookmarkStart w:id="67" w:name="_Toc148366581"/>
      <w:r>
        <w:rPr>
          <w:rFonts w:eastAsia="Times New Roman" w:cs="Times New Roman" w:ascii="Times New Roman" w:hAnsi="Times New Roman"/>
          <w:b/>
          <w:color w:val="auto"/>
        </w:rPr>
        <w:t>4.16.5.1 Livestock Holding Pattern</w:t>
      </w:r>
      <w:bookmarkEnd w:id="67"/>
    </w:p>
    <w:tbl>
      <w:tblPr>
        <w:tblW w:w="5000" w:type="pct"/>
        <w:jc w:val="left"/>
        <w:tblInd w:w="0" w:type="dxa"/>
        <w:tblLayout w:type="fixed"/>
        <w:tblCellMar>
          <w:top w:w="53" w:type="dxa"/>
          <w:left w:w="106" w:type="dxa"/>
          <w:bottom w:w="0" w:type="dxa"/>
          <w:right w:w="80" w:type="dxa"/>
        </w:tblCellMar>
        <w:tblLook w:firstRow="1" w:noVBand="1" w:lastRow="0" w:firstColumn="1" w:lastColumn="0" w:noHBand="0" w:val="04a0"/>
      </w:tblPr>
      <w:tblGrid>
        <w:gridCol w:w="2375"/>
        <w:gridCol w:w="1960"/>
        <w:gridCol w:w="1563"/>
        <w:gridCol w:w="2004"/>
        <w:gridCol w:w="2527"/>
        <w:gridCol w:w="3528"/>
      </w:tblGrid>
      <w:tr>
        <w:trPr>
          <w:trHeight w:val="1044" w:hRule="atLeast"/>
        </w:trPr>
        <w:tc>
          <w:tcPr>
            <w:tcW w:w="2375"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Type</w:t>
            </w:r>
          </w:p>
        </w:tc>
        <w:tc>
          <w:tcPr>
            <w:tcW w:w="1960"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Number of</w:t>
            </w:r>
          </w:p>
          <w:p>
            <w:pPr>
              <w:pStyle w:val="NoSpacing"/>
              <w:widowControl w:val="false"/>
              <w:rPr>
                <w:rFonts w:ascii="Times New Roman" w:hAnsi="Times New Roman" w:cs="Times New Roman"/>
                <w:sz w:val="24"/>
                <w:szCs w:val="24"/>
              </w:rPr>
            </w:pPr>
            <w:r>
              <w:rPr>
                <w:rFonts w:cs="Times New Roman" w:ascii="Times New Roman" w:hAnsi="Times New Roman"/>
                <w:sz w:val="24"/>
                <w:szCs w:val="24"/>
              </w:rPr>
              <w:t>HHs involved</w:t>
            </w:r>
          </w:p>
        </w:tc>
        <w:tc>
          <w:tcPr>
            <w:tcW w:w="1563"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Average HH holding</w:t>
            </w:r>
          </w:p>
        </w:tc>
        <w:tc>
          <w:tcPr>
            <w:tcW w:w="2004"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No. of animals – approx.</w:t>
            </w:r>
          </w:p>
        </w:tc>
        <w:tc>
          <w:tcPr>
            <w:tcW w:w="2527"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Problems</w:t>
            </w:r>
          </w:p>
        </w:tc>
        <w:tc>
          <w:tcPr>
            <w:tcW w:w="3528"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Opportunities</w:t>
            </w:r>
          </w:p>
        </w:tc>
      </w:tr>
      <w:tr>
        <w:trPr>
          <w:trHeight w:val="356" w:hRule="atLeast"/>
        </w:trPr>
        <w:tc>
          <w:tcPr>
            <w:tcW w:w="2375"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Cows</w:t>
            </w:r>
          </w:p>
        </w:tc>
        <w:tc>
          <w:tcPr>
            <w:tcW w:w="1960"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58</w:t>
            </w:r>
          </w:p>
        </w:tc>
        <w:tc>
          <w:tcPr>
            <w:tcW w:w="1563"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2</w:t>
            </w:r>
          </w:p>
        </w:tc>
        <w:tc>
          <w:tcPr>
            <w:tcW w:w="2004"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120</w:t>
            </w:r>
          </w:p>
        </w:tc>
        <w:tc>
          <w:tcPr>
            <w:tcW w:w="2527"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Distant Fodder</w:t>
            </w:r>
          </w:p>
          <w:p>
            <w:pPr>
              <w:pStyle w:val="NoSpacing"/>
              <w:widowControl w:val="false"/>
              <w:rPr>
                <w:rFonts w:ascii="Times New Roman" w:hAnsi="Times New Roman" w:cs="Times New Roman"/>
                <w:sz w:val="24"/>
                <w:szCs w:val="24"/>
              </w:rPr>
            </w:pPr>
            <w:r>
              <w:rPr>
                <w:rFonts w:cs="Times New Roman" w:ascii="Times New Roman" w:hAnsi="Times New Roman"/>
                <w:sz w:val="24"/>
                <w:szCs w:val="24"/>
              </w:rPr>
              <w:t>Availability less</w:t>
            </w:r>
          </w:p>
          <w:p>
            <w:pPr>
              <w:pStyle w:val="NoSpacing"/>
              <w:widowControl w:val="false"/>
              <w:rPr>
                <w:rFonts w:ascii="Times New Roman" w:hAnsi="Times New Roman" w:cs="Times New Roman"/>
                <w:sz w:val="24"/>
                <w:szCs w:val="24"/>
              </w:rPr>
            </w:pPr>
            <w:r>
              <w:rPr>
                <w:rFonts w:cs="Times New Roman" w:ascii="Times New Roman" w:hAnsi="Times New Roman"/>
                <w:sz w:val="24"/>
                <w:szCs w:val="24"/>
              </w:rPr>
              <w:t>milk production</w:t>
            </w:r>
          </w:p>
          <w:p>
            <w:pPr>
              <w:pStyle w:val="NoSpacing"/>
              <w:widowControl w:val="false"/>
              <w:rPr>
                <w:rFonts w:ascii="Times New Roman" w:hAnsi="Times New Roman" w:cs="Times New Roman"/>
                <w:sz w:val="24"/>
                <w:szCs w:val="24"/>
              </w:rPr>
            </w:pPr>
            <w:r>
              <w:rPr>
                <w:rFonts w:cs="Times New Roman" w:ascii="Times New Roman" w:hAnsi="Times New Roman"/>
                <w:sz w:val="24"/>
                <w:szCs w:val="24"/>
              </w:rPr>
              <w:t>lack of scientific</w:t>
            </w:r>
          </w:p>
          <w:p>
            <w:pPr>
              <w:pStyle w:val="NoSpacing"/>
              <w:widowControl w:val="false"/>
              <w:rPr>
                <w:rFonts w:ascii="Times New Roman" w:hAnsi="Times New Roman" w:cs="Times New Roman"/>
                <w:sz w:val="24"/>
                <w:szCs w:val="24"/>
              </w:rPr>
            </w:pPr>
            <w:r>
              <w:rPr>
                <w:rFonts w:cs="Times New Roman" w:ascii="Times New Roman" w:hAnsi="Times New Roman"/>
                <w:sz w:val="24"/>
                <w:szCs w:val="24"/>
              </w:rPr>
              <w:t>knowledge of</w:t>
            </w:r>
          </w:p>
          <w:p>
            <w:pPr>
              <w:pStyle w:val="NoSpacing"/>
              <w:widowControl w:val="false"/>
              <w:rPr>
                <w:rFonts w:ascii="Times New Roman" w:hAnsi="Times New Roman" w:cs="Times New Roman"/>
                <w:sz w:val="24"/>
                <w:szCs w:val="24"/>
              </w:rPr>
            </w:pPr>
            <w:r>
              <w:rPr>
                <w:rFonts w:cs="Times New Roman" w:ascii="Times New Roman" w:hAnsi="Times New Roman"/>
                <w:sz w:val="24"/>
                <w:szCs w:val="24"/>
              </w:rPr>
              <w:t>animal rearing</w:t>
            </w:r>
          </w:p>
        </w:tc>
        <w:tc>
          <w:tcPr>
            <w:tcW w:w="3528"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Identification of potential grazing area.</w:t>
            </w:r>
          </w:p>
          <w:p>
            <w:pPr>
              <w:pStyle w:val="NoSpacing"/>
              <w:widowControl w:val="false"/>
              <w:rPr>
                <w:rFonts w:ascii="Times New Roman" w:hAnsi="Times New Roman" w:cs="Times New Roman"/>
                <w:sz w:val="24"/>
                <w:szCs w:val="24"/>
              </w:rPr>
            </w:pPr>
            <w:r>
              <w:rPr>
                <w:rFonts w:cs="Times New Roman" w:ascii="Times New Roman" w:hAnsi="Times New Roman"/>
                <w:sz w:val="24"/>
                <w:szCs w:val="24"/>
              </w:rPr>
              <w:t>Veterinary department should act accordingly.</w:t>
            </w:r>
          </w:p>
        </w:tc>
      </w:tr>
      <w:tr>
        <w:trPr>
          <w:trHeight w:val="356" w:hRule="atLeast"/>
        </w:trPr>
        <w:tc>
          <w:tcPr>
            <w:tcW w:w="2375"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Goats\Sheep</w:t>
            </w:r>
          </w:p>
        </w:tc>
        <w:tc>
          <w:tcPr>
            <w:tcW w:w="8054" w:type="dxa"/>
            <w:gridSpan w:val="4"/>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Villagers discontinued rearing Goat/Sheep due to the increase in numbers of Street Dogs.</w:t>
            </w:r>
          </w:p>
        </w:tc>
        <w:tc>
          <w:tcPr>
            <w:tcW w:w="3528"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r>
          </w:p>
        </w:tc>
      </w:tr>
    </w:tbl>
    <w:p>
      <w:pPr>
        <w:pStyle w:val="Heading2"/>
        <w:spacing w:lineRule="auto" w:line="480" w:before="240" w:after="0"/>
        <w:rPr>
          <w:rFonts w:ascii="Times New Roman" w:hAnsi="Times New Roman" w:eastAsia="Times New Roman" w:cs="Times New Roman"/>
          <w:b/>
          <w:color w:val="auto"/>
        </w:rPr>
      </w:pPr>
      <w:bookmarkStart w:id="68" w:name="_Toc148366582"/>
      <w:r>
        <w:rPr>
          <w:rFonts w:eastAsia="Times New Roman" w:cs="Times New Roman" w:ascii="Times New Roman" w:hAnsi="Times New Roman"/>
          <w:b/>
          <w:color w:val="auto"/>
        </w:rPr>
        <w:t>4.16.5.2 Production of main Livestock</w:t>
      </w:r>
      <w:bookmarkEnd w:id="68"/>
    </w:p>
    <w:tbl>
      <w:tblPr>
        <w:tblW w:w="5000" w:type="pct"/>
        <w:jc w:val="left"/>
        <w:tblInd w:w="0" w:type="dxa"/>
        <w:tblLayout w:type="fixed"/>
        <w:tblCellMar>
          <w:top w:w="53" w:type="dxa"/>
          <w:left w:w="106" w:type="dxa"/>
          <w:bottom w:w="0" w:type="dxa"/>
          <w:right w:w="66" w:type="dxa"/>
        </w:tblCellMar>
        <w:tblLook w:firstRow="1" w:noVBand="1" w:lastRow="0" w:firstColumn="1" w:lastColumn="0" w:noHBand="0" w:val="04a0"/>
      </w:tblPr>
      <w:tblGrid>
        <w:gridCol w:w="1620"/>
        <w:gridCol w:w="1605"/>
        <w:gridCol w:w="1443"/>
        <w:gridCol w:w="2708"/>
        <w:gridCol w:w="2213"/>
        <w:gridCol w:w="1245"/>
        <w:gridCol w:w="3123"/>
      </w:tblGrid>
      <w:tr>
        <w:trPr>
          <w:trHeight w:val="1057" w:hRule="atLeast"/>
        </w:trPr>
        <w:tc>
          <w:tcPr>
            <w:tcW w:w="1620"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Type</w:t>
            </w:r>
          </w:p>
        </w:tc>
        <w:tc>
          <w:tcPr>
            <w:tcW w:w="1605"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Product</w:t>
            </w:r>
          </w:p>
        </w:tc>
        <w:tc>
          <w:tcPr>
            <w:tcW w:w="1443"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Unit of product ion</w:t>
            </w:r>
          </w:p>
        </w:tc>
        <w:tc>
          <w:tcPr>
            <w:tcW w:w="2708"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Average yield/production</w:t>
            </w:r>
          </w:p>
        </w:tc>
        <w:tc>
          <w:tcPr>
            <w:tcW w:w="2213"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District/State average</w:t>
            </w:r>
          </w:p>
        </w:tc>
        <w:tc>
          <w:tcPr>
            <w:tcW w:w="1245"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w:t>
            </w:r>
          </w:p>
          <w:p>
            <w:pPr>
              <w:pStyle w:val="NoSpacing"/>
              <w:widowControl w:val="false"/>
              <w:rPr>
                <w:rFonts w:ascii="Times New Roman" w:hAnsi="Times New Roman" w:cs="Times New Roman"/>
                <w:sz w:val="24"/>
                <w:szCs w:val="24"/>
              </w:rPr>
            </w:pPr>
            <w:r>
              <w:rPr>
                <w:rFonts w:cs="Times New Roman" w:ascii="Times New Roman" w:hAnsi="Times New Roman"/>
                <w:sz w:val="24"/>
                <w:szCs w:val="24"/>
              </w:rPr>
              <w:t>deficit yield</w:t>
            </w:r>
          </w:p>
        </w:tc>
        <w:tc>
          <w:tcPr>
            <w:tcW w:w="3123"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Reasons for low yield/production</w:t>
            </w:r>
          </w:p>
        </w:tc>
      </w:tr>
      <w:tr>
        <w:trPr>
          <w:trHeight w:val="357" w:hRule="atLeast"/>
        </w:trPr>
        <w:tc>
          <w:tcPr>
            <w:tcW w:w="1620"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Cows</w:t>
            </w:r>
          </w:p>
        </w:tc>
        <w:tc>
          <w:tcPr>
            <w:tcW w:w="1605"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Milk</w:t>
            </w:r>
          </w:p>
        </w:tc>
        <w:tc>
          <w:tcPr>
            <w:tcW w:w="1443"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Litre</w:t>
            </w:r>
          </w:p>
        </w:tc>
        <w:tc>
          <w:tcPr>
            <w:tcW w:w="2708"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2</w:t>
            </w:r>
          </w:p>
        </w:tc>
        <w:tc>
          <w:tcPr>
            <w:tcW w:w="2213"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3.2</w:t>
            </w:r>
          </w:p>
        </w:tc>
        <w:tc>
          <w:tcPr>
            <w:tcW w:w="1245"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2.2</w:t>
            </w:r>
          </w:p>
        </w:tc>
        <w:tc>
          <w:tcPr>
            <w:tcW w:w="3123" w:type="dxa"/>
            <w:tcBorders>
              <w:top w:val="single" w:sz="4" w:space="0" w:color="000000"/>
              <w:left w:val="single" w:sz="4" w:space="0" w:color="000000"/>
              <w:bottom w:val="single" w:sz="4" w:space="0" w:color="000000"/>
              <w:right w:val="single" w:sz="4" w:space="0" w:color="000000"/>
            </w:tcBorders>
          </w:tcPr>
          <w:p>
            <w:pPr>
              <w:pStyle w:val="NoSpacing"/>
              <w:widowControl w:val="false"/>
              <w:rPr>
                <w:rFonts w:ascii="Times New Roman" w:hAnsi="Times New Roman" w:cs="Times New Roman"/>
                <w:sz w:val="24"/>
                <w:szCs w:val="24"/>
              </w:rPr>
            </w:pPr>
            <w:r>
              <w:rPr>
                <w:rFonts w:cs="Times New Roman" w:ascii="Times New Roman" w:hAnsi="Times New Roman"/>
                <w:sz w:val="24"/>
                <w:szCs w:val="24"/>
              </w:rPr>
              <w:t>Stall feeding</w:t>
            </w:r>
          </w:p>
          <w:p>
            <w:pPr>
              <w:pStyle w:val="NoSpacing"/>
              <w:widowControl w:val="false"/>
              <w:rPr>
                <w:rFonts w:ascii="Times New Roman" w:hAnsi="Times New Roman" w:cs="Times New Roman"/>
                <w:sz w:val="24"/>
                <w:szCs w:val="24"/>
              </w:rPr>
            </w:pPr>
            <w:r>
              <w:rPr>
                <w:rFonts w:cs="Times New Roman" w:ascii="Times New Roman" w:hAnsi="Times New Roman"/>
                <w:sz w:val="24"/>
                <w:szCs w:val="24"/>
              </w:rPr>
              <w:t>Nutritional deficiency</w:t>
            </w:r>
          </w:p>
          <w:p>
            <w:pPr>
              <w:pStyle w:val="NoSpacing"/>
              <w:widowControl w:val="false"/>
              <w:rPr>
                <w:rFonts w:ascii="Times New Roman" w:hAnsi="Times New Roman" w:cs="Times New Roman"/>
                <w:sz w:val="24"/>
                <w:szCs w:val="24"/>
              </w:rPr>
            </w:pPr>
            <w:r>
              <w:rPr>
                <w:rFonts w:cs="Times New Roman" w:ascii="Times New Roman" w:hAnsi="Times New Roman"/>
                <w:sz w:val="24"/>
                <w:szCs w:val="24"/>
              </w:rPr>
              <w:t>Low fodder availability</w:t>
            </w:r>
          </w:p>
        </w:tc>
      </w:tr>
    </w:tbl>
    <w:p>
      <w:pPr>
        <w:pStyle w:val="Heading1"/>
        <w:jc w:val="center"/>
        <w:rPr>
          <w:rFonts w:ascii="Times New Roman" w:hAnsi="Times New Roman" w:eastAsia="Times New Roman" w:cs="Times New Roman"/>
          <w:b/>
          <w:bCs/>
          <w:color w:val="auto"/>
          <w:sz w:val="28"/>
          <w:szCs w:val="28"/>
        </w:rPr>
      </w:pPr>
      <w:r>
        <w:rPr>
          <w:rFonts w:eastAsia="Times New Roman" w:cs="Times New Roman" w:ascii="Times New Roman" w:hAnsi="Times New Roman"/>
          <w:b/>
          <w:bCs/>
          <w:color w:val="auto"/>
          <w:sz w:val="28"/>
          <w:szCs w:val="28"/>
        </w:rPr>
      </w:r>
    </w:p>
    <w:p>
      <w:pPr>
        <w:pStyle w:val="Normal"/>
        <w:rPr>
          <w:rFonts w:ascii="Times New Roman" w:hAnsi="Times New Roman" w:cs="Times New Roman"/>
        </w:rPr>
      </w:pPr>
      <w:r>
        <w:rPr>
          <w:rFonts w:cs="Times New Roman" w:ascii="Times New Roman" w:hAnsi="Times New Roman"/>
        </w:rPr>
      </w:r>
      <w:r>
        <w:br w:type="page"/>
      </w:r>
    </w:p>
    <w:p>
      <w:pPr>
        <w:pStyle w:val="Heading1"/>
        <w:rPr>
          <w:rFonts w:ascii="Times New Roman" w:hAnsi="Times New Roman" w:cs="Times New Roman"/>
          <w:b/>
          <w:color w:val="auto"/>
          <w:szCs w:val="20"/>
        </w:rPr>
      </w:pPr>
      <w:bookmarkStart w:id="69" w:name="_Toc148366583"/>
      <w:r>
        <w:rPr>
          <w:rFonts w:cs="Times New Roman" w:ascii="Times New Roman" w:hAnsi="Times New Roman"/>
          <w:b/>
          <w:color w:val="auto"/>
        </w:rPr>
        <w:t>5. Livelihood Strategies</w:t>
      </w:r>
      <w:bookmarkEnd w:id="69"/>
    </w:p>
    <w:p>
      <w:pPr>
        <w:pStyle w:val="Heading2"/>
        <w:spacing w:lineRule="auto" w:line="480"/>
        <w:rPr>
          <w:rFonts w:ascii="Times New Roman" w:hAnsi="Times New Roman" w:eastAsia="Times New Roman" w:cs="Times New Roman"/>
          <w:b/>
          <w:color w:val="auto"/>
        </w:rPr>
      </w:pPr>
      <w:bookmarkStart w:id="70" w:name="_Toc148366584"/>
      <w:r>
        <w:rPr>
          <w:rFonts w:eastAsia="Times New Roman" w:cs="Times New Roman" w:ascii="Times New Roman" w:hAnsi="Times New Roman"/>
          <w:b/>
          <w:color w:val="auto"/>
        </w:rPr>
        <w:t>5.1 Existing Livelihood Strategies</w:t>
      </w:r>
      <w:bookmarkEnd w:id="70"/>
    </w:p>
    <w:tbl>
      <w:tblPr>
        <w:tblStyle w:val="TableGrid0"/>
        <w:tblW w:w="5000" w:type="pct"/>
        <w:jc w:val="center"/>
        <w:tblInd w:w="0" w:type="dxa"/>
        <w:tblLayout w:type="fixed"/>
        <w:tblCellMar>
          <w:top w:w="53" w:type="dxa"/>
          <w:left w:w="108" w:type="dxa"/>
          <w:bottom w:w="0" w:type="dxa"/>
          <w:right w:w="87" w:type="dxa"/>
        </w:tblCellMar>
        <w:tblLook w:firstRow="1" w:noVBand="1" w:lastRow="0" w:firstColumn="1" w:lastColumn="0" w:noHBand="0" w:val="04a0"/>
      </w:tblPr>
      <w:tblGrid>
        <w:gridCol w:w="3400"/>
        <w:gridCol w:w="2978"/>
        <w:gridCol w:w="2764"/>
        <w:gridCol w:w="4815"/>
      </w:tblGrid>
      <w:tr>
        <w:trPr>
          <w:trHeight w:val="680" w:hRule="atLeast"/>
        </w:trPr>
        <w:tc>
          <w:tcPr>
            <w:tcW w:w="3400" w:type="dxa"/>
            <w:vMerge w:val="restart"/>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Source of livelihood</w:t>
            </w:r>
          </w:p>
        </w:tc>
        <w:tc>
          <w:tcPr>
            <w:tcW w:w="5742" w:type="dxa"/>
            <w:gridSpan w:val="2"/>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Number of HH dependent as</w:t>
            </w:r>
          </w:p>
        </w:tc>
        <w:tc>
          <w:tcPr>
            <w:tcW w:w="4815" w:type="dxa"/>
            <w:vMerge w:val="restart"/>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Major constraints/ challenges</w:t>
            </w:r>
          </w:p>
        </w:tc>
      </w:tr>
      <w:tr>
        <w:trPr>
          <w:trHeight w:val="680" w:hRule="atLeast"/>
        </w:trPr>
        <w:tc>
          <w:tcPr>
            <w:tcW w:w="3400" w:type="dxa"/>
            <w:vMerge w:val="continue"/>
            <w:tcBorders>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c>
          <w:tcPr>
            <w:tcW w:w="297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Primary source</w:t>
            </w:r>
          </w:p>
        </w:tc>
        <w:tc>
          <w:tcPr>
            <w:tcW w:w="276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Secondary source</w:t>
            </w:r>
          </w:p>
        </w:tc>
        <w:tc>
          <w:tcPr>
            <w:tcW w:w="4815" w:type="dxa"/>
            <w:vMerge w:val="continue"/>
            <w:tcBorders>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r>
      <w:tr>
        <w:trPr>
          <w:trHeight w:val="680" w:hRule="atLeast"/>
        </w:trPr>
        <w:tc>
          <w:tcPr>
            <w:tcW w:w="340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Agriculture</w:t>
            </w:r>
          </w:p>
        </w:tc>
        <w:tc>
          <w:tcPr>
            <w:tcW w:w="297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30</w:t>
            </w:r>
          </w:p>
        </w:tc>
        <w:tc>
          <w:tcPr>
            <w:tcW w:w="276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20</w:t>
            </w:r>
          </w:p>
        </w:tc>
        <w:tc>
          <w:tcPr>
            <w:tcW w:w="4815"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The area is rainfed so the adoption rate of improved technologies and inputs by the farmers is less compared to irrigated land.</w:t>
            </w:r>
          </w:p>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Small land holding.</w:t>
            </w:r>
          </w:p>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Soil erosion due to serious topographical and climatic factors and all the biotic pressure.</w:t>
            </w:r>
          </w:p>
        </w:tc>
      </w:tr>
      <w:tr>
        <w:trPr>
          <w:trHeight w:val="680" w:hRule="atLeast"/>
        </w:trPr>
        <w:tc>
          <w:tcPr>
            <w:tcW w:w="340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Forestry</w:t>
            </w:r>
          </w:p>
        </w:tc>
        <w:tc>
          <w:tcPr>
            <w:tcW w:w="297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 xml:space="preserve"> </w:t>
            </w:r>
            <w:r>
              <w:rPr>
                <w:rFonts w:eastAsia="" w:cs="Times New Roman" w:ascii="Times New Roman" w:hAnsi="Times New Roman"/>
                <w:sz w:val="24"/>
                <w:szCs w:val="24"/>
                <w:lang w:eastAsia="en-IN"/>
              </w:rPr>
              <w:t>20</w:t>
            </w:r>
          </w:p>
        </w:tc>
        <w:tc>
          <w:tcPr>
            <w:tcW w:w="276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20</w:t>
            </w:r>
          </w:p>
        </w:tc>
        <w:tc>
          <w:tcPr>
            <w:tcW w:w="4815"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Wide pasture area but very less vegetation.</w:t>
            </w:r>
          </w:p>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Encroachment problem</w:t>
            </w:r>
          </w:p>
        </w:tc>
      </w:tr>
      <w:tr>
        <w:trPr>
          <w:trHeight w:val="680" w:hRule="atLeast"/>
        </w:trPr>
        <w:tc>
          <w:tcPr>
            <w:tcW w:w="340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Livestock/Animal</w:t>
            </w:r>
          </w:p>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Husbandry</w:t>
            </w:r>
          </w:p>
        </w:tc>
        <w:tc>
          <w:tcPr>
            <w:tcW w:w="297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 xml:space="preserve"> </w:t>
            </w:r>
            <w:r>
              <w:rPr>
                <w:rFonts w:eastAsia="" w:cs="Times New Roman" w:ascii="Times New Roman" w:hAnsi="Times New Roman"/>
                <w:sz w:val="24"/>
                <w:szCs w:val="24"/>
                <w:lang w:eastAsia="en-IN"/>
              </w:rPr>
              <w:t>25</w:t>
            </w:r>
          </w:p>
        </w:tc>
        <w:tc>
          <w:tcPr>
            <w:tcW w:w="276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15</w:t>
            </w:r>
          </w:p>
        </w:tc>
        <w:tc>
          <w:tcPr>
            <w:tcW w:w="4815"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Shortage of fodders</w:t>
            </w:r>
          </w:p>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Scattered land holdings</w:t>
            </w:r>
          </w:p>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Low milk production and poor extension service</w:t>
            </w:r>
          </w:p>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Lack of improved breed</w:t>
            </w:r>
          </w:p>
        </w:tc>
      </w:tr>
      <w:tr>
        <w:trPr>
          <w:trHeight w:val="680" w:hRule="atLeast"/>
        </w:trPr>
        <w:tc>
          <w:tcPr>
            <w:tcW w:w="340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Wage labour</w:t>
            </w:r>
          </w:p>
        </w:tc>
        <w:tc>
          <w:tcPr>
            <w:tcW w:w="297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 xml:space="preserve"> </w:t>
            </w:r>
            <w:r>
              <w:rPr>
                <w:rFonts w:eastAsia="" w:cs="Times New Roman" w:ascii="Times New Roman" w:hAnsi="Times New Roman"/>
                <w:sz w:val="24"/>
                <w:szCs w:val="24"/>
                <w:lang w:eastAsia="en-IN"/>
              </w:rPr>
              <w:t>15</w:t>
            </w:r>
          </w:p>
        </w:tc>
        <w:tc>
          <w:tcPr>
            <w:tcW w:w="276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10</w:t>
            </w:r>
          </w:p>
        </w:tc>
        <w:tc>
          <w:tcPr>
            <w:tcW w:w="4815"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No commitment / low employment</w:t>
            </w:r>
          </w:p>
        </w:tc>
      </w:tr>
      <w:tr>
        <w:trPr>
          <w:trHeight w:val="680" w:hRule="atLeast"/>
        </w:trPr>
        <w:tc>
          <w:tcPr>
            <w:tcW w:w="340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Small business</w:t>
            </w:r>
          </w:p>
        </w:tc>
        <w:tc>
          <w:tcPr>
            <w:tcW w:w="297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5</w:t>
            </w:r>
          </w:p>
        </w:tc>
        <w:tc>
          <w:tcPr>
            <w:tcW w:w="276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w:t>
            </w:r>
          </w:p>
        </w:tc>
        <w:tc>
          <w:tcPr>
            <w:tcW w:w="4815"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Marketing problems in agricultural business</w:t>
            </w:r>
          </w:p>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Unavailability of raw materials on time</w:t>
            </w:r>
          </w:p>
        </w:tc>
      </w:tr>
      <w:tr>
        <w:trPr>
          <w:trHeight w:val="680" w:hRule="atLeast"/>
        </w:trPr>
        <w:tc>
          <w:tcPr>
            <w:tcW w:w="340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Service/Job</w:t>
            </w:r>
          </w:p>
        </w:tc>
        <w:tc>
          <w:tcPr>
            <w:tcW w:w="297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25</w:t>
            </w:r>
          </w:p>
        </w:tc>
        <w:tc>
          <w:tcPr>
            <w:tcW w:w="276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c>
          <w:tcPr>
            <w:tcW w:w="4815"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Lack of quality education and skilled manpower to prepare service-oriented people.</w:t>
            </w:r>
          </w:p>
        </w:tc>
      </w:tr>
    </w:tbl>
    <w:p>
      <w:pPr>
        <w:pStyle w:val="NoSpacing"/>
        <w:spacing w:lineRule="auto" w:line="360" w:before="240" w:after="0"/>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r>
    </w:p>
    <w:p>
      <w:pPr>
        <w:pStyle w:val="Heading2"/>
        <w:spacing w:lineRule="auto" w:line="480"/>
        <w:rPr>
          <w:rFonts w:ascii="Times New Roman" w:hAnsi="Times New Roman" w:eastAsia="Times New Roman" w:cs="Times New Roman"/>
          <w:b/>
          <w:color w:val="auto"/>
        </w:rPr>
      </w:pPr>
      <w:bookmarkStart w:id="71" w:name="_Toc148366585"/>
      <w:r>
        <w:rPr>
          <w:rFonts w:eastAsia="Times New Roman" w:cs="Times New Roman" w:ascii="Times New Roman" w:hAnsi="Times New Roman"/>
          <w:b/>
          <w:color w:val="auto"/>
        </w:rPr>
        <w:t>5.2 Livelihoods- Activity Calendar</w:t>
      </w:r>
      <w:bookmarkEnd w:id="71"/>
    </w:p>
    <w:tbl>
      <w:tblPr>
        <w:tblStyle w:val="TableGrid0"/>
        <w:tblpPr w:bottomFromText="0" w:horzAnchor="text" w:leftFromText="180" w:rightFromText="180" w:tblpX="0" w:tblpXSpec="center" w:tblpY="1" w:topFromText="0" w:vertAnchor="text"/>
        <w:tblW w:w="14029" w:type="dxa"/>
        <w:jc w:val="center"/>
        <w:tblInd w:w="0" w:type="dxa"/>
        <w:tblLayout w:type="fixed"/>
        <w:tblCellMar>
          <w:top w:w="53" w:type="dxa"/>
          <w:left w:w="5" w:type="dxa"/>
          <w:bottom w:w="0" w:type="dxa"/>
          <w:right w:w="61" w:type="dxa"/>
        </w:tblCellMar>
        <w:tblLook w:firstRow="1" w:noVBand="1" w:lastRow="0" w:firstColumn="1" w:lastColumn="0" w:noHBand="0" w:val="04a0"/>
      </w:tblPr>
      <w:tblGrid>
        <w:gridCol w:w="1199"/>
        <w:gridCol w:w="2388"/>
        <w:gridCol w:w="3389"/>
        <w:gridCol w:w="3416"/>
        <w:gridCol w:w="3637"/>
      </w:tblGrid>
      <w:tr>
        <w:trPr>
          <w:trHeight w:val="397" w:hRule="atLeast"/>
        </w:trPr>
        <w:tc>
          <w:tcPr>
            <w:tcW w:w="1199"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20"/>
              <w:ind w:left="66" w:hanging="0"/>
              <w:jc w:val="center"/>
              <w:rPr>
                <w:rFonts w:ascii="Times New Roman" w:hAnsi="Times New Roman" w:cs="Times New Roman"/>
              </w:rPr>
            </w:pPr>
            <w:r>
              <w:rPr>
                <w:rFonts w:eastAsia="" w:cs="Times New Roman" w:ascii="Times New Roman" w:hAnsi="Times New Roman"/>
                <w:sz w:val="24"/>
                <w:lang w:eastAsia="en-IN"/>
              </w:rPr>
              <w:t>Month</w:t>
            </w:r>
          </w:p>
          <w:p>
            <w:pPr>
              <w:pStyle w:val="Normal"/>
              <w:widowControl w:val="false"/>
              <w:suppressAutoHyphens w:val="true"/>
              <w:spacing w:lineRule="auto" w:line="240" w:before="0" w:after="0"/>
              <w:ind w:left="66" w:hanging="0"/>
              <w:jc w:val="center"/>
              <w:rPr>
                <w:rFonts w:ascii="Times New Roman" w:hAnsi="Times New Roman" w:cs="Times New Roman"/>
              </w:rPr>
            </w:pPr>
            <w:r>
              <w:rPr>
                <w:rFonts w:eastAsia="" w:cs="Times New Roman" w:ascii="Times New Roman" w:hAnsi="Times New Roman"/>
                <w:sz w:val="24"/>
                <w:lang w:eastAsia="en-IN"/>
              </w:rPr>
              <w:t>(local)</w:t>
            </w:r>
          </w:p>
        </w:tc>
        <w:tc>
          <w:tcPr>
            <w:tcW w:w="2388" w:type="dxa"/>
            <w:tcBorders>
              <w:top w:val="single" w:sz="4" w:space="0" w:color="000000"/>
              <w:left w:val="single" w:sz="4" w:space="0" w:color="000000"/>
              <w:bottom w:val="single" w:sz="4" w:space="0" w:color="000000"/>
            </w:tcBorders>
            <w:vAlign w:val="center"/>
          </w:tcPr>
          <w:p>
            <w:pPr>
              <w:pStyle w:val="Normal"/>
              <w:widowControl w:val="false"/>
              <w:suppressAutoHyphens w:val="true"/>
              <w:spacing w:lineRule="auto" w:line="240" w:before="0" w:after="0"/>
              <w:jc w:val="center"/>
              <w:rPr>
                <w:rFonts w:ascii="Times New Roman" w:hAnsi="Times New Roman" w:cs="Times New Roman"/>
              </w:rPr>
            </w:pPr>
            <w:r>
              <w:rPr>
                <w:rFonts w:cs="Times New Roman" w:ascii="Times New Roman" w:hAnsi="Times New Roman"/>
                <w:sz w:val="22"/>
              </w:rPr>
            </w:r>
          </w:p>
        </w:tc>
        <w:tc>
          <w:tcPr>
            <w:tcW w:w="3389" w:type="dxa"/>
            <w:tcBorders>
              <w:top w:val="single" w:sz="4" w:space="0" w:color="000000"/>
              <w:bottom w:val="single" w:sz="4" w:space="0" w:color="000000"/>
            </w:tcBorders>
            <w:vAlign w:val="center"/>
          </w:tcPr>
          <w:p>
            <w:pPr>
              <w:pStyle w:val="Normal"/>
              <w:widowControl w:val="false"/>
              <w:suppressAutoHyphens w:val="true"/>
              <w:spacing w:lineRule="auto" w:line="240" w:before="0" w:after="0"/>
              <w:jc w:val="center"/>
              <w:rPr>
                <w:rFonts w:ascii="Times New Roman" w:hAnsi="Times New Roman" w:cs="Times New Roman"/>
              </w:rPr>
            </w:pPr>
            <w:r>
              <w:rPr>
                <w:rFonts w:cs="Times New Roman" w:ascii="Times New Roman" w:hAnsi="Times New Roman"/>
                <w:sz w:val="22"/>
              </w:rPr>
            </w:r>
          </w:p>
        </w:tc>
        <w:tc>
          <w:tcPr>
            <w:tcW w:w="7053" w:type="dxa"/>
            <w:gridSpan w:val="2"/>
            <w:tcBorders>
              <w:top w:val="single" w:sz="4" w:space="0" w:color="000000"/>
              <w:bottom w:val="single" w:sz="4" w:space="0" w:color="000000"/>
            </w:tcBorders>
            <w:vAlign w:val="center"/>
          </w:tcPr>
          <w:p>
            <w:pPr>
              <w:pStyle w:val="Normal"/>
              <w:widowControl w:val="false"/>
              <w:suppressAutoHyphens w:val="true"/>
              <w:spacing w:lineRule="auto" w:line="240" w:before="0" w:after="0"/>
              <w:jc w:val="center"/>
              <w:rPr>
                <w:rFonts w:ascii="Times New Roman" w:hAnsi="Times New Roman" w:cs="Times New Roman"/>
              </w:rPr>
            </w:pPr>
            <w:r>
              <w:rPr>
                <w:rFonts w:eastAsia="" w:cs="Times New Roman" w:ascii="Times New Roman" w:hAnsi="Times New Roman"/>
                <w:sz w:val="24"/>
                <w:lang w:eastAsia="en-IN"/>
              </w:rPr>
              <w:t>Main activities</w:t>
            </w:r>
          </w:p>
        </w:tc>
      </w:tr>
      <w:tr>
        <w:trPr>
          <w:trHeight w:val="397" w:hRule="atLeast"/>
        </w:trPr>
        <w:tc>
          <w:tcPr>
            <w:tcW w:w="1199" w:type="dxa"/>
            <w:vMerge w:val="continue"/>
            <w:tcBorders>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jc w:val="center"/>
              <w:rPr>
                <w:rFonts w:ascii="Times New Roman" w:hAnsi="Times New Roman" w:cs="Times New Roman"/>
              </w:rPr>
            </w:pPr>
            <w:r>
              <w:rPr>
                <w:rFonts w:cs="Times New Roman" w:ascii="Times New Roman" w:hAnsi="Times New Roman"/>
                <w:sz w:val="22"/>
              </w:rPr>
            </w:r>
          </w:p>
        </w:tc>
        <w:tc>
          <w:tcPr>
            <w:tcW w:w="23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67" w:hanging="0"/>
              <w:jc w:val="center"/>
              <w:rPr>
                <w:rFonts w:ascii="Times New Roman" w:hAnsi="Times New Roman" w:cs="Times New Roman"/>
              </w:rPr>
            </w:pPr>
            <w:r>
              <w:rPr>
                <w:rFonts w:eastAsia="" w:cs="Times New Roman" w:ascii="Times New Roman" w:hAnsi="Times New Roman"/>
                <w:sz w:val="24"/>
                <w:lang w:eastAsia="en-IN"/>
              </w:rPr>
              <w:t>Agriculture</w:t>
            </w:r>
          </w:p>
        </w:tc>
        <w:tc>
          <w:tcPr>
            <w:tcW w:w="33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27" w:hanging="0"/>
              <w:jc w:val="center"/>
              <w:rPr>
                <w:rFonts w:ascii="Times New Roman" w:hAnsi="Times New Roman" w:cs="Times New Roman"/>
              </w:rPr>
            </w:pPr>
            <w:r>
              <w:rPr>
                <w:rFonts w:eastAsia="" w:cs="Times New Roman" w:ascii="Times New Roman" w:hAnsi="Times New Roman"/>
                <w:sz w:val="24"/>
                <w:lang w:eastAsia="en-IN"/>
              </w:rPr>
              <w:t>Forestry works</w:t>
            </w:r>
          </w:p>
        </w:tc>
        <w:tc>
          <w:tcPr>
            <w:tcW w:w="34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34" w:hanging="0"/>
              <w:jc w:val="center"/>
              <w:rPr>
                <w:rFonts w:ascii="Times New Roman" w:hAnsi="Times New Roman" w:cs="Times New Roman"/>
              </w:rPr>
            </w:pPr>
            <w:r>
              <w:rPr>
                <w:rFonts w:eastAsia="" w:cs="Times New Roman" w:ascii="Times New Roman" w:hAnsi="Times New Roman"/>
                <w:sz w:val="24"/>
                <w:lang w:eastAsia="en-IN"/>
              </w:rPr>
              <w:t>Wage Work</w:t>
            </w:r>
          </w:p>
        </w:tc>
        <w:tc>
          <w:tcPr>
            <w:tcW w:w="36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20" w:hanging="0"/>
              <w:jc w:val="center"/>
              <w:rPr>
                <w:rFonts w:ascii="Times New Roman" w:hAnsi="Times New Roman" w:cs="Times New Roman"/>
              </w:rPr>
            </w:pPr>
            <w:r>
              <w:rPr>
                <w:rFonts w:eastAsia="" w:cs="Times New Roman" w:ascii="Times New Roman" w:hAnsi="Times New Roman"/>
                <w:sz w:val="24"/>
                <w:lang w:eastAsia="en-IN"/>
              </w:rPr>
              <w:t>Other-specify</w:t>
            </w:r>
          </w:p>
        </w:tc>
      </w:tr>
      <w:tr>
        <w:trPr>
          <w:trHeight w:val="397" w:hRule="atLeast"/>
        </w:trPr>
        <w:tc>
          <w:tcPr>
            <w:tcW w:w="119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January</w:t>
            </w:r>
          </w:p>
        </w:tc>
        <w:tc>
          <w:tcPr>
            <w:tcW w:w="23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w:t>
            </w:r>
          </w:p>
        </w:tc>
        <w:tc>
          <w:tcPr>
            <w:tcW w:w="33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w:t>
            </w:r>
          </w:p>
        </w:tc>
        <w:tc>
          <w:tcPr>
            <w:tcW w:w="34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w:t>
            </w:r>
          </w:p>
        </w:tc>
        <w:tc>
          <w:tcPr>
            <w:tcW w:w="36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Handlooms/Handknitting/carpet making</w:t>
            </w:r>
          </w:p>
        </w:tc>
      </w:tr>
      <w:tr>
        <w:trPr>
          <w:trHeight w:val="397" w:hRule="atLeast"/>
        </w:trPr>
        <w:tc>
          <w:tcPr>
            <w:tcW w:w="119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February</w:t>
            </w:r>
          </w:p>
        </w:tc>
        <w:tc>
          <w:tcPr>
            <w:tcW w:w="23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w:t>
            </w:r>
          </w:p>
        </w:tc>
        <w:tc>
          <w:tcPr>
            <w:tcW w:w="33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w:t>
            </w:r>
          </w:p>
        </w:tc>
        <w:tc>
          <w:tcPr>
            <w:tcW w:w="34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w:t>
            </w:r>
          </w:p>
        </w:tc>
        <w:tc>
          <w:tcPr>
            <w:tcW w:w="36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Handlooms/Handknitting/carpet making</w:t>
            </w:r>
          </w:p>
        </w:tc>
      </w:tr>
      <w:tr>
        <w:trPr>
          <w:trHeight w:val="397" w:hRule="atLeast"/>
        </w:trPr>
        <w:tc>
          <w:tcPr>
            <w:tcW w:w="119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March</w:t>
            </w:r>
          </w:p>
        </w:tc>
        <w:tc>
          <w:tcPr>
            <w:tcW w:w="23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w:t>
            </w:r>
          </w:p>
        </w:tc>
        <w:tc>
          <w:tcPr>
            <w:tcW w:w="33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w:t>
            </w:r>
          </w:p>
        </w:tc>
        <w:tc>
          <w:tcPr>
            <w:tcW w:w="34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w:t>
            </w:r>
          </w:p>
        </w:tc>
        <w:tc>
          <w:tcPr>
            <w:tcW w:w="36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Handlooms/Handknitting/carpet making</w:t>
            </w:r>
          </w:p>
        </w:tc>
      </w:tr>
      <w:tr>
        <w:trPr>
          <w:trHeight w:val="397" w:hRule="atLeast"/>
        </w:trPr>
        <w:tc>
          <w:tcPr>
            <w:tcW w:w="119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April</w:t>
            </w:r>
          </w:p>
        </w:tc>
        <w:tc>
          <w:tcPr>
            <w:tcW w:w="23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jc w:val="center"/>
              <w:rPr>
                <w:rFonts w:ascii="Times New Roman" w:hAnsi="Times New Roman" w:cs="Times New Roman"/>
              </w:rPr>
            </w:pPr>
            <w:r>
              <w:rPr>
                <w:rFonts w:eastAsia="" w:cs="Times New Roman" w:ascii="Times New Roman" w:hAnsi="Times New Roman"/>
                <w:sz w:val="24"/>
                <w:lang w:eastAsia="en-IN"/>
              </w:rPr>
              <w:t>Field preparation and sowing</w:t>
            </w:r>
          </w:p>
        </w:tc>
        <w:tc>
          <w:tcPr>
            <w:tcW w:w="33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Plantation in forest and private land</w:t>
            </w:r>
          </w:p>
        </w:tc>
        <w:tc>
          <w:tcPr>
            <w:tcW w:w="34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Construction work/labour in agriculture field</w:t>
            </w:r>
          </w:p>
        </w:tc>
        <w:tc>
          <w:tcPr>
            <w:tcW w:w="36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w:t>
            </w:r>
          </w:p>
        </w:tc>
      </w:tr>
      <w:tr>
        <w:trPr>
          <w:trHeight w:val="397" w:hRule="atLeast"/>
        </w:trPr>
        <w:tc>
          <w:tcPr>
            <w:tcW w:w="119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May</w:t>
            </w:r>
          </w:p>
        </w:tc>
        <w:tc>
          <w:tcPr>
            <w:tcW w:w="23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Interculture and irrigation</w:t>
            </w:r>
          </w:p>
        </w:tc>
        <w:tc>
          <w:tcPr>
            <w:tcW w:w="33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Plantation in forest and private land</w:t>
            </w:r>
          </w:p>
        </w:tc>
        <w:tc>
          <w:tcPr>
            <w:tcW w:w="34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jc w:val="center"/>
              <w:rPr>
                <w:rFonts w:ascii="Times New Roman" w:hAnsi="Times New Roman" w:cs="Times New Roman"/>
              </w:rPr>
            </w:pPr>
            <w:r>
              <w:rPr>
                <w:rFonts w:eastAsia="" w:cs="Times New Roman" w:ascii="Times New Roman" w:hAnsi="Times New Roman"/>
                <w:sz w:val="24"/>
                <w:lang w:eastAsia="en-IN"/>
              </w:rPr>
              <w:t>Construction work/labour in agriculture field</w:t>
            </w:r>
          </w:p>
        </w:tc>
        <w:tc>
          <w:tcPr>
            <w:tcW w:w="36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w:t>
            </w:r>
          </w:p>
        </w:tc>
      </w:tr>
      <w:tr>
        <w:trPr>
          <w:trHeight w:val="397" w:hRule="atLeast"/>
        </w:trPr>
        <w:tc>
          <w:tcPr>
            <w:tcW w:w="119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June</w:t>
            </w:r>
          </w:p>
        </w:tc>
        <w:tc>
          <w:tcPr>
            <w:tcW w:w="23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Interculture and irrigation</w:t>
            </w:r>
          </w:p>
        </w:tc>
        <w:tc>
          <w:tcPr>
            <w:tcW w:w="33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Plantation in forest and private land,</w:t>
            </w:r>
          </w:p>
        </w:tc>
        <w:tc>
          <w:tcPr>
            <w:tcW w:w="34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Construction/plantation</w:t>
            </w:r>
          </w:p>
        </w:tc>
        <w:tc>
          <w:tcPr>
            <w:tcW w:w="36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w:t>
            </w:r>
          </w:p>
        </w:tc>
      </w:tr>
      <w:tr>
        <w:trPr>
          <w:trHeight w:val="397" w:hRule="atLeast"/>
        </w:trPr>
        <w:tc>
          <w:tcPr>
            <w:tcW w:w="119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July</w:t>
            </w:r>
          </w:p>
        </w:tc>
        <w:tc>
          <w:tcPr>
            <w:tcW w:w="23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Interculture and irrigation</w:t>
            </w:r>
          </w:p>
        </w:tc>
        <w:tc>
          <w:tcPr>
            <w:tcW w:w="33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Plantation in forest and private land, NTFP collection</w:t>
            </w:r>
          </w:p>
        </w:tc>
        <w:tc>
          <w:tcPr>
            <w:tcW w:w="34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Construction/plantation</w:t>
            </w:r>
          </w:p>
        </w:tc>
        <w:tc>
          <w:tcPr>
            <w:tcW w:w="36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w:t>
            </w:r>
          </w:p>
        </w:tc>
      </w:tr>
      <w:tr>
        <w:trPr>
          <w:trHeight w:val="397" w:hRule="atLeast"/>
        </w:trPr>
        <w:tc>
          <w:tcPr>
            <w:tcW w:w="119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August</w:t>
            </w:r>
          </w:p>
        </w:tc>
        <w:tc>
          <w:tcPr>
            <w:tcW w:w="23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Interculture and irrigation</w:t>
            </w:r>
          </w:p>
        </w:tc>
        <w:tc>
          <w:tcPr>
            <w:tcW w:w="33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Construction of crate wall/Check dam, NTFP collection</w:t>
            </w:r>
          </w:p>
        </w:tc>
        <w:tc>
          <w:tcPr>
            <w:tcW w:w="34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Agricultural activities</w:t>
            </w:r>
          </w:p>
        </w:tc>
        <w:tc>
          <w:tcPr>
            <w:tcW w:w="36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w:t>
            </w:r>
          </w:p>
        </w:tc>
      </w:tr>
      <w:tr>
        <w:trPr>
          <w:trHeight w:val="397" w:hRule="atLeast"/>
        </w:trPr>
        <w:tc>
          <w:tcPr>
            <w:tcW w:w="119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September</w:t>
            </w:r>
          </w:p>
        </w:tc>
        <w:tc>
          <w:tcPr>
            <w:tcW w:w="23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Reaping</w:t>
            </w:r>
          </w:p>
        </w:tc>
        <w:tc>
          <w:tcPr>
            <w:tcW w:w="33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Conservation activities, NTFP collection</w:t>
            </w:r>
          </w:p>
        </w:tc>
        <w:tc>
          <w:tcPr>
            <w:tcW w:w="34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Agricultural activities</w:t>
            </w:r>
          </w:p>
        </w:tc>
        <w:tc>
          <w:tcPr>
            <w:tcW w:w="36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w:t>
            </w:r>
          </w:p>
        </w:tc>
      </w:tr>
      <w:tr>
        <w:trPr>
          <w:trHeight w:val="397" w:hRule="atLeast"/>
        </w:trPr>
        <w:tc>
          <w:tcPr>
            <w:tcW w:w="119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October</w:t>
            </w:r>
          </w:p>
        </w:tc>
        <w:tc>
          <w:tcPr>
            <w:tcW w:w="23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Threshing, Post harvest and storage</w:t>
            </w:r>
          </w:p>
        </w:tc>
        <w:tc>
          <w:tcPr>
            <w:tcW w:w="33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NTFP collection</w:t>
            </w:r>
          </w:p>
        </w:tc>
        <w:tc>
          <w:tcPr>
            <w:tcW w:w="34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Agricultural activities</w:t>
            </w:r>
          </w:p>
        </w:tc>
        <w:tc>
          <w:tcPr>
            <w:tcW w:w="36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w:t>
            </w:r>
          </w:p>
        </w:tc>
      </w:tr>
      <w:tr>
        <w:trPr>
          <w:trHeight w:val="397" w:hRule="atLeast"/>
        </w:trPr>
        <w:tc>
          <w:tcPr>
            <w:tcW w:w="119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November</w:t>
            </w:r>
          </w:p>
        </w:tc>
        <w:tc>
          <w:tcPr>
            <w:tcW w:w="23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w:t>
            </w:r>
          </w:p>
        </w:tc>
        <w:tc>
          <w:tcPr>
            <w:tcW w:w="33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w:t>
            </w:r>
          </w:p>
        </w:tc>
        <w:tc>
          <w:tcPr>
            <w:tcW w:w="34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cs="Times New Roman" w:ascii="Times New Roman" w:hAnsi="Times New Roman"/>
                <w:sz w:val="22"/>
              </w:rPr>
            </w:r>
          </w:p>
        </w:tc>
        <w:tc>
          <w:tcPr>
            <w:tcW w:w="36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Handlooms/Handknitting/carpet making</w:t>
            </w:r>
          </w:p>
        </w:tc>
      </w:tr>
      <w:tr>
        <w:trPr>
          <w:trHeight w:val="397" w:hRule="atLeast"/>
        </w:trPr>
        <w:tc>
          <w:tcPr>
            <w:tcW w:w="119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December</w:t>
            </w:r>
          </w:p>
        </w:tc>
        <w:tc>
          <w:tcPr>
            <w:tcW w:w="23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w:t>
            </w:r>
          </w:p>
        </w:tc>
        <w:tc>
          <w:tcPr>
            <w:tcW w:w="33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w:t>
            </w:r>
          </w:p>
        </w:tc>
        <w:tc>
          <w:tcPr>
            <w:tcW w:w="34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cs="Times New Roman" w:ascii="Times New Roman" w:hAnsi="Times New Roman"/>
                <w:sz w:val="22"/>
              </w:rPr>
            </w:r>
          </w:p>
        </w:tc>
        <w:tc>
          <w:tcPr>
            <w:tcW w:w="36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108" w:hanging="0"/>
              <w:jc w:val="center"/>
              <w:rPr>
                <w:rFonts w:ascii="Times New Roman" w:hAnsi="Times New Roman" w:cs="Times New Roman"/>
              </w:rPr>
            </w:pPr>
            <w:r>
              <w:rPr>
                <w:rFonts w:eastAsia="" w:cs="Times New Roman" w:ascii="Times New Roman" w:hAnsi="Times New Roman"/>
                <w:sz w:val="24"/>
                <w:lang w:eastAsia="en-IN"/>
              </w:rPr>
              <w:t>Handlooms/Handknitting/carpet making</w:t>
            </w:r>
          </w:p>
        </w:tc>
      </w:tr>
    </w:tbl>
    <w:p>
      <w:pPr>
        <w:sectPr>
          <w:headerReference w:type="default" r:id="rId37"/>
          <w:headerReference w:type="first" r:id="rId38"/>
          <w:footerReference w:type="default" r:id="rId39"/>
          <w:footerReference w:type="first" r:id="rId40"/>
          <w:type w:val="nextPage"/>
          <w:pgSz w:orient="landscape" w:w="16838" w:h="11906"/>
          <w:pgMar w:left="1440" w:right="1440" w:gutter="0" w:header="706" w:top="1440" w:footer="706" w:bottom="1440"/>
          <w:pgNumType w:fmt="decimal"/>
          <w:formProt w:val="false"/>
          <w:textDirection w:val="lrTb"/>
          <w:docGrid w:type="default" w:linePitch="360" w:charSpace="4096"/>
        </w:sectPr>
      </w:pPr>
    </w:p>
    <w:p>
      <w:pPr>
        <w:pStyle w:val="Heading2"/>
        <w:spacing w:lineRule="auto" w:line="480"/>
        <w:rPr>
          <w:rFonts w:ascii="Times New Roman" w:hAnsi="Times New Roman" w:eastAsia="Times New Roman" w:cs="Times New Roman"/>
          <w:b/>
          <w:color w:val="auto"/>
        </w:rPr>
      </w:pPr>
      <w:bookmarkStart w:id="72" w:name="_Toc148366586"/>
      <w:r>
        <w:rPr>
          <w:rFonts w:eastAsia="Times New Roman" w:cs="Times New Roman" w:ascii="Times New Roman" w:hAnsi="Times New Roman"/>
          <w:b/>
          <w:color w:val="auto"/>
        </w:rPr>
        <w:t>5.3 Food deficiency</w:t>
      </w:r>
      <w:bookmarkEnd w:id="72"/>
    </w:p>
    <w:tbl>
      <w:tblPr>
        <w:tblStyle w:val="TableGrid0"/>
        <w:tblW w:w="5000" w:type="pct"/>
        <w:jc w:val="left"/>
        <w:tblInd w:w="0" w:type="dxa"/>
        <w:tblLayout w:type="fixed"/>
        <w:tblCellMar>
          <w:top w:w="53" w:type="dxa"/>
          <w:left w:w="106" w:type="dxa"/>
          <w:bottom w:w="0" w:type="dxa"/>
          <w:right w:w="59" w:type="dxa"/>
        </w:tblCellMar>
        <w:tblLook w:firstRow="1" w:noVBand="1" w:lastRow="0" w:firstColumn="1" w:lastColumn="0" w:noHBand="0" w:val="04a0"/>
      </w:tblPr>
      <w:tblGrid>
        <w:gridCol w:w="1877"/>
        <w:gridCol w:w="1884"/>
        <w:gridCol w:w="1235"/>
        <w:gridCol w:w="4029"/>
      </w:tblGrid>
      <w:tr>
        <w:trPr>
          <w:trHeight w:val="680" w:hRule="atLeast"/>
        </w:trPr>
        <w:tc>
          <w:tcPr>
            <w:tcW w:w="187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76" w:before="0" w:after="0"/>
              <w:ind w:left="2" w:hanging="0"/>
              <w:jc w:val="left"/>
              <w:rPr>
                <w:rFonts w:ascii="Times New Roman" w:hAnsi="Times New Roman" w:cs="Times New Roman"/>
              </w:rPr>
            </w:pPr>
            <w:r>
              <w:rPr>
                <w:rFonts w:eastAsia="" w:cs="Times New Roman" w:ascii="Times New Roman" w:hAnsi="Times New Roman"/>
                <w:sz w:val="24"/>
                <w:lang w:eastAsia="en-IN"/>
              </w:rPr>
              <w:t>Food deficiency</w:t>
            </w:r>
          </w:p>
        </w:tc>
        <w:tc>
          <w:tcPr>
            <w:tcW w:w="188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76" w:before="0" w:after="0"/>
              <w:ind w:left="2" w:hanging="0"/>
              <w:jc w:val="left"/>
              <w:rPr>
                <w:rFonts w:ascii="Times New Roman" w:hAnsi="Times New Roman" w:cs="Times New Roman"/>
              </w:rPr>
            </w:pPr>
            <w:r>
              <w:rPr>
                <w:rFonts w:eastAsia="" w:cs="Times New Roman" w:ascii="Times New Roman" w:hAnsi="Times New Roman"/>
                <w:sz w:val="24"/>
                <w:lang w:eastAsia="en-IN"/>
              </w:rPr>
              <w:t>% HHs with food deficiency</w:t>
            </w:r>
          </w:p>
        </w:tc>
        <w:tc>
          <w:tcPr>
            <w:tcW w:w="12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76" w:before="0" w:after="0"/>
              <w:jc w:val="left"/>
              <w:rPr>
                <w:rFonts w:ascii="Times New Roman" w:hAnsi="Times New Roman" w:cs="Times New Roman"/>
              </w:rPr>
            </w:pPr>
            <w:r>
              <w:rPr>
                <w:rFonts w:eastAsia="" w:cs="Times New Roman" w:ascii="Times New Roman" w:hAnsi="Times New Roman"/>
                <w:sz w:val="24"/>
                <w:lang w:eastAsia="en-IN"/>
              </w:rPr>
              <w:t>Duration (Months)</w:t>
            </w:r>
          </w:p>
        </w:tc>
        <w:tc>
          <w:tcPr>
            <w:tcW w:w="402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76" w:before="0" w:after="0"/>
              <w:ind w:left="2" w:hanging="0"/>
              <w:jc w:val="left"/>
              <w:rPr>
                <w:rFonts w:ascii="Times New Roman" w:hAnsi="Times New Roman" w:cs="Times New Roman"/>
              </w:rPr>
            </w:pPr>
            <w:r>
              <w:rPr>
                <w:rFonts w:eastAsia="" w:cs="Times New Roman" w:ascii="Times New Roman" w:hAnsi="Times New Roman"/>
                <w:sz w:val="24"/>
                <w:lang w:eastAsia="en-IN"/>
              </w:rPr>
              <w:t>Coping strategies</w:t>
            </w:r>
          </w:p>
        </w:tc>
      </w:tr>
      <w:tr>
        <w:trPr>
          <w:trHeight w:val="680" w:hRule="atLeast"/>
        </w:trPr>
        <w:tc>
          <w:tcPr>
            <w:tcW w:w="187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76" w:before="0" w:after="0"/>
              <w:ind w:left="2" w:hanging="0"/>
              <w:jc w:val="left"/>
              <w:rPr>
                <w:rFonts w:ascii="Times New Roman" w:hAnsi="Times New Roman" w:cs="Times New Roman"/>
              </w:rPr>
            </w:pPr>
            <w:r>
              <w:rPr>
                <w:rFonts w:eastAsia="" w:cs="Times New Roman" w:ascii="Times New Roman" w:hAnsi="Times New Roman"/>
                <w:sz w:val="24"/>
                <w:lang w:eastAsia="en-IN"/>
              </w:rPr>
              <w:t>Low</w:t>
            </w:r>
          </w:p>
        </w:tc>
        <w:tc>
          <w:tcPr>
            <w:tcW w:w="188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76" w:before="0" w:after="0"/>
              <w:ind w:left="2" w:hanging="0"/>
              <w:jc w:val="left"/>
              <w:rPr>
                <w:rFonts w:ascii="Times New Roman" w:hAnsi="Times New Roman" w:cs="Times New Roman"/>
              </w:rPr>
            </w:pPr>
            <w:r>
              <w:rPr>
                <w:rFonts w:eastAsia="" w:cs="Times New Roman" w:ascii="Times New Roman" w:hAnsi="Times New Roman"/>
                <w:sz w:val="24"/>
                <w:lang w:eastAsia="en-IN"/>
              </w:rPr>
              <w:t>20</w:t>
            </w:r>
          </w:p>
        </w:tc>
        <w:tc>
          <w:tcPr>
            <w:tcW w:w="12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76" w:before="0" w:after="0"/>
              <w:jc w:val="left"/>
              <w:rPr>
                <w:rFonts w:ascii="Times New Roman" w:hAnsi="Times New Roman" w:cs="Times New Roman"/>
              </w:rPr>
            </w:pPr>
            <w:r>
              <w:rPr>
                <w:rFonts w:eastAsia="" w:cs="Times New Roman" w:ascii="Times New Roman" w:hAnsi="Times New Roman"/>
                <w:sz w:val="24"/>
                <w:lang w:eastAsia="en-IN"/>
              </w:rPr>
              <w:t>Nov-Feb</w:t>
            </w:r>
          </w:p>
        </w:tc>
        <w:tc>
          <w:tcPr>
            <w:tcW w:w="402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76" w:before="0" w:after="0"/>
              <w:ind w:left="2" w:hanging="0"/>
              <w:jc w:val="left"/>
              <w:rPr>
                <w:rFonts w:ascii="Times New Roman" w:hAnsi="Times New Roman" w:cs="Times New Roman"/>
              </w:rPr>
            </w:pPr>
            <w:r>
              <w:rPr>
                <w:rFonts w:eastAsia="" w:cs="Times New Roman" w:ascii="Times New Roman" w:hAnsi="Times New Roman"/>
                <w:sz w:val="24"/>
                <w:lang w:eastAsia="en-IN"/>
              </w:rPr>
              <w:t>PDS scheme, locally available food</w:t>
            </w:r>
          </w:p>
        </w:tc>
      </w:tr>
      <w:tr>
        <w:trPr>
          <w:trHeight w:val="680" w:hRule="atLeast"/>
        </w:trPr>
        <w:tc>
          <w:tcPr>
            <w:tcW w:w="187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76" w:before="0" w:after="0"/>
              <w:ind w:left="2" w:hanging="0"/>
              <w:jc w:val="left"/>
              <w:rPr>
                <w:rFonts w:ascii="Times New Roman" w:hAnsi="Times New Roman" w:cs="Times New Roman"/>
              </w:rPr>
            </w:pPr>
            <w:r>
              <w:rPr>
                <w:rFonts w:eastAsia="" w:cs="Times New Roman" w:ascii="Times New Roman" w:hAnsi="Times New Roman"/>
                <w:sz w:val="24"/>
                <w:lang w:eastAsia="en-IN"/>
              </w:rPr>
              <w:t>Medium</w:t>
            </w:r>
          </w:p>
        </w:tc>
        <w:tc>
          <w:tcPr>
            <w:tcW w:w="188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76" w:before="0" w:after="0"/>
              <w:ind w:left="2" w:hanging="0"/>
              <w:jc w:val="left"/>
              <w:rPr>
                <w:rFonts w:ascii="Times New Roman" w:hAnsi="Times New Roman" w:cs="Times New Roman"/>
              </w:rPr>
            </w:pPr>
            <w:r>
              <w:rPr>
                <w:rFonts w:eastAsia="" w:cs="Times New Roman" w:ascii="Times New Roman" w:hAnsi="Times New Roman"/>
                <w:sz w:val="24"/>
                <w:lang w:eastAsia="en-IN"/>
              </w:rPr>
              <w:t>-</w:t>
            </w:r>
          </w:p>
        </w:tc>
        <w:tc>
          <w:tcPr>
            <w:tcW w:w="12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76" w:before="0" w:after="0"/>
              <w:jc w:val="left"/>
              <w:rPr>
                <w:rFonts w:ascii="Times New Roman" w:hAnsi="Times New Roman" w:cs="Times New Roman"/>
              </w:rPr>
            </w:pPr>
            <w:r>
              <w:rPr>
                <w:rFonts w:eastAsia="" w:cs="Times New Roman" w:ascii="Times New Roman" w:hAnsi="Times New Roman"/>
                <w:sz w:val="24"/>
                <w:lang w:eastAsia="en-IN"/>
              </w:rPr>
              <w:t>-</w:t>
            </w:r>
          </w:p>
        </w:tc>
        <w:tc>
          <w:tcPr>
            <w:tcW w:w="402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76" w:before="0" w:after="0"/>
              <w:ind w:left="2" w:hanging="0"/>
              <w:jc w:val="left"/>
              <w:rPr>
                <w:rFonts w:ascii="Times New Roman" w:hAnsi="Times New Roman" w:cs="Times New Roman"/>
              </w:rPr>
            </w:pPr>
            <w:r>
              <w:rPr>
                <w:rFonts w:eastAsia="" w:cs="Times New Roman" w:ascii="Times New Roman" w:hAnsi="Times New Roman"/>
                <w:sz w:val="24"/>
                <w:lang w:eastAsia="en-IN"/>
              </w:rPr>
              <w:t>-</w:t>
            </w:r>
          </w:p>
        </w:tc>
      </w:tr>
      <w:tr>
        <w:trPr>
          <w:trHeight w:val="680" w:hRule="atLeast"/>
        </w:trPr>
        <w:tc>
          <w:tcPr>
            <w:tcW w:w="187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76" w:before="0" w:after="0"/>
              <w:ind w:left="2" w:hanging="0"/>
              <w:jc w:val="left"/>
              <w:rPr>
                <w:rFonts w:ascii="Times New Roman" w:hAnsi="Times New Roman" w:cs="Times New Roman"/>
              </w:rPr>
            </w:pPr>
            <w:r>
              <w:rPr>
                <w:rFonts w:eastAsia="" w:cs="Times New Roman" w:ascii="Times New Roman" w:hAnsi="Times New Roman"/>
                <w:sz w:val="24"/>
                <w:lang w:eastAsia="en-IN"/>
              </w:rPr>
              <w:t>High</w:t>
            </w:r>
          </w:p>
        </w:tc>
        <w:tc>
          <w:tcPr>
            <w:tcW w:w="188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76" w:before="0" w:after="0"/>
              <w:ind w:left="2" w:hanging="0"/>
              <w:jc w:val="left"/>
              <w:rPr>
                <w:rFonts w:ascii="Times New Roman" w:hAnsi="Times New Roman" w:cs="Times New Roman"/>
              </w:rPr>
            </w:pPr>
            <w:r>
              <w:rPr>
                <w:rFonts w:eastAsia="" w:cs="Times New Roman" w:ascii="Times New Roman" w:hAnsi="Times New Roman"/>
                <w:sz w:val="24"/>
                <w:lang w:eastAsia="en-IN"/>
              </w:rPr>
              <w:t>-</w:t>
            </w:r>
          </w:p>
        </w:tc>
        <w:tc>
          <w:tcPr>
            <w:tcW w:w="12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76" w:before="0" w:after="0"/>
              <w:jc w:val="left"/>
              <w:rPr>
                <w:rFonts w:ascii="Times New Roman" w:hAnsi="Times New Roman" w:cs="Times New Roman"/>
              </w:rPr>
            </w:pPr>
            <w:r>
              <w:rPr>
                <w:rFonts w:eastAsia="" w:cs="Times New Roman" w:ascii="Times New Roman" w:hAnsi="Times New Roman"/>
                <w:sz w:val="24"/>
                <w:lang w:eastAsia="en-IN"/>
              </w:rPr>
              <w:t>-</w:t>
            </w:r>
          </w:p>
        </w:tc>
        <w:tc>
          <w:tcPr>
            <w:tcW w:w="402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76" w:before="0" w:after="0"/>
              <w:ind w:left="2" w:hanging="0"/>
              <w:jc w:val="left"/>
              <w:rPr>
                <w:rFonts w:ascii="Times New Roman" w:hAnsi="Times New Roman" w:cs="Times New Roman"/>
              </w:rPr>
            </w:pPr>
            <w:r>
              <w:rPr>
                <w:rFonts w:eastAsia="" w:cs="Times New Roman" w:ascii="Times New Roman" w:hAnsi="Times New Roman"/>
                <w:sz w:val="24"/>
                <w:lang w:eastAsia="en-IN"/>
              </w:rPr>
              <w:t>-</w:t>
            </w:r>
          </w:p>
        </w:tc>
      </w:tr>
    </w:tbl>
    <w:p>
      <w:pPr>
        <w:pStyle w:val="NoSpacing"/>
        <w:spacing w:lineRule="auto" w:line="360" w:before="24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 xml:space="preserve"> </w:t>
      </w:r>
      <w:r>
        <w:rPr>
          <w:rFonts w:eastAsia="Times New Roman" w:cs="Times New Roman" w:ascii="Times New Roman" w:hAnsi="Times New Roman"/>
          <w:sz w:val="24"/>
          <w:szCs w:val="24"/>
        </w:rPr>
        <w:t>PDS schemes are there to cope up for food deficiency.</w:t>
      </w:r>
    </w:p>
    <w:p>
      <w:pPr>
        <w:pStyle w:val="Heading2"/>
        <w:spacing w:lineRule="auto" w:line="480"/>
        <w:rPr>
          <w:rFonts w:ascii="Times New Roman" w:hAnsi="Times New Roman" w:eastAsia="Times New Roman" w:cs="Times New Roman"/>
          <w:b/>
          <w:color w:val="auto"/>
        </w:rPr>
      </w:pPr>
      <w:bookmarkStart w:id="73" w:name="_Toc148366587"/>
      <w:r>
        <w:rPr>
          <w:rFonts w:eastAsia="Times New Roman" w:cs="Times New Roman" w:ascii="Times New Roman" w:hAnsi="Times New Roman"/>
          <w:b/>
          <w:color w:val="auto"/>
        </w:rPr>
        <w:t>5.4 Income deficiency</w:t>
      </w:r>
      <w:bookmarkEnd w:id="73"/>
    </w:p>
    <w:tbl>
      <w:tblPr>
        <w:tblStyle w:val="TableGrid0"/>
        <w:tblW w:w="5000" w:type="pct"/>
        <w:jc w:val="left"/>
        <w:tblInd w:w="0" w:type="dxa"/>
        <w:tblLayout w:type="fixed"/>
        <w:tblCellMar>
          <w:top w:w="53" w:type="dxa"/>
          <w:left w:w="106" w:type="dxa"/>
          <w:bottom w:w="0" w:type="dxa"/>
          <w:right w:w="58" w:type="dxa"/>
        </w:tblCellMar>
        <w:tblLook w:firstRow="1" w:noVBand="1" w:lastRow="0" w:firstColumn="1" w:lastColumn="0" w:noHBand="0" w:val="04a0"/>
      </w:tblPr>
      <w:tblGrid>
        <w:gridCol w:w="1871"/>
        <w:gridCol w:w="2002"/>
        <w:gridCol w:w="1141"/>
        <w:gridCol w:w="4011"/>
      </w:tblGrid>
      <w:tr>
        <w:trPr>
          <w:trHeight w:val="1077" w:hRule="atLeast"/>
        </w:trPr>
        <w:tc>
          <w:tcPr>
            <w:tcW w:w="187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Income</w:t>
            </w:r>
          </w:p>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deficiency</w:t>
            </w:r>
          </w:p>
        </w:tc>
        <w:tc>
          <w:tcPr>
            <w:tcW w:w="200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center" w:pos="786" w:leader="none"/>
                <w:tab w:val="right" w:pos="1887" w:leader="none"/>
              </w:tabs>
              <w:suppressAutoHyphens w:val="true"/>
              <w:spacing w:lineRule="auto" w:line="360" w:before="0" w:after="0"/>
              <w:jc w:val="left"/>
              <w:rPr>
                <w:rFonts w:ascii="Times New Roman" w:hAnsi="Times New Roman" w:cs="Times New Roman"/>
              </w:rPr>
            </w:pPr>
            <w:r>
              <w:rPr>
                <w:rFonts w:eastAsia="" w:cs="Times New Roman" w:ascii="Times New Roman" w:hAnsi="Times New Roman"/>
                <w:sz w:val="24"/>
                <w:lang w:eastAsia="en-IN"/>
              </w:rPr>
              <w:t xml:space="preserve">% </w:t>
              <w:tab/>
              <w:t xml:space="preserve">HHs </w:t>
              <w:tab/>
              <w:t>with</w:t>
            </w:r>
          </w:p>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income deficiency</w:t>
            </w:r>
          </w:p>
        </w:tc>
        <w:tc>
          <w:tcPr>
            <w:tcW w:w="11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left"/>
              <w:rPr>
                <w:rFonts w:ascii="Times New Roman" w:hAnsi="Times New Roman" w:cs="Times New Roman"/>
              </w:rPr>
            </w:pPr>
            <w:r>
              <w:rPr>
                <w:rFonts w:eastAsia="" w:cs="Times New Roman" w:ascii="Times New Roman" w:hAnsi="Times New Roman"/>
                <w:sz w:val="24"/>
                <w:lang w:eastAsia="en-IN"/>
              </w:rPr>
              <w:t>Duration (Months)</w:t>
            </w:r>
          </w:p>
        </w:tc>
        <w:tc>
          <w:tcPr>
            <w:tcW w:w="401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Coping strategies</w:t>
            </w:r>
          </w:p>
        </w:tc>
      </w:tr>
      <w:tr>
        <w:trPr>
          <w:trHeight w:val="1077" w:hRule="atLeast"/>
        </w:trPr>
        <w:tc>
          <w:tcPr>
            <w:tcW w:w="187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Low</w:t>
            </w:r>
          </w:p>
        </w:tc>
        <w:tc>
          <w:tcPr>
            <w:tcW w:w="200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15</w:t>
            </w:r>
          </w:p>
        </w:tc>
        <w:tc>
          <w:tcPr>
            <w:tcW w:w="11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left"/>
              <w:rPr>
                <w:rFonts w:ascii="Times New Roman" w:hAnsi="Times New Roman" w:cs="Times New Roman"/>
              </w:rPr>
            </w:pPr>
            <w:r>
              <w:rPr>
                <w:rFonts w:eastAsia="" w:cs="Times New Roman" w:ascii="Times New Roman" w:hAnsi="Times New Roman"/>
                <w:sz w:val="22"/>
                <w:lang w:eastAsia="en-IN"/>
              </w:rPr>
              <w:t>November-march</w:t>
            </w:r>
          </w:p>
        </w:tc>
        <w:tc>
          <w:tcPr>
            <w:tcW w:w="401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w:t>
            </w:r>
          </w:p>
        </w:tc>
      </w:tr>
      <w:tr>
        <w:trPr>
          <w:trHeight w:val="1077" w:hRule="atLeast"/>
        </w:trPr>
        <w:tc>
          <w:tcPr>
            <w:tcW w:w="187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Medium</w:t>
            </w:r>
          </w:p>
        </w:tc>
        <w:tc>
          <w:tcPr>
            <w:tcW w:w="200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w:t>
            </w:r>
          </w:p>
        </w:tc>
        <w:tc>
          <w:tcPr>
            <w:tcW w:w="11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left"/>
              <w:rPr>
                <w:rFonts w:ascii="Times New Roman" w:hAnsi="Times New Roman" w:cs="Times New Roman"/>
              </w:rPr>
            </w:pPr>
            <w:r>
              <w:rPr>
                <w:rFonts w:eastAsia="" w:cs="Times New Roman" w:ascii="Times New Roman" w:hAnsi="Times New Roman"/>
                <w:sz w:val="24"/>
                <w:lang w:eastAsia="en-IN"/>
              </w:rPr>
              <w:t>-</w:t>
            </w:r>
          </w:p>
        </w:tc>
        <w:tc>
          <w:tcPr>
            <w:tcW w:w="401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w:t>
            </w:r>
          </w:p>
        </w:tc>
      </w:tr>
      <w:tr>
        <w:trPr>
          <w:trHeight w:val="1077" w:hRule="atLeast"/>
        </w:trPr>
        <w:tc>
          <w:tcPr>
            <w:tcW w:w="187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High</w:t>
            </w:r>
          </w:p>
        </w:tc>
        <w:tc>
          <w:tcPr>
            <w:tcW w:w="200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w:t>
            </w:r>
          </w:p>
        </w:tc>
        <w:tc>
          <w:tcPr>
            <w:tcW w:w="11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jc w:val="left"/>
              <w:rPr>
                <w:rFonts w:ascii="Times New Roman" w:hAnsi="Times New Roman" w:cs="Times New Roman"/>
              </w:rPr>
            </w:pPr>
            <w:r>
              <w:rPr>
                <w:rFonts w:eastAsia="" w:cs="Times New Roman" w:ascii="Times New Roman" w:hAnsi="Times New Roman"/>
                <w:sz w:val="24"/>
                <w:lang w:eastAsia="en-IN"/>
              </w:rPr>
              <w:t>-</w:t>
            </w:r>
          </w:p>
        </w:tc>
        <w:tc>
          <w:tcPr>
            <w:tcW w:w="401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w:t>
            </w:r>
          </w:p>
        </w:tc>
      </w:tr>
    </w:tbl>
    <w:p>
      <w:pPr>
        <w:sectPr>
          <w:headerReference w:type="default" r:id="rId41"/>
          <w:headerReference w:type="first" r:id="rId42"/>
          <w:footerReference w:type="default" r:id="rId43"/>
          <w:footerReference w:type="first" r:id="rId44"/>
          <w:type w:val="nextPage"/>
          <w:pgSz w:w="11906" w:h="16838"/>
          <w:pgMar w:left="1440" w:right="1440" w:gutter="0" w:header="706" w:top="1440" w:footer="706" w:bottom="1440"/>
          <w:pgNumType w:fmt="decimal"/>
          <w:formProt w:val="false"/>
          <w:textDirection w:val="lrTb"/>
          <w:docGrid w:type="default" w:linePitch="360" w:charSpace="4096"/>
        </w:sectPr>
        <w:pStyle w:val="NoSpacing"/>
        <w:spacing w:lineRule="auto" w:line="360" w:before="24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Income deficiency is observed in very small amount. Drudgery load is high; all are busy in working in Agriculture, Animal husbandry in summer season where as in winter season they are involved in hand loom, handy-craft practices for sustenance livelihood.</w:t>
      </w:r>
    </w:p>
    <w:p>
      <w:pPr>
        <w:pStyle w:val="Heading1"/>
        <w:spacing w:before="0" w:after="0"/>
        <w:rPr>
          <w:rFonts w:ascii="Times New Roman" w:hAnsi="Times New Roman" w:cs="Times New Roman"/>
          <w:b/>
          <w:color w:val="auto"/>
          <w:sz w:val="28"/>
        </w:rPr>
      </w:pPr>
      <w:bookmarkStart w:id="74" w:name="_Toc148366588"/>
      <w:r>
        <w:rPr>
          <w:rFonts w:cs="Times New Roman" w:ascii="Times New Roman" w:hAnsi="Times New Roman"/>
          <w:b/>
          <w:color w:val="auto"/>
          <w:sz w:val="28"/>
        </w:rPr>
        <w:t>6. Institutional Analysis</w:t>
      </w:r>
      <w:bookmarkEnd w:id="74"/>
    </w:p>
    <w:p>
      <w:pPr>
        <w:pStyle w:val="Heading2"/>
        <w:spacing w:lineRule="auto" w:line="480"/>
        <w:rPr>
          <w:rFonts w:ascii="Times New Roman" w:hAnsi="Times New Roman" w:eastAsia="Times New Roman" w:cs="Times New Roman"/>
          <w:b/>
          <w:color w:val="auto"/>
          <w:sz w:val="24"/>
          <w:szCs w:val="28"/>
        </w:rPr>
      </w:pPr>
      <w:bookmarkStart w:id="75" w:name="_Toc148366589"/>
      <w:r>
        <w:rPr>
          <w:rFonts w:eastAsia="Times New Roman" w:cs="Times New Roman" w:ascii="Times New Roman" w:hAnsi="Times New Roman"/>
          <w:b/>
          <w:color w:val="auto"/>
          <w:sz w:val="24"/>
        </w:rPr>
        <w:t>7.1 Existing Community Based Organisations (CBOs)</w:t>
      </w:r>
      <w:bookmarkEnd w:id="75"/>
    </w:p>
    <w:tbl>
      <w:tblPr>
        <w:tblStyle w:val="TableGrid0"/>
        <w:tblW w:w="14128" w:type="dxa"/>
        <w:jc w:val="left"/>
        <w:tblInd w:w="0" w:type="dxa"/>
        <w:tblLayout w:type="fixed"/>
        <w:tblCellMar>
          <w:top w:w="53" w:type="dxa"/>
          <w:left w:w="106" w:type="dxa"/>
          <w:bottom w:w="0" w:type="dxa"/>
          <w:right w:w="64" w:type="dxa"/>
        </w:tblCellMar>
        <w:tblLook w:firstRow="1" w:noVBand="1" w:lastRow="0" w:firstColumn="1" w:lastColumn="0" w:noHBand="0" w:val="04a0"/>
      </w:tblPr>
      <w:tblGrid>
        <w:gridCol w:w="1661"/>
        <w:gridCol w:w="711"/>
        <w:gridCol w:w="1106"/>
        <w:gridCol w:w="1069"/>
        <w:gridCol w:w="2049"/>
        <w:gridCol w:w="1702"/>
        <w:gridCol w:w="2057"/>
        <w:gridCol w:w="1286"/>
        <w:gridCol w:w="1396"/>
        <w:gridCol w:w="1089"/>
      </w:tblGrid>
      <w:tr>
        <w:trPr>
          <w:trHeight w:val="20" w:hRule="atLeast"/>
        </w:trPr>
        <w:tc>
          <w:tcPr>
            <w:tcW w:w="166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CBOs</w:t>
            </w:r>
          </w:p>
        </w:tc>
        <w:tc>
          <w:tcPr>
            <w:tcW w:w="71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Age of</w:t>
            </w:r>
          </w:p>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CBO</w:t>
            </w:r>
          </w:p>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(Year)</w:t>
            </w:r>
          </w:p>
        </w:tc>
        <w:tc>
          <w:tcPr>
            <w:tcW w:w="110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Formal/ Informal</w:t>
            </w:r>
          </w:p>
        </w:tc>
        <w:tc>
          <w:tcPr>
            <w:tcW w:w="1069"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Registered</w:t>
            </w:r>
          </w:p>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(Yes/No)</w:t>
            </w:r>
          </w:p>
          <w:p>
            <w:pPr>
              <w:pStyle w:val="NoSpacing"/>
              <w:widowControl w:val="false"/>
              <w:suppressAutoHyphens w:val="true"/>
              <w:spacing w:before="0" w:after="0"/>
              <w:jc w:val="center"/>
              <w:rPr>
                <w:rFonts w:ascii="Times New Roman" w:hAnsi="Times New Roman" w:cs="Times New Roman"/>
                <w:sz w:val="21"/>
                <w:szCs w:val="21"/>
              </w:rPr>
            </w:pPr>
            <w:r>
              <w:rPr>
                <w:rFonts w:cs="Times New Roman" w:ascii="Times New Roman" w:hAnsi="Times New Roman"/>
                <w:sz w:val="21"/>
                <w:szCs w:val="21"/>
              </w:rPr>
            </w:r>
          </w:p>
        </w:tc>
        <w:tc>
          <w:tcPr>
            <w:tcW w:w="2049"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Objectives</w:t>
            </w:r>
          </w:p>
        </w:tc>
        <w:tc>
          <w:tcPr>
            <w:tcW w:w="170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Member ship</w:t>
            </w:r>
          </w:p>
        </w:tc>
        <w:tc>
          <w:tcPr>
            <w:tcW w:w="2057"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Key</w:t>
            </w:r>
          </w:p>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activities</w:t>
            </w:r>
          </w:p>
        </w:tc>
        <w:tc>
          <w:tcPr>
            <w:tcW w:w="128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Credibility of CBO</w:t>
            </w:r>
          </w:p>
        </w:tc>
        <w:tc>
          <w:tcPr>
            <w:tcW w:w="139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External linkages</w:t>
            </w:r>
          </w:p>
        </w:tc>
        <w:tc>
          <w:tcPr>
            <w:tcW w:w="1089"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Useful for the project</w:t>
            </w:r>
          </w:p>
        </w:tc>
      </w:tr>
      <w:tr>
        <w:trPr>
          <w:trHeight w:val="20" w:hRule="atLeast"/>
        </w:trPr>
        <w:tc>
          <w:tcPr>
            <w:tcW w:w="166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BMC</w:t>
            </w:r>
          </w:p>
        </w:tc>
        <w:tc>
          <w:tcPr>
            <w:tcW w:w="71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2</w:t>
            </w:r>
          </w:p>
        </w:tc>
        <w:tc>
          <w:tcPr>
            <w:tcW w:w="110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Formal</w:t>
            </w:r>
          </w:p>
        </w:tc>
        <w:tc>
          <w:tcPr>
            <w:tcW w:w="1069"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Yes</w:t>
            </w:r>
          </w:p>
        </w:tc>
        <w:tc>
          <w:tcPr>
            <w:tcW w:w="2049"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Biodiversity Conservation</w:t>
            </w:r>
          </w:p>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Participatory Forest management</w:t>
            </w:r>
          </w:p>
        </w:tc>
        <w:tc>
          <w:tcPr>
            <w:tcW w:w="170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Voluntarily</w:t>
            </w:r>
          </w:p>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(16 members)</w:t>
            </w:r>
          </w:p>
        </w:tc>
        <w:tc>
          <w:tcPr>
            <w:tcW w:w="2057"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Wildlife conservation</w:t>
            </w:r>
          </w:p>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Forest management</w:t>
            </w:r>
          </w:p>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Community development</w:t>
            </w:r>
          </w:p>
        </w:tc>
        <w:tc>
          <w:tcPr>
            <w:tcW w:w="128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effective</w:t>
            </w:r>
          </w:p>
        </w:tc>
        <w:tc>
          <w:tcPr>
            <w:tcW w:w="139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With forest department</w:t>
            </w:r>
          </w:p>
        </w:tc>
        <w:tc>
          <w:tcPr>
            <w:tcW w:w="1089"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Very useful</w:t>
            </w:r>
          </w:p>
        </w:tc>
      </w:tr>
      <w:tr>
        <w:trPr>
          <w:trHeight w:val="20" w:hRule="atLeast"/>
        </w:trPr>
        <w:tc>
          <w:tcPr>
            <w:tcW w:w="166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Mandir (Monastery) committee</w:t>
            </w:r>
          </w:p>
        </w:tc>
        <w:tc>
          <w:tcPr>
            <w:tcW w:w="71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w:t>
            </w:r>
          </w:p>
        </w:tc>
        <w:tc>
          <w:tcPr>
            <w:tcW w:w="110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w:t>
            </w:r>
          </w:p>
        </w:tc>
        <w:tc>
          <w:tcPr>
            <w:tcW w:w="1069"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yes</w:t>
            </w:r>
          </w:p>
        </w:tc>
        <w:tc>
          <w:tcPr>
            <w:tcW w:w="2049"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Religious activities</w:t>
            </w:r>
          </w:p>
        </w:tc>
        <w:tc>
          <w:tcPr>
            <w:tcW w:w="170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All the believers and worshippers</w:t>
            </w:r>
          </w:p>
        </w:tc>
        <w:tc>
          <w:tcPr>
            <w:tcW w:w="2057"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Religious gatherings and meetings</w:t>
            </w:r>
          </w:p>
        </w:tc>
        <w:tc>
          <w:tcPr>
            <w:tcW w:w="128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effective</w:t>
            </w:r>
          </w:p>
        </w:tc>
        <w:tc>
          <w:tcPr>
            <w:tcW w:w="139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w:t>
            </w:r>
          </w:p>
        </w:tc>
        <w:tc>
          <w:tcPr>
            <w:tcW w:w="1089"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yes</w:t>
            </w:r>
          </w:p>
        </w:tc>
      </w:tr>
      <w:tr>
        <w:trPr>
          <w:trHeight w:val="20" w:hRule="atLeast"/>
        </w:trPr>
        <w:tc>
          <w:tcPr>
            <w:tcW w:w="166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Self-help group</w:t>
            </w:r>
          </w:p>
        </w:tc>
        <w:tc>
          <w:tcPr>
            <w:tcW w:w="71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1</w:t>
            </w:r>
          </w:p>
        </w:tc>
        <w:tc>
          <w:tcPr>
            <w:tcW w:w="110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Formal</w:t>
            </w:r>
          </w:p>
        </w:tc>
        <w:tc>
          <w:tcPr>
            <w:tcW w:w="1069"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yes</w:t>
            </w:r>
          </w:p>
        </w:tc>
        <w:tc>
          <w:tcPr>
            <w:tcW w:w="2049"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Community development</w:t>
            </w:r>
          </w:p>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Women empowerment</w:t>
            </w:r>
          </w:p>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Rural entrepreneurship development</w:t>
            </w:r>
          </w:p>
        </w:tc>
        <w:tc>
          <w:tcPr>
            <w:tcW w:w="170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20 members</w:t>
            </w:r>
          </w:p>
        </w:tc>
        <w:tc>
          <w:tcPr>
            <w:tcW w:w="2057"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Small scale business</w:t>
            </w:r>
          </w:p>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Meetings regarding entrepreneurship</w:t>
            </w:r>
          </w:p>
        </w:tc>
        <w:tc>
          <w:tcPr>
            <w:tcW w:w="128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excellent</w:t>
            </w:r>
          </w:p>
        </w:tc>
        <w:tc>
          <w:tcPr>
            <w:tcW w:w="139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Forest department</w:t>
            </w:r>
          </w:p>
        </w:tc>
        <w:tc>
          <w:tcPr>
            <w:tcW w:w="1089"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yes</w:t>
            </w:r>
          </w:p>
        </w:tc>
      </w:tr>
      <w:tr>
        <w:trPr>
          <w:trHeight w:val="20" w:hRule="atLeast"/>
        </w:trPr>
        <w:tc>
          <w:tcPr>
            <w:tcW w:w="166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Youth Group</w:t>
            </w:r>
          </w:p>
        </w:tc>
        <w:tc>
          <w:tcPr>
            <w:tcW w:w="71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20</w:t>
            </w:r>
          </w:p>
        </w:tc>
        <w:tc>
          <w:tcPr>
            <w:tcW w:w="110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Formal</w:t>
            </w:r>
          </w:p>
        </w:tc>
        <w:tc>
          <w:tcPr>
            <w:tcW w:w="1069"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Yes</w:t>
            </w:r>
          </w:p>
        </w:tc>
        <w:tc>
          <w:tcPr>
            <w:tcW w:w="2049"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Anti-drug campaign</w:t>
            </w:r>
          </w:p>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Health and fitness</w:t>
            </w:r>
          </w:p>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community development</w:t>
            </w:r>
          </w:p>
        </w:tc>
        <w:tc>
          <w:tcPr>
            <w:tcW w:w="170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voluntarily</w:t>
            </w:r>
          </w:p>
        </w:tc>
        <w:tc>
          <w:tcPr>
            <w:tcW w:w="2057"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sports activities</w:t>
            </w:r>
          </w:p>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sanitation campaign</w:t>
            </w:r>
          </w:p>
        </w:tc>
        <w:tc>
          <w:tcPr>
            <w:tcW w:w="128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good</w:t>
            </w:r>
          </w:p>
        </w:tc>
        <w:tc>
          <w:tcPr>
            <w:tcW w:w="139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w:t>
            </w:r>
          </w:p>
        </w:tc>
        <w:tc>
          <w:tcPr>
            <w:tcW w:w="1089"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yes</w:t>
            </w:r>
          </w:p>
        </w:tc>
      </w:tr>
      <w:tr>
        <w:trPr>
          <w:trHeight w:val="20" w:hRule="atLeast"/>
        </w:trPr>
        <w:tc>
          <w:tcPr>
            <w:tcW w:w="166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Mahila Mandal</w:t>
            </w:r>
          </w:p>
        </w:tc>
        <w:tc>
          <w:tcPr>
            <w:tcW w:w="71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20</w:t>
            </w:r>
          </w:p>
        </w:tc>
        <w:tc>
          <w:tcPr>
            <w:tcW w:w="110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Formal</w:t>
            </w:r>
          </w:p>
        </w:tc>
        <w:tc>
          <w:tcPr>
            <w:tcW w:w="1069"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Yes</w:t>
            </w:r>
          </w:p>
        </w:tc>
        <w:tc>
          <w:tcPr>
            <w:tcW w:w="2049"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women empowerment</w:t>
            </w:r>
          </w:p>
        </w:tc>
        <w:tc>
          <w:tcPr>
            <w:tcW w:w="170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Voluntarily</w:t>
            </w:r>
          </w:p>
        </w:tc>
        <w:tc>
          <w:tcPr>
            <w:tcW w:w="2057"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activities for girls’ education</w:t>
            </w:r>
          </w:p>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community development</w:t>
            </w:r>
          </w:p>
        </w:tc>
        <w:tc>
          <w:tcPr>
            <w:tcW w:w="128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good</w:t>
            </w:r>
          </w:p>
        </w:tc>
        <w:tc>
          <w:tcPr>
            <w:tcW w:w="139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w:t>
            </w:r>
          </w:p>
        </w:tc>
        <w:tc>
          <w:tcPr>
            <w:tcW w:w="1089"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uppressAutoHyphens w:val="true"/>
              <w:spacing w:before="0" w:after="0"/>
              <w:jc w:val="center"/>
              <w:rPr>
                <w:rFonts w:ascii="Times New Roman" w:hAnsi="Times New Roman" w:cs="Times New Roman"/>
                <w:sz w:val="21"/>
                <w:szCs w:val="21"/>
              </w:rPr>
            </w:pPr>
            <w:r>
              <w:rPr>
                <w:rFonts w:eastAsia="" w:cs="Times New Roman" w:ascii="Times New Roman" w:hAnsi="Times New Roman"/>
                <w:sz w:val="21"/>
                <w:szCs w:val="21"/>
                <w:lang w:eastAsia="en-IN"/>
              </w:rPr>
              <w:t>yes</w:t>
            </w:r>
          </w:p>
        </w:tc>
      </w:tr>
    </w:tbl>
    <w:p>
      <w:pPr>
        <w:pStyle w:val="Normal"/>
        <w:spacing w:lineRule="auto" w:line="360" w:before="240" w:after="3"/>
        <w:jc w:val="both"/>
        <w:rPr>
          <w:rFonts w:ascii="Times New Roman" w:hAnsi="Times New Roman" w:cs="Times New Roman"/>
          <w:szCs w:val="24"/>
        </w:rPr>
      </w:pPr>
      <w:r>
        <w:rPr>
          <w:rFonts w:cs="Times New Roman" w:ascii="Times New Roman" w:hAnsi="Times New Roman"/>
          <w:szCs w:val="24"/>
        </w:rPr>
        <w:t>All above mentioned committees/ groups would be of immense help to Project and their involvement would be helpful in implementation ofproject activities.Representatives of thesecommittees willbeincludedinBMCSub-Committee as nominated members.</w:t>
      </w:r>
    </w:p>
    <w:p>
      <w:pPr>
        <w:pStyle w:val="Normal"/>
        <w:spacing w:lineRule="auto" w:line="360" w:before="0" w:after="3"/>
        <w:jc w:val="both"/>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r>
    </w:p>
    <w:p>
      <w:pPr>
        <w:pStyle w:val="Heading2"/>
        <w:spacing w:lineRule="auto" w:line="480"/>
        <w:rPr>
          <w:rFonts w:ascii="Times New Roman" w:hAnsi="Times New Roman" w:cs="Times New Roman"/>
          <w:b/>
          <w:color w:val="auto"/>
          <w:sz w:val="24"/>
        </w:rPr>
      </w:pPr>
      <w:bookmarkStart w:id="76" w:name="_Toc148366590"/>
      <w:r>
        <w:rPr>
          <w:rFonts w:eastAsia="Times New Roman" w:cs="Times New Roman" w:ascii="Times New Roman" w:hAnsi="Times New Roman"/>
          <w:b/>
          <w:color w:val="auto"/>
          <w:sz w:val="24"/>
        </w:rPr>
        <w:t>6.2 Preferences for External Linkages</w:t>
      </w:r>
      <w:bookmarkEnd w:id="76"/>
    </w:p>
    <w:tbl>
      <w:tblPr>
        <w:tblStyle w:val="TableGrid0"/>
        <w:tblW w:w="5000" w:type="pct"/>
        <w:jc w:val="center"/>
        <w:tblInd w:w="0" w:type="dxa"/>
        <w:tblLayout w:type="fixed"/>
        <w:tblCellMar>
          <w:top w:w="53" w:type="dxa"/>
          <w:left w:w="108" w:type="dxa"/>
          <w:bottom w:w="0" w:type="dxa"/>
          <w:right w:w="115" w:type="dxa"/>
        </w:tblCellMar>
        <w:tblLook w:firstRow="1" w:noVBand="1" w:lastRow="0" w:firstColumn="1" w:lastColumn="0" w:noHBand="0" w:val="04a0"/>
      </w:tblPr>
      <w:tblGrid>
        <w:gridCol w:w="4045"/>
        <w:gridCol w:w="4067"/>
        <w:gridCol w:w="2987"/>
        <w:gridCol w:w="2858"/>
      </w:tblGrid>
      <w:tr>
        <w:trPr>
          <w:trHeight w:val="20" w:hRule="atLeast"/>
        </w:trPr>
        <w:tc>
          <w:tcPr>
            <w:tcW w:w="4045"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20"/>
              <w:ind w:left="7" w:hanging="0"/>
              <w:jc w:val="center"/>
              <w:rPr>
                <w:rFonts w:ascii="Times New Roman" w:hAnsi="Times New Roman" w:cs="Times New Roman"/>
                <w:sz w:val="24"/>
              </w:rPr>
            </w:pPr>
            <w:r>
              <w:rPr>
                <w:rFonts w:eastAsia="" w:cs="Times New Roman" w:ascii="Times New Roman" w:hAnsi="Times New Roman"/>
                <w:sz w:val="24"/>
                <w:lang w:eastAsia="en-IN"/>
              </w:rPr>
              <w:t>Name of External</w:t>
            </w:r>
          </w:p>
          <w:p>
            <w:pPr>
              <w:pStyle w:val="Normal"/>
              <w:widowControl w:val="false"/>
              <w:suppressAutoHyphens w:val="true"/>
              <w:spacing w:lineRule="auto" w:line="276" w:before="0" w:after="0"/>
              <w:ind w:left="3" w:hanging="0"/>
              <w:jc w:val="center"/>
              <w:rPr>
                <w:rFonts w:ascii="Times New Roman" w:hAnsi="Times New Roman" w:cs="Times New Roman"/>
                <w:sz w:val="24"/>
              </w:rPr>
            </w:pPr>
            <w:r>
              <w:rPr>
                <w:rFonts w:eastAsia="" w:cs="Times New Roman" w:ascii="Times New Roman" w:hAnsi="Times New Roman"/>
                <w:sz w:val="24"/>
                <w:lang w:eastAsia="en-IN"/>
              </w:rPr>
              <w:t>Intuition (EI)</w:t>
            </w:r>
          </w:p>
        </w:tc>
        <w:tc>
          <w:tcPr>
            <w:tcW w:w="406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20"/>
              <w:ind w:left="5" w:hanging="0"/>
              <w:jc w:val="center"/>
              <w:rPr>
                <w:rFonts w:ascii="Times New Roman" w:hAnsi="Times New Roman" w:cs="Times New Roman"/>
                <w:sz w:val="24"/>
              </w:rPr>
            </w:pPr>
            <w:r>
              <w:rPr>
                <w:rFonts w:eastAsia="" w:cs="Times New Roman" w:ascii="Times New Roman" w:hAnsi="Times New Roman"/>
                <w:sz w:val="24"/>
                <w:lang w:eastAsia="en-IN"/>
              </w:rPr>
              <w:t>Importance of the</w:t>
            </w:r>
          </w:p>
          <w:p>
            <w:pPr>
              <w:pStyle w:val="Normal"/>
              <w:widowControl w:val="false"/>
              <w:suppressAutoHyphens w:val="true"/>
              <w:spacing w:lineRule="auto" w:line="276" w:before="0" w:after="0"/>
              <w:ind w:left="7" w:hanging="0"/>
              <w:jc w:val="center"/>
              <w:rPr>
                <w:rFonts w:ascii="Times New Roman" w:hAnsi="Times New Roman" w:cs="Times New Roman"/>
                <w:sz w:val="24"/>
              </w:rPr>
            </w:pPr>
            <w:r>
              <w:rPr>
                <w:rFonts w:eastAsia="" w:cs="Times New Roman" w:ascii="Times New Roman" w:hAnsi="Times New Roman"/>
                <w:sz w:val="24"/>
                <w:lang w:eastAsia="en-IN"/>
              </w:rPr>
              <w:t>EIs</w:t>
            </w:r>
          </w:p>
        </w:tc>
        <w:tc>
          <w:tcPr>
            <w:tcW w:w="298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20"/>
              <w:ind w:left="5" w:hanging="0"/>
              <w:jc w:val="center"/>
              <w:rPr>
                <w:rFonts w:ascii="Times New Roman" w:hAnsi="Times New Roman" w:cs="Times New Roman"/>
                <w:sz w:val="24"/>
              </w:rPr>
            </w:pPr>
            <w:r>
              <w:rPr>
                <w:rFonts w:eastAsia="" w:cs="Times New Roman" w:ascii="Times New Roman" w:hAnsi="Times New Roman"/>
                <w:sz w:val="24"/>
                <w:lang w:eastAsia="en-IN"/>
              </w:rPr>
              <w:t>Relationship with</w:t>
            </w:r>
          </w:p>
          <w:p>
            <w:pPr>
              <w:pStyle w:val="Normal"/>
              <w:widowControl w:val="false"/>
              <w:suppressAutoHyphens w:val="true"/>
              <w:spacing w:lineRule="auto" w:line="276" w:before="0" w:after="0"/>
              <w:ind w:left="5" w:hanging="0"/>
              <w:jc w:val="center"/>
              <w:rPr>
                <w:rFonts w:ascii="Times New Roman" w:hAnsi="Times New Roman" w:cs="Times New Roman"/>
                <w:sz w:val="24"/>
              </w:rPr>
            </w:pPr>
            <w:r>
              <w:rPr>
                <w:rFonts w:eastAsia="" w:cs="Times New Roman" w:ascii="Times New Roman" w:hAnsi="Times New Roman"/>
                <w:sz w:val="24"/>
                <w:lang w:eastAsia="en-IN"/>
              </w:rPr>
              <w:t>EIs</w:t>
            </w:r>
          </w:p>
        </w:tc>
        <w:tc>
          <w:tcPr>
            <w:tcW w:w="285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center"/>
              <w:rPr>
                <w:rFonts w:ascii="Times New Roman" w:hAnsi="Times New Roman" w:cs="Times New Roman"/>
                <w:sz w:val="24"/>
              </w:rPr>
            </w:pPr>
            <w:r>
              <w:rPr>
                <w:rFonts w:eastAsia="" w:cs="Times New Roman" w:ascii="Times New Roman" w:hAnsi="Times New Roman"/>
                <w:sz w:val="24"/>
                <w:lang w:eastAsia="en-IN"/>
              </w:rPr>
              <w:t>Preference to associate with EIs</w:t>
            </w:r>
          </w:p>
        </w:tc>
      </w:tr>
      <w:tr>
        <w:trPr>
          <w:trHeight w:val="20" w:hRule="atLeast"/>
        </w:trPr>
        <w:tc>
          <w:tcPr>
            <w:tcW w:w="4045"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rPr>
            </w:pPr>
            <w:r>
              <w:rPr>
                <w:rFonts w:eastAsia="" w:cs="Times New Roman" w:ascii="Times New Roman" w:hAnsi="Times New Roman"/>
                <w:sz w:val="24"/>
                <w:lang w:eastAsia="en-IN"/>
              </w:rPr>
              <w:t>Gram panchayat</w:t>
            </w:r>
          </w:p>
        </w:tc>
        <w:tc>
          <w:tcPr>
            <w:tcW w:w="4067"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lineRule="auto" w:line="276" w:before="0" w:after="0"/>
              <w:jc w:val="both"/>
              <w:rPr>
                <w:rFonts w:ascii="Times New Roman" w:hAnsi="Times New Roman" w:eastAsia="Calibri" w:cs="Times New Roman" w:eastAsiaTheme="minorHAnsi"/>
                <w:sz w:val="24"/>
                <w:lang w:eastAsia="en-US"/>
              </w:rPr>
            </w:pPr>
            <w:r>
              <w:rPr>
                <w:rFonts w:eastAsia="" w:cs="Times New Roman" w:ascii="Times New Roman" w:hAnsi="Times New Roman"/>
                <w:sz w:val="24"/>
                <w:lang w:eastAsia="en-IN"/>
              </w:rPr>
              <w:t>Government schemes for families Road connectivity through PMGSY and General house meeting</w:t>
            </w:r>
          </w:p>
        </w:tc>
        <w:tc>
          <w:tcPr>
            <w:tcW w:w="298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rPr>
            </w:pPr>
            <w:r>
              <w:rPr>
                <w:rFonts w:eastAsia="" w:cs="Times New Roman" w:ascii="Times New Roman" w:hAnsi="Times New Roman"/>
                <w:sz w:val="24"/>
                <w:lang w:eastAsia="en-IN"/>
              </w:rPr>
              <w:t>Very good and helpful</w:t>
            </w:r>
          </w:p>
        </w:tc>
        <w:tc>
          <w:tcPr>
            <w:tcW w:w="285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rPr>
            </w:pPr>
            <w:r>
              <w:rPr>
                <w:rFonts w:eastAsia="" w:cs="Times New Roman" w:ascii="Times New Roman" w:hAnsi="Times New Roman"/>
                <w:sz w:val="24"/>
                <w:lang w:eastAsia="en-IN"/>
              </w:rPr>
              <w:t>2</w:t>
            </w:r>
          </w:p>
        </w:tc>
      </w:tr>
      <w:tr>
        <w:trPr>
          <w:trHeight w:val="20" w:hRule="atLeast"/>
        </w:trPr>
        <w:tc>
          <w:tcPr>
            <w:tcW w:w="4045"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rPr>
            </w:pPr>
            <w:r>
              <w:rPr>
                <w:rFonts w:eastAsia="" w:cs="Times New Roman" w:ascii="Times New Roman" w:hAnsi="Times New Roman"/>
                <w:sz w:val="24"/>
                <w:lang w:eastAsia="en-IN"/>
              </w:rPr>
              <w:t>Forest department</w:t>
            </w:r>
          </w:p>
        </w:tc>
        <w:tc>
          <w:tcPr>
            <w:tcW w:w="406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both"/>
              <w:rPr>
                <w:rFonts w:ascii="Times New Roman" w:hAnsi="Times New Roman" w:cs="Times New Roman"/>
                <w:sz w:val="24"/>
              </w:rPr>
            </w:pPr>
            <w:r>
              <w:rPr>
                <w:rFonts w:eastAsia="" w:cs="Times New Roman" w:ascii="Times New Roman" w:hAnsi="Times New Roman"/>
                <w:sz w:val="24"/>
                <w:lang w:eastAsia="en-IN"/>
              </w:rPr>
              <w:t>Biodiversity conservation and forest protection, plantation activities</w:t>
            </w:r>
          </w:p>
          <w:p>
            <w:pPr>
              <w:pStyle w:val="Normal"/>
              <w:widowControl w:val="false"/>
              <w:suppressAutoHyphens w:val="true"/>
              <w:spacing w:lineRule="auto" w:line="276" w:before="0" w:after="0"/>
              <w:jc w:val="both"/>
              <w:rPr>
                <w:rFonts w:ascii="Times New Roman" w:hAnsi="Times New Roman" w:cs="Times New Roman"/>
                <w:sz w:val="24"/>
              </w:rPr>
            </w:pPr>
            <w:r>
              <w:rPr>
                <w:rFonts w:cs="Times New Roman" w:ascii="Times New Roman" w:hAnsi="Times New Roman"/>
                <w:sz w:val="24"/>
              </w:rPr>
            </w:r>
          </w:p>
        </w:tc>
        <w:tc>
          <w:tcPr>
            <w:tcW w:w="298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rPr>
            </w:pPr>
            <w:r>
              <w:rPr>
                <w:rFonts w:eastAsia="" w:cs="Times New Roman" w:ascii="Times New Roman" w:hAnsi="Times New Roman"/>
                <w:sz w:val="24"/>
                <w:lang w:eastAsia="en-IN"/>
              </w:rPr>
              <w:t>Cordial relation</w:t>
            </w:r>
          </w:p>
        </w:tc>
        <w:tc>
          <w:tcPr>
            <w:tcW w:w="285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rPr>
            </w:pPr>
            <w:r>
              <w:rPr>
                <w:rFonts w:eastAsia="" w:cs="Times New Roman" w:ascii="Times New Roman" w:hAnsi="Times New Roman"/>
                <w:sz w:val="24"/>
                <w:lang w:eastAsia="en-IN"/>
              </w:rPr>
              <w:t>1</w:t>
            </w:r>
          </w:p>
        </w:tc>
      </w:tr>
      <w:tr>
        <w:trPr>
          <w:trHeight w:val="20" w:hRule="atLeast"/>
        </w:trPr>
        <w:tc>
          <w:tcPr>
            <w:tcW w:w="4045"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rPr>
            </w:pPr>
            <w:r>
              <w:rPr>
                <w:rFonts w:eastAsia="" w:cs="Times New Roman" w:ascii="Times New Roman" w:hAnsi="Times New Roman"/>
                <w:sz w:val="24"/>
                <w:lang w:eastAsia="en-IN"/>
              </w:rPr>
              <w:t>Horticulture/Agriculture Department</w:t>
            </w:r>
          </w:p>
        </w:tc>
        <w:tc>
          <w:tcPr>
            <w:tcW w:w="406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rPr>
            </w:pPr>
            <w:r>
              <w:rPr>
                <w:rFonts w:eastAsia="" w:cs="Times New Roman" w:ascii="Times New Roman" w:hAnsi="Times New Roman"/>
                <w:sz w:val="24"/>
                <w:lang w:eastAsia="en-IN"/>
              </w:rPr>
              <w:t>Schemes for agricultural/horticultural crops and improved varieties</w:t>
            </w:r>
          </w:p>
        </w:tc>
        <w:tc>
          <w:tcPr>
            <w:tcW w:w="298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rPr>
            </w:pPr>
            <w:r>
              <w:rPr>
                <w:rFonts w:eastAsia="" w:cs="Times New Roman" w:ascii="Times New Roman" w:hAnsi="Times New Roman"/>
                <w:sz w:val="24"/>
                <w:lang w:eastAsia="en-IN"/>
              </w:rPr>
              <w:t>Cordial</w:t>
            </w:r>
          </w:p>
        </w:tc>
        <w:tc>
          <w:tcPr>
            <w:tcW w:w="285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rPr>
            </w:pPr>
            <w:r>
              <w:rPr>
                <w:rFonts w:eastAsia="" w:cs="Times New Roman" w:ascii="Times New Roman" w:hAnsi="Times New Roman"/>
                <w:sz w:val="24"/>
                <w:lang w:eastAsia="en-IN"/>
              </w:rPr>
              <w:t>3</w:t>
            </w:r>
          </w:p>
        </w:tc>
      </w:tr>
      <w:tr>
        <w:trPr>
          <w:trHeight w:val="20" w:hRule="atLeast"/>
        </w:trPr>
        <w:tc>
          <w:tcPr>
            <w:tcW w:w="4045"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rPr>
            </w:pPr>
            <w:r>
              <w:rPr>
                <w:rFonts w:eastAsia="" w:cs="Times New Roman" w:ascii="Times New Roman" w:hAnsi="Times New Roman"/>
                <w:sz w:val="24"/>
                <w:lang w:eastAsia="en-IN"/>
              </w:rPr>
              <w:t>Veterinary</w:t>
            </w:r>
          </w:p>
        </w:tc>
        <w:tc>
          <w:tcPr>
            <w:tcW w:w="406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rPr>
            </w:pPr>
            <w:r>
              <w:rPr>
                <w:rFonts w:eastAsia="" w:cs="Times New Roman" w:ascii="Times New Roman" w:hAnsi="Times New Roman"/>
                <w:sz w:val="24"/>
                <w:lang w:eastAsia="en-IN"/>
              </w:rPr>
              <w:t>For commercial livestock production</w:t>
            </w:r>
          </w:p>
        </w:tc>
        <w:tc>
          <w:tcPr>
            <w:tcW w:w="298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rPr>
            </w:pPr>
            <w:r>
              <w:rPr>
                <w:rFonts w:eastAsia="" w:cs="Times New Roman" w:ascii="Times New Roman" w:hAnsi="Times New Roman"/>
                <w:sz w:val="24"/>
                <w:lang w:eastAsia="en-IN"/>
              </w:rPr>
              <w:t>Cordial</w:t>
            </w:r>
          </w:p>
        </w:tc>
        <w:tc>
          <w:tcPr>
            <w:tcW w:w="285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rPr>
            </w:pPr>
            <w:r>
              <w:rPr>
                <w:rFonts w:eastAsia="" w:cs="Times New Roman" w:ascii="Times New Roman" w:hAnsi="Times New Roman"/>
                <w:sz w:val="24"/>
                <w:lang w:eastAsia="en-IN"/>
              </w:rPr>
              <w:t>4</w:t>
            </w:r>
          </w:p>
        </w:tc>
      </w:tr>
      <w:tr>
        <w:trPr>
          <w:trHeight w:val="20" w:hRule="atLeast"/>
        </w:trPr>
        <w:tc>
          <w:tcPr>
            <w:tcW w:w="4045"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rPr>
            </w:pPr>
            <w:r>
              <w:rPr>
                <w:rFonts w:eastAsia="" w:cs="Times New Roman" w:ascii="Times New Roman" w:hAnsi="Times New Roman"/>
                <w:sz w:val="24"/>
                <w:lang w:eastAsia="en-IN"/>
              </w:rPr>
              <w:t>Community health centre</w:t>
            </w:r>
          </w:p>
        </w:tc>
        <w:tc>
          <w:tcPr>
            <w:tcW w:w="406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rPr>
            </w:pPr>
            <w:r>
              <w:rPr>
                <w:rFonts w:eastAsia="" w:cs="Times New Roman" w:ascii="Times New Roman" w:hAnsi="Times New Roman"/>
                <w:sz w:val="24"/>
                <w:lang w:eastAsia="en-IN"/>
              </w:rPr>
              <w:t>Health facilities/services</w:t>
            </w:r>
          </w:p>
        </w:tc>
        <w:tc>
          <w:tcPr>
            <w:tcW w:w="298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rPr>
            </w:pPr>
            <w:r>
              <w:rPr>
                <w:rFonts w:eastAsia="" w:cs="Times New Roman" w:ascii="Times New Roman" w:hAnsi="Times New Roman"/>
                <w:sz w:val="24"/>
                <w:lang w:eastAsia="en-IN"/>
              </w:rPr>
              <w:t>Cordial</w:t>
            </w:r>
          </w:p>
        </w:tc>
        <w:tc>
          <w:tcPr>
            <w:tcW w:w="285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rPr>
            </w:pPr>
            <w:r>
              <w:rPr>
                <w:rFonts w:eastAsia="" w:cs="Times New Roman" w:ascii="Times New Roman" w:hAnsi="Times New Roman"/>
                <w:sz w:val="24"/>
                <w:lang w:eastAsia="en-IN"/>
              </w:rPr>
              <w:t>5</w:t>
            </w:r>
          </w:p>
        </w:tc>
      </w:tr>
      <w:tr>
        <w:trPr>
          <w:trHeight w:val="20" w:hRule="atLeast"/>
        </w:trPr>
        <w:tc>
          <w:tcPr>
            <w:tcW w:w="4045"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rPr>
            </w:pPr>
            <w:r>
              <w:rPr>
                <w:rFonts w:eastAsia="" w:cs="Times New Roman" w:ascii="Times New Roman" w:hAnsi="Times New Roman"/>
                <w:sz w:val="24"/>
                <w:lang w:eastAsia="en-IN"/>
              </w:rPr>
              <w:t>Jal Shakti</w:t>
            </w:r>
          </w:p>
        </w:tc>
        <w:tc>
          <w:tcPr>
            <w:tcW w:w="406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rPr>
            </w:pPr>
            <w:r>
              <w:rPr>
                <w:rFonts w:eastAsia="" w:cs="Times New Roman" w:ascii="Times New Roman" w:hAnsi="Times New Roman"/>
                <w:sz w:val="24"/>
                <w:lang w:eastAsia="en-IN"/>
              </w:rPr>
              <w:t>Water supply and irrigation</w:t>
            </w:r>
          </w:p>
        </w:tc>
        <w:tc>
          <w:tcPr>
            <w:tcW w:w="298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rPr>
            </w:pPr>
            <w:r>
              <w:rPr>
                <w:rFonts w:eastAsia="" w:cs="Times New Roman" w:ascii="Times New Roman" w:hAnsi="Times New Roman"/>
                <w:sz w:val="24"/>
                <w:lang w:eastAsia="en-IN"/>
              </w:rPr>
              <w:t>Good</w:t>
            </w:r>
          </w:p>
        </w:tc>
        <w:tc>
          <w:tcPr>
            <w:tcW w:w="285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rPr>
            </w:pPr>
            <w:r>
              <w:rPr>
                <w:rFonts w:eastAsia="" w:cs="Times New Roman" w:ascii="Times New Roman" w:hAnsi="Times New Roman"/>
                <w:sz w:val="24"/>
                <w:lang w:eastAsia="en-IN"/>
              </w:rPr>
              <w:t>3</w:t>
            </w:r>
          </w:p>
        </w:tc>
      </w:tr>
      <w:tr>
        <w:trPr>
          <w:trHeight w:val="20" w:hRule="atLeast"/>
        </w:trPr>
        <w:tc>
          <w:tcPr>
            <w:tcW w:w="4045"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rPr>
            </w:pPr>
            <w:r>
              <w:rPr>
                <w:rFonts w:eastAsia="" w:cs="Times New Roman" w:ascii="Times New Roman" w:hAnsi="Times New Roman"/>
                <w:sz w:val="24"/>
                <w:lang w:eastAsia="en-IN"/>
              </w:rPr>
              <w:t>PWD</w:t>
            </w:r>
          </w:p>
        </w:tc>
        <w:tc>
          <w:tcPr>
            <w:tcW w:w="406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rPr>
            </w:pPr>
            <w:r>
              <w:rPr>
                <w:rFonts w:eastAsia="" w:cs="Times New Roman" w:ascii="Times New Roman" w:hAnsi="Times New Roman"/>
                <w:sz w:val="24"/>
                <w:lang w:eastAsia="en-IN"/>
              </w:rPr>
              <w:t>Developmental activities</w:t>
            </w:r>
          </w:p>
        </w:tc>
        <w:tc>
          <w:tcPr>
            <w:tcW w:w="298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rPr>
            </w:pPr>
            <w:r>
              <w:rPr>
                <w:rFonts w:eastAsia="" w:cs="Times New Roman" w:ascii="Times New Roman" w:hAnsi="Times New Roman"/>
                <w:sz w:val="24"/>
                <w:lang w:eastAsia="en-IN"/>
              </w:rPr>
              <w:t>Bitter</w:t>
            </w:r>
          </w:p>
        </w:tc>
        <w:tc>
          <w:tcPr>
            <w:tcW w:w="285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76" w:before="0" w:after="0"/>
              <w:jc w:val="left"/>
              <w:rPr>
                <w:rFonts w:ascii="Times New Roman" w:hAnsi="Times New Roman" w:cs="Times New Roman"/>
                <w:sz w:val="24"/>
              </w:rPr>
            </w:pPr>
            <w:r>
              <w:rPr>
                <w:rFonts w:eastAsia="" w:cs="Times New Roman" w:ascii="Times New Roman" w:hAnsi="Times New Roman"/>
                <w:sz w:val="24"/>
                <w:lang w:eastAsia="en-IN"/>
              </w:rPr>
              <w:t>3</w:t>
            </w:r>
          </w:p>
        </w:tc>
      </w:tr>
    </w:tbl>
    <w:p>
      <w:pPr>
        <w:pStyle w:val="Heading2"/>
        <w:spacing w:lineRule="auto" w:line="480" w:before="240" w:after="0"/>
        <w:rPr>
          <w:rFonts w:ascii="Times New Roman" w:hAnsi="Times New Roman" w:eastAsia="Times New Roman" w:cs="Times New Roman"/>
          <w:b/>
          <w:color w:val="auto"/>
          <w:sz w:val="24"/>
        </w:rPr>
      </w:pPr>
      <w:bookmarkStart w:id="77" w:name="_Toc148366591"/>
      <w:r>
        <w:rPr>
          <w:rFonts w:eastAsia="Times New Roman" w:cs="Times New Roman" w:ascii="Times New Roman" w:hAnsi="Times New Roman"/>
          <w:b/>
          <w:color w:val="auto"/>
          <w:sz w:val="24"/>
        </w:rPr>
        <w:t>6.3 Profile of existing SHGs</w:t>
      </w:r>
      <w:bookmarkEnd w:id="77"/>
    </w:p>
    <w:tbl>
      <w:tblPr>
        <w:tblW w:w="5000" w:type="pct"/>
        <w:jc w:val="left"/>
        <w:tblInd w:w="0" w:type="dxa"/>
        <w:tblLayout w:type="fixed"/>
        <w:tblCellMar>
          <w:top w:w="53" w:type="dxa"/>
          <w:left w:w="106" w:type="dxa"/>
          <w:bottom w:w="0" w:type="dxa"/>
          <w:right w:w="54" w:type="dxa"/>
        </w:tblCellMar>
        <w:tblLook w:firstRow="1" w:noVBand="1" w:lastRow="0" w:firstColumn="1" w:lastColumn="0" w:noHBand="0" w:val="04a0"/>
      </w:tblPr>
      <w:tblGrid>
        <w:gridCol w:w="816"/>
        <w:gridCol w:w="2321"/>
        <w:gridCol w:w="1643"/>
        <w:gridCol w:w="1809"/>
        <w:gridCol w:w="1562"/>
        <w:gridCol w:w="1722"/>
        <w:gridCol w:w="2148"/>
        <w:gridCol w:w="1935"/>
      </w:tblGrid>
      <w:tr>
        <w:trPr>
          <w:trHeight w:val="20" w:hRule="atLeast"/>
        </w:trPr>
        <w:tc>
          <w:tcPr>
            <w:tcW w:w="81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20"/>
              <w:ind w:right="54" w:hanging="0"/>
              <w:jc w:val="center"/>
              <w:rPr>
                <w:rFonts w:ascii="Times New Roman" w:hAnsi="Times New Roman" w:cs="Times New Roman"/>
                <w:sz w:val="24"/>
              </w:rPr>
            </w:pPr>
            <w:r>
              <w:rPr>
                <w:rFonts w:cs="Times New Roman" w:ascii="Times New Roman" w:hAnsi="Times New Roman"/>
                <w:sz w:val="24"/>
              </w:rPr>
              <w:t>S.</w:t>
            </w:r>
          </w:p>
          <w:p>
            <w:pPr>
              <w:pStyle w:val="Normal"/>
              <w:widowControl w:val="false"/>
              <w:spacing w:lineRule="auto" w:line="276" w:before="0" w:after="160"/>
              <w:ind w:left="31" w:hanging="0"/>
              <w:rPr>
                <w:rFonts w:ascii="Times New Roman" w:hAnsi="Times New Roman" w:cs="Times New Roman"/>
                <w:sz w:val="24"/>
              </w:rPr>
            </w:pPr>
            <w:r>
              <w:rPr>
                <w:rFonts w:cs="Times New Roman" w:ascii="Times New Roman" w:hAnsi="Times New Roman"/>
                <w:sz w:val="24"/>
              </w:rPr>
              <w:t>No</w:t>
            </w:r>
          </w:p>
        </w:tc>
        <w:tc>
          <w:tcPr>
            <w:tcW w:w="232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right="56" w:hanging="0"/>
              <w:jc w:val="center"/>
              <w:rPr>
                <w:rFonts w:ascii="Times New Roman" w:hAnsi="Times New Roman" w:cs="Times New Roman"/>
                <w:sz w:val="24"/>
              </w:rPr>
            </w:pPr>
            <w:r>
              <w:rPr>
                <w:rFonts w:cs="Times New Roman" w:ascii="Times New Roman" w:hAnsi="Times New Roman"/>
                <w:sz w:val="24"/>
              </w:rPr>
              <w:t>Name</w:t>
            </w:r>
          </w:p>
        </w:tc>
        <w:tc>
          <w:tcPr>
            <w:tcW w:w="164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rPr>
                <w:rFonts w:ascii="Times New Roman" w:hAnsi="Times New Roman" w:cs="Times New Roman"/>
                <w:sz w:val="24"/>
              </w:rPr>
            </w:pPr>
            <w:r>
              <w:rPr>
                <w:rFonts w:cs="Times New Roman" w:ascii="Times New Roman" w:hAnsi="Times New Roman"/>
                <w:sz w:val="24"/>
              </w:rPr>
              <w:t>Members</w:t>
            </w:r>
          </w:p>
        </w:tc>
        <w:tc>
          <w:tcPr>
            <w:tcW w:w="1809"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20"/>
              <w:ind w:left="67" w:hanging="0"/>
              <w:rPr>
                <w:rFonts w:ascii="Times New Roman" w:hAnsi="Times New Roman" w:cs="Times New Roman"/>
                <w:sz w:val="24"/>
              </w:rPr>
            </w:pPr>
            <w:r>
              <w:rPr>
                <w:rFonts w:cs="Times New Roman" w:ascii="Times New Roman" w:hAnsi="Times New Roman"/>
                <w:sz w:val="24"/>
              </w:rPr>
              <w:t>Type of</w:t>
            </w:r>
          </w:p>
          <w:p>
            <w:pPr>
              <w:pStyle w:val="Normal"/>
              <w:widowControl w:val="false"/>
              <w:spacing w:lineRule="auto" w:line="276" w:before="0" w:after="160"/>
              <w:ind w:right="58" w:hanging="0"/>
              <w:jc w:val="center"/>
              <w:rPr>
                <w:rFonts w:ascii="Times New Roman" w:hAnsi="Times New Roman" w:cs="Times New Roman"/>
                <w:sz w:val="24"/>
              </w:rPr>
            </w:pPr>
            <w:r>
              <w:rPr>
                <w:rFonts w:cs="Times New Roman" w:ascii="Times New Roman" w:hAnsi="Times New Roman"/>
                <w:sz w:val="24"/>
              </w:rPr>
              <w:t>(IGAs)</w:t>
            </w:r>
          </w:p>
        </w:tc>
        <w:tc>
          <w:tcPr>
            <w:tcW w:w="1562"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jc w:val="center"/>
              <w:rPr>
                <w:rFonts w:ascii="Times New Roman" w:hAnsi="Times New Roman" w:cs="Times New Roman"/>
                <w:sz w:val="24"/>
              </w:rPr>
            </w:pPr>
            <w:r>
              <w:rPr>
                <w:rFonts w:cs="Times New Roman" w:ascii="Times New Roman" w:hAnsi="Times New Roman"/>
                <w:sz w:val="24"/>
              </w:rPr>
              <w:t>Funds invested</w:t>
            </w:r>
          </w:p>
        </w:tc>
        <w:tc>
          <w:tcPr>
            <w:tcW w:w="1722"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5" w:right="28" w:hanging="0"/>
              <w:jc w:val="center"/>
              <w:rPr>
                <w:rFonts w:ascii="Times New Roman" w:hAnsi="Times New Roman" w:cs="Times New Roman"/>
                <w:sz w:val="24"/>
              </w:rPr>
            </w:pPr>
            <w:r>
              <w:rPr>
                <w:rFonts w:cs="Times New Roman" w:ascii="Times New Roman" w:hAnsi="Times New Roman"/>
                <w:sz w:val="24"/>
              </w:rPr>
              <w:t>Source of finance</w:t>
            </w:r>
          </w:p>
        </w:tc>
        <w:tc>
          <w:tcPr>
            <w:tcW w:w="214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34" w:hanging="0"/>
              <w:rPr>
                <w:rFonts w:ascii="Times New Roman" w:hAnsi="Times New Roman" w:cs="Times New Roman"/>
                <w:sz w:val="24"/>
              </w:rPr>
            </w:pPr>
            <w:r>
              <w:rPr>
                <w:rFonts w:cs="Times New Roman" w:ascii="Times New Roman" w:hAnsi="Times New Roman"/>
                <w:sz w:val="24"/>
              </w:rPr>
              <w:t>Profitability</w:t>
            </w:r>
          </w:p>
        </w:tc>
        <w:tc>
          <w:tcPr>
            <w:tcW w:w="193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31" w:hanging="0"/>
              <w:rPr>
                <w:rFonts w:ascii="Times New Roman" w:hAnsi="Times New Roman" w:cs="Times New Roman"/>
                <w:sz w:val="24"/>
              </w:rPr>
            </w:pPr>
            <w:r>
              <w:rPr>
                <w:rFonts w:cs="Times New Roman" w:ascii="Times New Roman" w:hAnsi="Times New Roman"/>
                <w:sz w:val="24"/>
              </w:rPr>
              <w:t>Credibility</w:t>
            </w:r>
          </w:p>
        </w:tc>
      </w:tr>
      <w:tr>
        <w:trPr>
          <w:trHeight w:val="20" w:hRule="atLeast"/>
        </w:trPr>
        <w:tc>
          <w:tcPr>
            <w:tcW w:w="81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sz w:val="24"/>
              </w:rPr>
            </w:pPr>
            <w:r>
              <w:rPr>
                <w:rFonts w:cs="Times New Roman" w:ascii="Times New Roman" w:hAnsi="Times New Roman"/>
                <w:sz w:val="24"/>
              </w:rPr>
              <w:t>1</w:t>
            </w:r>
          </w:p>
        </w:tc>
        <w:tc>
          <w:tcPr>
            <w:tcW w:w="232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rPr>
                <w:rFonts w:ascii="Times New Roman" w:hAnsi="Times New Roman" w:cs="Times New Roman"/>
                <w:sz w:val="24"/>
              </w:rPr>
            </w:pPr>
            <w:r>
              <w:rPr>
                <w:rFonts w:cs="Times New Roman" w:ascii="Times New Roman" w:hAnsi="Times New Roman"/>
                <w:sz w:val="24"/>
              </w:rPr>
              <w:t>Nagkit</w:t>
            </w:r>
          </w:p>
        </w:tc>
        <w:tc>
          <w:tcPr>
            <w:tcW w:w="164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sz w:val="24"/>
              </w:rPr>
            </w:pPr>
            <w:r>
              <w:rPr>
                <w:rFonts w:cs="Times New Roman" w:ascii="Times New Roman" w:hAnsi="Times New Roman"/>
                <w:sz w:val="24"/>
              </w:rPr>
              <w:t>10</w:t>
            </w:r>
          </w:p>
        </w:tc>
        <w:tc>
          <w:tcPr>
            <w:tcW w:w="1809"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rPr>
                <w:rFonts w:ascii="Times New Roman" w:hAnsi="Times New Roman" w:cs="Times New Roman"/>
                <w:sz w:val="24"/>
              </w:rPr>
            </w:pPr>
            <w:r>
              <w:rPr>
                <w:rFonts w:cs="Times New Roman" w:ascii="Times New Roman" w:hAnsi="Times New Roman"/>
                <w:sz w:val="24"/>
              </w:rPr>
              <w:t>Automatic Hand knitting/ khadi</w:t>
            </w:r>
          </w:p>
        </w:tc>
        <w:tc>
          <w:tcPr>
            <w:tcW w:w="1562"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sz w:val="24"/>
              </w:rPr>
            </w:pPr>
            <w:r>
              <w:rPr>
                <w:rFonts w:cs="Times New Roman" w:ascii="Times New Roman" w:hAnsi="Times New Roman"/>
                <w:sz w:val="24"/>
              </w:rPr>
              <w:t>-</w:t>
            </w:r>
          </w:p>
        </w:tc>
        <w:tc>
          <w:tcPr>
            <w:tcW w:w="1722"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jc w:val="both"/>
              <w:rPr>
                <w:rFonts w:ascii="Times New Roman" w:hAnsi="Times New Roman" w:cs="Times New Roman"/>
                <w:sz w:val="24"/>
              </w:rPr>
            </w:pPr>
            <w:r>
              <w:rPr>
                <w:rFonts w:cs="Times New Roman" w:ascii="Times New Roman" w:hAnsi="Times New Roman"/>
                <w:sz w:val="24"/>
              </w:rPr>
              <w:t>Self-finance/BMC</w:t>
            </w:r>
          </w:p>
        </w:tc>
        <w:tc>
          <w:tcPr>
            <w:tcW w:w="214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sz w:val="24"/>
              </w:rPr>
            </w:pPr>
            <w:r>
              <w:rPr>
                <w:rFonts w:cs="Times New Roman" w:ascii="Times New Roman" w:hAnsi="Times New Roman"/>
                <w:sz w:val="24"/>
              </w:rPr>
              <w:t>-</w:t>
            </w:r>
          </w:p>
        </w:tc>
        <w:tc>
          <w:tcPr>
            <w:tcW w:w="193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rPr>
                <w:rFonts w:ascii="Times New Roman" w:hAnsi="Times New Roman" w:cs="Times New Roman"/>
                <w:sz w:val="24"/>
              </w:rPr>
            </w:pPr>
            <w:r>
              <w:rPr>
                <w:rFonts w:cs="Times New Roman" w:ascii="Times New Roman" w:hAnsi="Times New Roman"/>
                <w:sz w:val="24"/>
              </w:rPr>
              <w:t>Credible</w:t>
            </w:r>
          </w:p>
        </w:tc>
      </w:tr>
      <w:tr>
        <w:trPr>
          <w:trHeight w:val="20" w:hRule="atLeast"/>
        </w:trPr>
        <w:tc>
          <w:tcPr>
            <w:tcW w:w="81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sz w:val="24"/>
              </w:rPr>
            </w:pPr>
            <w:r>
              <w:rPr>
                <w:rFonts w:cs="Times New Roman" w:ascii="Times New Roman" w:hAnsi="Times New Roman"/>
                <w:sz w:val="24"/>
              </w:rPr>
              <w:t>2</w:t>
            </w:r>
          </w:p>
        </w:tc>
        <w:tc>
          <w:tcPr>
            <w:tcW w:w="232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rPr>
                <w:rFonts w:ascii="Times New Roman" w:hAnsi="Times New Roman" w:cs="Times New Roman"/>
                <w:sz w:val="24"/>
              </w:rPr>
            </w:pPr>
            <w:r>
              <w:rPr>
                <w:rFonts w:cs="Times New Roman" w:ascii="Times New Roman" w:hAnsi="Times New Roman"/>
                <w:sz w:val="24"/>
              </w:rPr>
              <w:t>Sonam</w:t>
            </w:r>
          </w:p>
        </w:tc>
        <w:tc>
          <w:tcPr>
            <w:tcW w:w="164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sz w:val="24"/>
              </w:rPr>
            </w:pPr>
            <w:r>
              <w:rPr>
                <w:rFonts w:cs="Times New Roman" w:ascii="Times New Roman" w:hAnsi="Times New Roman"/>
                <w:sz w:val="24"/>
              </w:rPr>
              <w:t>6</w:t>
            </w:r>
          </w:p>
        </w:tc>
        <w:tc>
          <w:tcPr>
            <w:tcW w:w="1809"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rPr>
                <w:rFonts w:ascii="Times New Roman" w:hAnsi="Times New Roman" w:cs="Times New Roman"/>
                <w:sz w:val="24"/>
              </w:rPr>
            </w:pPr>
            <w:r>
              <w:rPr>
                <w:rFonts w:cs="Times New Roman" w:ascii="Times New Roman" w:hAnsi="Times New Roman"/>
                <w:sz w:val="24"/>
              </w:rPr>
              <w:t>Hand knitting</w:t>
            </w:r>
          </w:p>
        </w:tc>
        <w:tc>
          <w:tcPr>
            <w:tcW w:w="1562"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sz w:val="24"/>
              </w:rPr>
            </w:pPr>
            <w:r>
              <w:rPr>
                <w:rFonts w:cs="Times New Roman" w:ascii="Times New Roman" w:hAnsi="Times New Roman"/>
                <w:sz w:val="24"/>
              </w:rPr>
              <w:t>-</w:t>
            </w:r>
          </w:p>
        </w:tc>
        <w:tc>
          <w:tcPr>
            <w:tcW w:w="1722"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jc w:val="both"/>
              <w:rPr>
                <w:rFonts w:ascii="Times New Roman" w:hAnsi="Times New Roman" w:cs="Times New Roman"/>
                <w:sz w:val="24"/>
              </w:rPr>
            </w:pPr>
            <w:r>
              <w:rPr>
                <w:rFonts w:cs="Times New Roman" w:ascii="Times New Roman" w:hAnsi="Times New Roman"/>
                <w:sz w:val="24"/>
              </w:rPr>
              <w:t>Self-finance/BMC</w:t>
            </w:r>
          </w:p>
        </w:tc>
        <w:tc>
          <w:tcPr>
            <w:tcW w:w="214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ind w:left="2" w:hanging="0"/>
              <w:rPr>
                <w:rFonts w:ascii="Times New Roman" w:hAnsi="Times New Roman" w:cs="Times New Roman"/>
                <w:sz w:val="24"/>
              </w:rPr>
            </w:pPr>
            <w:r>
              <w:rPr>
                <w:rFonts w:cs="Times New Roman" w:ascii="Times New Roman" w:hAnsi="Times New Roman"/>
                <w:sz w:val="24"/>
              </w:rPr>
              <w:t>-</w:t>
            </w:r>
          </w:p>
        </w:tc>
        <w:tc>
          <w:tcPr>
            <w:tcW w:w="193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60"/>
              <w:rPr>
                <w:rFonts w:ascii="Times New Roman" w:hAnsi="Times New Roman" w:cs="Times New Roman"/>
                <w:sz w:val="24"/>
              </w:rPr>
            </w:pPr>
            <w:r>
              <w:rPr>
                <w:rFonts w:cs="Times New Roman" w:ascii="Times New Roman" w:hAnsi="Times New Roman"/>
                <w:sz w:val="24"/>
              </w:rPr>
              <w:t>Credible</w:t>
            </w:r>
          </w:p>
        </w:tc>
      </w:tr>
    </w:tbl>
    <w:p>
      <w:pPr>
        <w:pStyle w:val="Heading1"/>
        <w:rPr>
          <w:rFonts w:ascii="Times New Roman" w:hAnsi="Times New Roman" w:cs="Times New Roman"/>
          <w:b/>
          <w:color w:val="auto"/>
        </w:rPr>
      </w:pPr>
      <w:bookmarkStart w:id="78" w:name="_Toc148366592"/>
      <w:r>
        <w:rPr>
          <w:rFonts w:cs="Times New Roman" w:ascii="Times New Roman" w:hAnsi="Times New Roman"/>
          <w:b/>
          <w:color w:val="auto"/>
        </w:rPr>
        <w:t>7. Problem Analysis and Solution</w:t>
      </w:r>
      <w:bookmarkEnd w:id="78"/>
    </w:p>
    <w:p>
      <w:pPr>
        <w:pStyle w:val="Heading2"/>
        <w:spacing w:lineRule="auto" w:line="480"/>
        <w:rPr>
          <w:rFonts w:ascii="Times New Roman" w:hAnsi="Times New Roman" w:cs="Times New Roman"/>
          <w:b/>
          <w:color w:val="auto"/>
        </w:rPr>
      </w:pPr>
      <w:bookmarkStart w:id="79" w:name="_Toc148366593"/>
      <w:r>
        <w:rPr>
          <w:rFonts w:cs="Times New Roman" w:ascii="Times New Roman" w:hAnsi="Times New Roman"/>
          <w:b/>
          <w:color w:val="auto"/>
        </w:rPr>
        <w:t>7.1 Analysed Problems and Scientific Solutions</w:t>
      </w:r>
      <w:bookmarkEnd w:id="79"/>
      <w:r>
        <w:rPr>
          <w:rFonts w:cs="Times New Roman" w:ascii="Times New Roman" w:hAnsi="Times New Roman"/>
          <w:b/>
          <w:color w:val="auto"/>
        </w:rPr>
        <w:t xml:space="preserve"> </w:t>
      </w:r>
    </w:p>
    <w:tbl>
      <w:tblPr>
        <w:tblStyle w:val="TableGrid0"/>
        <w:tblpPr w:bottomFromText="0" w:horzAnchor="text" w:leftFromText="180" w:rightFromText="180" w:tblpX="0" w:tblpY="1" w:topFromText="0" w:vertAnchor="text"/>
        <w:tblW w:w="5000" w:type="pct"/>
        <w:jc w:val="left"/>
        <w:tblInd w:w="106" w:type="dxa"/>
        <w:tblLayout w:type="fixed"/>
        <w:tblCellMar>
          <w:top w:w="53" w:type="dxa"/>
          <w:left w:w="106" w:type="dxa"/>
          <w:bottom w:w="0" w:type="dxa"/>
          <w:right w:w="111" w:type="dxa"/>
        </w:tblCellMar>
        <w:tblLook w:firstRow="1" w:noVBand="1" w:lastRow="0" w:firstColumn="1" w:lastColumn="0" w:noHBand="0" w:val="04a0"/>
      </w:tblPr>
      <w:tblGrid>
        <w:gridCol w:w="1031"/>
        <w:gridCol w:w="3575"/>
        <w:gridCol w:w="3446"/>
        <w:gridCol w:w="2631"/>
        <w:gridCol w:w="3275"/>
      </w:tblGrid>
      <w:tr>
        <w:trPr>
          <w:trHeight w:val="550" w:hRule="atLeast"/>
        </w:trPr>
        <w:tc>
          <w:tcPr>
            <w:tcW w:w="1031"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S.</w:t>
            </w:r>
          </w:p>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No</w:t>
            </w:r>
          </w:p>
        </w:tc>
        <w:tc>
          <w:tcPr>
            <w:tcW w:w="357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Problems identified</w:t>
            </w:r>
          </w:p>
        </w:tc>
        <w:tc>
          <w:tcPr>
            <w:tcW w:w="3446"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Justification of problems identified</w:t>
            </w:r>
          </w:p>
        </w:tc>
        <w:tc>
          <w:tcPr>
            <w:tcW w:w="2631"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Extent of problems</w:t>
            </w:r>
          </w:p>
        </w:tc>
        <w:tc>
          <w:tcPr>
            <w:tcW w:w="327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Recommended solutions</w:t>
            </w:r>
          </w:p>
        </w:tc>
      </w:tr>
      <w:tr>
        <w:trPr>
          <w:trHeight w:val="277" w:hRule="atLeast"/>
        </w:trPr>
        <w:tc>
          <w:tcPr>
            <w:tcW w:w="1031"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 xml:space="preserve"> </w:t>
            </w:r>
            <w:r>
              <w:rPr>
                <w:rFonts w:eastAsia="" w:cs="Times New Roman" w:ascii="Times New Roman" w:hAnsi="Times New Roman"/>
                <w:sz w:val="24"/>
                <w:szCs w:val="24"/>
                <w:lang w:eastAsia="en-IN"/>
              </w:rPr>
              <w:t>1</w:t>
            </w:r>
          </w:p>
        </w:tc>
        <w:tc>
          <w:tcPr>
            <w:tcW w:w="357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 xml:space="preserve"> </w:t>
            </w:r>
            <w:r>
              <w:rPr>
                <w:rFonts w:eastAsia="" w:cs="Times New Roman" w:ascii="Times New Roman" w:hAnsi="Times New Roman"/>
                <w:sz w:val="24"/>
                <w:szCs w:val="24"/>
                <w:lang w:eastAsia="en-IN"/>
              </w:rPr>
              <w:t>Depleting availability of medicinal plants and fodders from nearby forest area.</w:t>
            </w:r>
          </w:p>
        </w:tc>
        <w:tc>
          <w:tcPr>
            <w:tcW w:w="3446"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Due to limited forest area, the over exploitation and overgrazing causes the problem</w:t>
            </w:r>
          </w:p>
        </w:tc>
        <w:tc>
          <w:tcPr>
            <w:tcW w:w="2631"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Serious</w:t>
            </w:r>
          </w:p>
        </w:tc>
        <w:tc>
          <w:tcPr>
            <w:tcW w:w="327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Conservation of floral diversity through community approaches.</w:t>
            </w:r>
          </w:p>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Plantation programs.</w:t>
            </w:r>
          </w:p>
        </w:tc>
      </w:tr>
      <w:tr>
        <w:trPr>
          <w:trHeight w:val="279" w:hRule="atLeast"/>
        </w:trPr>
        <w:tc>
          <w:tcPr>
            <w:tcW w:w="1031"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 xml:space="preserve"> </w:t>
            </w:r>
            <w:r>
              <w:rPr>
                <w:rFonts w:eastAsia="" w:cs="Times New Roman" w:ascii="Times New Roman" w:hAnsi="Times New Roman"/>
                <w:sz w:val="24"/>
                <w:szCs w:val="24"/>
                <w:lang w:eastAsia="en-IN"/>
              </w:rPr>
              <w:t>2</w:t>
            </w:r>
          </w:p>
        </w:tc>
        <w:tc>
          <w:tcPr>
            <w:tcW w:w="357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Water scarcity for irrigation</w:t>
            </w:r>
          </w:p>
        </w:tc>
        <w:tc>
          <w:tcPr>
            <w:tcW w:w="3446"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The area is rainfed so limited water resources cause these problems.</w:t>
            </w:r>
          </w:p>
        </w:tc>
        <w:tc>
          <w:tcPr>
            <w:tcW w:w="2631"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Severe</w:t>
            </w:r>
          </w:p>
        </w:tc>
        <w:tc>
          <w:tcPr>
            <w:tcW w:w="327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Construction of water harvesting structures.</w:t>
            </w:r>
          </w:p>
        </w:tc>
      </w:tr>
      <w:tr>
        <w:trPr>
          <w:trHeight w:val="277" w:hRule="atLeast"/>
        </w:trPr>
        <w:tc>
          <w:tcPr>
            <w:tcW w:w="1031"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 xml:space="preserve"> </w:t>
            </w:r>
            <w:r>
              <w:rPr>
                <w:rFonts w:eastAsia="" w:cs="Times New Roman" w:ascii="Times New Roman" w:hAnsi="Times New Roman"/>
                <w:sz w:val="24"/>
                <w:szCs w:val="24"/>
                <w:lang w:eastAsia="en-IN"/>
              </w:rPr>
              <w:t>3</w:t>
            </w:r>
          </w:p>
        </w:tc>
        <w:tc>
          <w:tcPr>
            <w:tcW w:w="357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 xml:space="preserve"> </w:t>
            </w:r>
            <w:r>
              <w:rPr>
                <w:rFonts w:eastAsia="" w:cs="Times New Roman" w:ascii="Times New Roman" w:hAnsi="Times New Roman"/>
                <w:sz w:val="24"/>
                <w:szCs w:val="24"/>
                <w:lang w:eastAsia="en-IN"/>
              </w:rPr>
              <w:t>Soil erosion</w:t>
            </w:r>
          </w:p>
        </w:tc>
        <w:tc>
          <w:tcPr>
            <w:tcW w:w="3446"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Due to glacier melt and wind.</w:t>
            </w:r>
          </w:p>
        </w:tc>
        <w:tc>
          <w:tcPr>
            <w:tcW w:w="2631"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Moderate</w:t>
            </w:r>
          </w:p>
        </w:tc>
        <w:tc>
          <w:tcPr>
            <w:tcW w:w="327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Contour trenching, construction of check dams/crate walls</w:t>
            </w:r>
          </w:p>
        </w:tc>
      </w:tr>
      <w:tr>
        <w:trPr>
          <w:trHeight w:val="279" w:hRule="atLeast"/>
        </w:trPr>
        <w:tc>
          <w:tcPr>
            <w:tcW w:w="1031"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 xml:space="preserve"> </w:t>
            </w:r>
            <w:r>
              <w:rPr>
                <w:rFonts w:eastAsia="" w:cs="Times New Roman" w:ascii="Times New Roman" w:hAnsi="Times New Roman"/>
                <w:sz w:val="24"/>
                <w:szCs w:val="24"/>
                <w:lang w:eastAsia="en-IN"/>
              </w:rPr>
              <w:t>4</w:t>
            </w:r>
          </w:p>
        </w:tc>
        <w:tc>
          <w:tcPr>
            <w:tcW w:w="357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 xml:space="preserve"> </w:t>
            </w:r>
            <w:r>
              <w:rPr>
                <w:rFonts w:eastAsia="" w:cs="Times New Roman" w:ascii="Times New Roman" w:hAnsi="Times New Roman"/>
                <w:sz w:val="24"/>
                <w:szCs w:val="24"/>
                <w:lang w:eastAsia="en-IN"/>
              </w:rPr>
              <w:t>Inadequate supply of drinking water</w:t>
            </w:r>
          </w:p>
        </w:tc>
        <w:tc>
          <w:tcPr>
            <w:tcW w:w="3446"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Due to cold winter when temperature reaches below -25</w:t>
            </w:r>
            <w:r>
              <w:rPr>
                <w:rFonts w:eastAsia="" w:cs="Times New Roman" w:ascii="Times New Roman" w:hAnsi="Times New Roman"/>
                <w:sz w:val="24"/>
                <w:szCs w:val="24"/>
                <w:vertAlign w:val="superscript"/>
                <w:lang w:eastAsia="en-IN"/>
              </w:rPr>
              <w:t xml:space="preserve">0 </w:t>
            </w:r>
            <w:r>
              <w:rPr>
                <w:rFonts w:eastAsia="" w:cs="Times New Roman" w:ascii="Times New Roman" w:hAnsi="Times New Roman"/>
                <w:sz w:val="24"/>
                <w:szCs w:val="24"/>
                <w:lang w:eastAsia="en-IN"/>
              </w:rPr>
              <w:t>c then drinking water is not available</w:t>
            </w:r>
          </w:p>
        </w:tc>
        <w:tc>
          <w:tcPr>
            <w:tcW w:w="2631"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Severe</w:t>
            </w:r>
          </w:p>
        </w:tc>
        <w:tc>
          <w:tcPr>
            <w:tcW w:w="327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This issue should be addressed by government agencies.</w:t>
            </w:r>
          </w:p>
        </w:tc>
      </w:tr>
      <w:tr>
        <w:trPr>
          <w:trHeight w:val="279" w:hRule="atLeast"/>
        </w:trPr>
        <w:tc>
          <w:tcPr>
            <w:tcW w:w="1031"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5</w:t>
            </w:r>
          </w:p>
        </w:tc>
        <w:tc>
          <w:tcPr>
            <w:tcW w:w="357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Improved varieties and fertilizers are not available for agriculture.</w:t>
            </w:r>
          </w:p>
        </w:tc>
        <w:tc>
          <w:tcPr>
            <w:tcW w:w="3446"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Remote location</w:t>
            </w:r>
          </w:p>
        </w:tc>
        <w:tc>
          <w:tcPr>
            <w:tcW w:w="2631"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Moderate</w:t>
            </w:r>
          </w:p>
        </w:tc>
        <w:tc>
          <w:tcPr>
            <w:tcW w:w="327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This issue should be addressed by Agriculture/Horticulture Department.</w:t>
            </w:r>
          </w:p>
        </w:tc>
      </w:tr>
      <w:tr>
        <w:trPr>
          <w:trHeight w:val="279" w:hRule="atLeast"/>
        </w:trPr>
        <w:tc>
          <w:tcPr>
            <w:tcW w:w="1031"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6</w:t>
            </w:r>
          </w:p>
        </w:tc>
        <w:tc>
          <w:tcPr>
            <w:tcW w:w="357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No protection around community and agricultural field</w:t>
            </w:r>
          </w:p>
        </w:tc>
        <w:tc>
          <w:tcPr>
            <w:tcW w:w="3446"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Villagers discontinued to rearing Sheep/Goats and other livestock due to the sudden increase in street dogs. They attack on livestock and sometimes on human also.</w:t>
            </w:r>
          </w:p>
        </w:tc>
        <w:tc>
          <w:tcPr>
            <w:tcW w:w="2631"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Severe</w:t>
            </w:r>
          </w:p>
        </w:tc>
        <w:tc>
          <w:tcPr>
            <w:tcW w:w="327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This issue should be addressed by government agencies.</w:t>
            </w:r>
          </w:p>
        </w:tc>
      </w:tr>
    </w:tbl>
    <w:p>
      <w:pPr>
        <w:pStyle w:val="Normal"/>
        <w:spacing w:lineRule="auto" w:line="360" w:before="240" w:after="3"/>
        <w:jc w:val="both"/>
        <w:rPr>
          <w:rFonts w:ascii="Times New Roman" w:hAnsi="Times New Roman" w:cs="Times New Roman"/>
          <w:b/>
          <w:bCs/>
        </w:rPr>
      </w:pPr>
      <w:r>
        <w:rPr>
          <w:rFonts w:cs="Times New Roman" w:ascii="Times New Roman" w:hAnsi="Times New Roman"/>
          <w:b/>
          <w:bCs/>
        </w:rPr>
      </w:r>
    </w:p>
    <w:p>
      <w:pPr>
        <w:pStyle w:val="Normal"/>
        <w:rPr>
          <w:rFonts w:ascii="Times New Roman" w:hAnsi="Times New Roman" w:cs="Times New Roman"/>
          <w:b/>
          <w:bCs/>
        </w:rPr>
      </w:pPr>
      <w:r>
        <w:rPr>
          <w:rFonts w:cs="Times New Roman" w:ascii="Times New Roman" w:hAnsi="Times New Roman"/>
          <w:b/>
          <w:bCs/>
        </w:rPr>
      </w:r>
      <w:r>
        <w:br w:type="page"/>
      </w:r>
    </w:p>
    <w:p>
      <w:pPr>
        <w:pStyle w:val="Heading2"/>
        <w:spacing w:lineRule="auto" w:line="480"/>
        <w:rPr>
          <w:rFonts w:ascii="Times New Roman" w:hAnsi="Times New Roman" w:cs="Times New Roman"/>
          <w:b/>
          <w:color w:val="auto"/>
        </w:rPr>
      </w:pPr>
      <w:bookmarkStart w:id="80" w:name="_Toc148366594"/>
      <w:r>
        <w:rPr>
          <w:rFonts w:cs="Times New Roman" w:ascii="Times New Roman" w:hAnsi="Times New Roman"/>
          <w:b/>
          <w:color w:val="auto"/>
        </w:rPr>
        <w:t>7.2 Perceived Problems and Solutions</w:t>
      </w:r>
      <w:bookmarkEnd w:id="80"/>
    </w:p>
    <w:tbl>
      <w:tblPr>
        <w:tblStyle w:val="TableGrid0"/>
        <w:tblW w:w="5000" w:type="pct"/>
        <w:jc w:val="center"/>
        <w:tblInd w:w="0" w:type="dxa"/>
        <w:tblLayout w:type="fixed"/>
        <w:tblCellMar>
          <w:top w:w="53" w:type="dxa"/>
          <w:left w:w="106" w:type="dxa"/>
          <w:bottom w:w="0" w:type="dxa"/>
          <w:right w:w="54" w:type="dxa"/>
        </w:tblCellMar>
        <w:tblLook w:firstRow="1" w:noVBand="1" w:lastRow="0" w:firstColumn="1" w:lastColumn="0" w:noHBand="0" w:val="04a0"/>
      </w:tblPr>
      <w:tblGrid>
        <w:gridCol w:w="449"/>
        <w:gridCol w:w="1450"/>
        <w:gridCol w:w="3237"/>
        <w:gridCol w:w="1345"/>
        <w:gridCol w:w="3456"/>
        <w:gridCol w:w="4020"/>
      </w:tblGrid>
      <w:tr>
        <w:trPr>
          <w:trHeight w:val="1931" w:hRule="atLeast"/>
        </w:trPr>
        <w:tc>
          <w:tcPr>
            <w:tcW w:w="449"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S.</w:t>
            </w:r>
          </w:p>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No</w:t>
            </w:r>
          </w:p>
        </w:tc>
        <w:tc>
          <w:tcPr>
            <w:tcW w:w="1450"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Key Stakeholders</w:t>
            </w:r>
          </w:p>
        </w:tc>
        <w:tc>
          <w:tcPr>
            <w:tcW w:w="3237"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Key problems identified by stakeholders</w:t>
            </w:r>
          </w:p>
        </w:tc>
        <w:tc>
          <w:tcPr>
            <w:tcW w:w="134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No of HHs and/or area affected</w:t>
            </w:r>
          </w:p>
        </w:tc>
        <w:tc>
          <w:tcPr>
            <w:tcW w:w="3456"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Critical causes of the problems</w:t>
            </w:r>
          </w:p>
        </w:tc>
        <w:tc>
          <w:tcPr>
            <w:tcW w:w="4020"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Perceived solutions</w:t>
            </w:r>
          </w:p>
        </w:tc>
      </w:tr>
      <w:tr>
        <w:trPr>
          <w:trHeight w:val="491" w:hRule="atLeast"/>
        </w:trPr>
        <w:tc>
          <w:tcPr>
            <w:tcW w:w="449"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 xml:space="preserve"> </w:t>
            </w:r>
            <w:r>
              <w:rPr>
                <w:rFonts w:eastAsia="Calibri" w:cs="Times New Roman" w:ascii="Times New Roman" w:hAnsi="Times New Roman"/>
                <w:sz w:val="24"/>
                <w:szCs w:val="24"/>
                <w:lang w:eastAsia="en-IN"/>
              </w:rPr>
              <w:t>1</w:t>
            </w:r>
          </w:p>
        </w:tc>
        <w:tc>
          <w:tcPr>
            <w:tcW w:w="1450"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Women</w:t>
            </w:r>
          </w:p>
        </w:tc>
        <w:tc>
          <w:tcPr>
            <w:tcW w:w="3237"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 xml:space="preserve"> </w:t>
            </w:r>
            <w:r>
              <w:rPr>
                <w:rFonts w:eastAsia="Calibri" w:cs="Times New Roman" w:ascii="Times New Roman" w:hAnsi="Times New Roman"/>
                <w:sz w:val="24"/>
                <w:szCs w:val="24"/>
                <w:lang w:eastAsia="en-IN"/>
              </w:rPr>
              <w:t>Low income, problems related to fodders and fuelwood, no equal rights for participation in community development activities</w:t>
            </w:r>
          </w:p>
        </w:tc>
        <w:tc>
          <w:tcPr>
            <w:tcW w:w="134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58</w:t>
            </w:r>
          </w:p>
        </w:tc>
        <w:tc>
          <w:tcPr>
            <w:tcW w:w="3456"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 xml:space="preserve"> </w:t>
            </w:r>
            <w:r>
              <w:rPr>
                <w:rFonts w:eastAsia="Calibri" w:cs="Times New Roman" w:ascii="Times New Roman" w:hAnsi="Times New Roman"/>
                <w:sz w:val="24"/>
                <w:szCs w:val="24"/>
                <w:lang w:eastAsia="en-IN"/>
              </w:rPr>
              <w:t>Lack of education and awareness</w:t>
            </w:r>
          </w:p>
        </w:tc>
        <w:tc>
          <w:tcPr>
            <w:tcW w:w="4020"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 xml:space="preserve"> </w:t>
            </w:r>
            <w:r>
              <w:rPr>
                <w:rFonts w:eastAsia="Calibri" w:cs="Times New Roman" w:ascii="Times New Roman" w:hAnsi="Times New Roman"/>
                <w:sz w:val="24"/>
                <w:szCs w:val="24"/>
                <w:lang w:eastAsia="en-IN"/>
              </w:rPr>
              <w:t>Education for women/girls, equal participation in community activities, rural entrepreneurship development through SHGs and Mahila mandal.</w:t>
            </w:r>
          </w:p>
        </w:tc>
      </w:tr>
      <w:tr>
        <w:trPr>
          <w:trHeight w:val="974" w:hRule="atLeast"/>
        </w:trPr>
        <w:tc>
          <w:tcPr>
            <w:tcW w:w="449"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 xml:space="preserve"> </w:t>
            </w:r>
            <w:r>
              <w:rPr>
                <w:rFonts w:eastAsia="Calibri" w:cs="Times New Roman" w:ascii="Times New Roman" w:hAnsi="Times New Roman"/>
                <w:sz w:val="24"/>
                <w:szCs w:val="24"/>
                <w:lang w:eastAsia="en-IN"/>
              </w:rPr>
              <w:t>2</w:t>
            </w:r>
          </w:p>
        </w:tc>
        <w:tc>
          <w:tcPr>
            <w:tcW w:w="1450"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Wage-</w:t>
            </w:r>
          </w:p>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labour</w:t>
            </w:r>
          </w:p>
        </w:tc>
        <w:tc>
          <w:tcPr>
            <w:tcW w:w="3237"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 xml:space="preserve"> </w:t>
            </w:r>
            <w:r>
              <w:rPr>
                <w:rFonts w:eastAsia="Calibri" w:cs="Times New Roman" w:ascii="Times New Roman" w:hAnsi="Times New Roman"/>
                <w:sz w:val="24"/>
                <w:szCs w:val="24"/>
                <w:lang w:eastAsia="en-IN"/>
              </w:rPr>
              <w:t>No proper/promised employment,</w:t>
            </w:r>
          </w:p>
        </w:tc>
        <w:tc>
          <w:tcPr>
            <w:tcW w:w="134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15</w:t>
            </w:r>
          </w:p>
        </w:tc>
        <w:tc>
          <w:tcPr>
            <w:tcW w:w="3456"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Not much employment generation activities</w:t>
            </w:r>
          </w:p>
        </w:tc>
        <w:tc>
          <w:tcPr>
            <w:tcW w:w="4020"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 xml:space="preserve"> </w:t>
            </w:r>
            <w:r>
              <w:rPr>
                <w:rFonts w:eastAsia="Calibri" w:cs="Times New Roman" w:ascii="Times New Roman" w:hAnsi="Times New Roman"/>
                <w:sz w:val="24"/>
                <w:szCs w:val="24"/>
                <w:lang w:eastAsia="en-IN"/>
              </w:rPr>
              <w:t>Employment chances in agricultural activities/construction work and in other departments</w:t>
            </w:r>
          </w:p>
        </w:tc>
      </w:tr>
      <w:tr>
        <w:trPr>
          <w:trHeight w:val="493" w:hRule="atLeast"/>
        </w:trPr>
        <w:tc>
          <w:tcPr>
            <w:tcW w:w="449"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 xml:space="preserve"> </w:t>
            </w:r>
            <w:r>
              <w:rPr>
                <w:rFonts w:eastAsia="Calibri" w:cs="Times New Roman" w:ascii="Times New Roman" w:hAnsi="Times New Roman"/>
                <w:sz w:val="24"/>
                <w:szCs w:val="24"/>
                <w:lang w:eastAsia="en-IN"/>
              </w:rPr>
              <w:t>3</w:t>
            </w:r>
          </w:p>
        </w:tc>
        <w:tc>
          <w:tcPr>
            <w:tcW w:w="1450"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Farmer</w:t>
            </w:r>
          </w:p>
        </w:tc>
        <w:tc>
          <w:tcPr>
            <w:tcW w:w="3237"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 xml:space="preserve"> </w:t>
            </w:r>
            <w:r>
              <w:rPr>
                <w:rFonts w:eastAsia="Calibri" w:cs="Times New Roman" w:ascii="Times New Roman" w:hAnsi="Times New Roman"/>
                <w:sz w:val="24"/>
                <w:szCs w:val="24"/>
                <w:lang w:eastAsia="en-IN"/>
              </w:rPr>
              <w:t>Water scarcity, no proper marketing of agricultural products, less availability of improved seed and fertilizers.</w:t>
            </w:r>
          </w:p>
        </w:tc>
        <w:tc>
          <w:tcPr>
            <w:tcW w:w="134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58</w:t>
            </w:r>
          </w:p>
        </w:tc>
        <w:tc>
          <w:tcPr>
            <w:tcW w:w="3456"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Rainfed agriculture, tough terrains, long and harsh winter, not much support from agriculture/horticulture department</w:t>
            </w:r>
          </w:p>
        </w:tc>
        <w:tc>
          <w:tcPr>
            <w:tcW w:w="4020"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 xml:space="preserve"> </w:t>
            </w:r>
            <w:r>
              <w:rPr>
                <w:rFonts w:eastAsia="Calibri" w:cs="Times New Roman" w:ascii="Times New Roman" w:hAnsi="Times New Roman"/>
                <w:sz w:val="24"/>
                <w:szCs w:val="24"/>
                <w:lang w:eastAsia="en-IN"/>
              </w:rPr>
              <w:t>Water harvesting activities, plantation activities, capacity building programs on organic compost preparation and scientific/climate resilient agriculture</w:t>
            </w:r>
          </w:p>
        </w:tc>
      </w:tr>
    </w:tbl>
    <w:p>
      <w:pPr>
        <w:pStyle w:val="Normal"/>
        <w:spacing w:lineRule="auto" w:line="360" w:before="0" w:after="3"/>
        <w:jc w:val="both"/>
        <w:rPr>
          <w:rFonts w:ascii="Times New Roman" w:hAnsi="Times New Roman" w:cs="Times New Roman"/>
          <w:sz w:val="24"/>
          <w:szCs w:val="24"/>
        </w:rPr>
      </w:pPr>
      <w:r>
        <w:rPr>
          <w:rFonts w:cs="Times New Roman" w:ascii="Times New Roman" w:hAnsi="Times New Roman"/>
          <w:sz w:val="24"/>
          <w:szCs w:val="24"/>
        </w:rPr>
      </w:r>
    </w:p>
    <w:p>
      <w:pPr>
        <w:pStyle w:val="Normal"/>
        <w:rPr>
          <w:rFonts w:ascii="Times New Roman" w:hAnsi="Times New Roman" w:cs="Times New Roman"/>
          <w:sz w:val="24"/>
          <w:szCs w:val="24"/>
        </w:rPr>
      </w:pPr>
      <w:r>
        <w:rPr>
          <w:rFonts w:cs="Times New Roman" w:ascii="Times New Roman" w:hAnsi="Times New Roman"/>
          <w:sz w:val="24"/>
          <w:szCs w:val="24"/>
        </w:rPr>
      </w:r>
    </w:p>
    <w:p>
      <w:pPr>
        <w:pStyle w:val="Normal"/>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360" w:before="0" w:after="21"/>
        <w:ind w:right="3588" w:hanging="0"/>
        <w:rPr>
          <w:rFonts w:ascii="Times New Roman" w:hAnsi="Times New Roman" w:cs="Times New Roman"/>
          <w:b/>
          <w:bCs/>
          <w:sz w:val="24"/>
          <w:szCs w:val="24"/>
        </w:rPr>
      </w:pPr>
      <w:r>
        <w:rPr>
          <w:rFonts w:cs="Times New Roman" w:ascii="Times New Roman" w:hAnsi="Times New Roman"/>
          <w:b/>
          <w:bCs/>
          <w:sz w:val="24"/>
          <w:szCs w:val="24"/>
        </w:rPr>
      </w:r>
    </w:p>
    <w:p>
      <w:pPr>
        <w:pStyle w:val="Normal"/>
        <w:spacing w:lineRule="auto" w:line="360" w:before="0" w:after="21"/>
        <w:ind w:right="3588" w:hanging="0"/>
        <w:rPr>
          <w:rFonts w:ascii="Times New Roman" w:hAnsi="Times New Roman" w:cs="Times New Roman"/>
          <w:b/>
          <w:bCs/>
          <w:sz w:val="24"/>
          <w:szCs w:val="24"/>
        </w:rPr>
      </w:pPr>
      <w:r>
        <w:rPr>
          <w:rFonts w:cs="Times New Roman" w:ascii="Times New Roman" w:hAnsi="Times New Roman"/>
          <w:b/>
          <w:bCs/>
          <w:sz w:val="24"/>
          <w:szCs w:val="24"/>
        </w:rPr>
      </w:r>
    </w:p>
    <w:p>
      <w:pPr>
        <w:pStyle w:val="Heading2"/>
        <w:spacing w:lineRule="auto" w:line="480"/>
        <w:rPr>
          <w:rFonts w:ascii="Times New Roman" w:hAnsi="Times New Roman" w:cs="Times New Roman"/>
          <w:b/>
          <w:color w:val="auto"/>
          <w:szCs w:val="24"/>
        </w:rPr>
      </w:pPr>
      <w:bookmarkStart w:id="81" w:name="_Toc148366595"/>
      <w:r>
        <w:rPr>
          <w:rFonts w:cs="Times New Roman" w:ascii="Times New Roman" w:hAnsi="Times New Roman"/>
          <w:b/>
          <w:color w:val="auto"/>
          <w:szCs w:val="24"/>
        </w:rPr>
        <w:t>7.3 Implementation Activities/Interventions</w:t>
      </w:r>
      <w:bookmarkEnd w:id="81"/>
    </w:p>
    <w:tbl>
      <w:tblPr>
        <w:tblStyle w:val="TableGrid0"/>
        <w:tblW w:w="5000" w:type="pct"/>
        <w:jc w:val="left"/>
        <w:tblInd w:w="0" w:type="dxa"/>
        <w:tblLayout w:type="fixed"/>
        <w:tblCellMar>
          <w:top w:w="53" w:type="dxa"/>
          <w:left w:w="106" w:type="dxa"/>
          <w:bottom w:w="0" w:type="dxa"/>
          <w:right w:w="104" w:type="dxa"/>
        </w:tblCellMar>
        <w:tblLook w:firstRow="1" w:noVBand="1" w:lastRow="0" w:firstColumn="1" w:lastColumn="0" w:noHBand="0" w:val="04a0"/>
      </w:tblPr>
      <w:tblGrid>
        <w:gridCol w:w="802"/>
        <w:gridCol w:w="11531"/>
        <w:gridCol w:w="1625"/>
      </w:tblGrid>
      <w:tr>
        <w:trPr>
          <w:trHeight w:val="567" w:hRule="atLeast"/>
        </w:trPr>
        <w:tc>
          <w:tcPr>
            <w:tcW w:w="80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65" w:hanging="0"/>
              <w:jc w:val="left"/>
              <w:rPr>
                <w:rFonts w:ascii="Times New Roman" w:hAnsi="Times New Roman" w:cs="Times New Roman"/>
              </w:rPr>
            </w:pPr>
            <w:r>
              <w:rPr>
                <w:rFonts w:eastAsia="" w:cs="Times New Roman" w:ascii="Times New Roman" w:hAnsi="Times New Roman"/>
                <w:sz w:val="24"/>
                <w:lang w:eastAsia="en-IN"/>
              </w:rPr>
              <w:t>S. No</w:t>
            </w:r>
          </w:p>
        </w:tc>
        <w:tc>
          <w:tcPr>
            <w:tcW w:w="11531"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right="8" w:hanging="0"/>
              <w:jc w:val="center"/>
              <w:rPr>
                <w:rFonts w:ascii="Times New Roman" w:hAnsi="Times New Roman" w:cs="Times New Roman"/>
              </w:rPr>
            </w:pPr>
            <w:r>
              <w:rPr>
                <w:rFonts w:eastAsia="" w:cs="Times New Roman" w:ascii="Times New Roman" w:hAnsi="Times New Roman"/>
                <w:sz w:val="24"/>
                <w:lang w:eastAsia="en-IN"/>
              </w:rPr>
              <w:t>Specific activities as per the agreed solutions</w:t>
            </w:r>
          </w:p>
        </w:tc>
        <w:tc>
          <w:tcPr>
            <w:tcW w:w="1625"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center"/>
              <w:rPr>
                <w:rFonts w:ascii="Times New Roman" w:hAnsi="Times New Roman" w:cs="Times New Roman"/>
              </w:rPr>
            </w:pPr>
            <w:r>
              <w:rPr>
                <w:rFonts w:eastAsia="" w:cs="Times New Roman" w:ascii="Times New Roman" w:hAnsi="Times New Roman"/>
                <w:sz w:val="24"/>
                <w:lang w:eastAsia="en-IN"/>
              </w:rPr>
              <w:t>No of beneficiaries</w:t>
            </w:r>
          </w:p>
        </w:tc>
      </w:tr>
      <w:tr>
        <w:trPr>
          <w:trHeight w:val="567" w:hRule="atLeast"/>
        </w:trPr>
        <w:tc>
          <w:tcPr>
            <w:tcW w:w="80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b/>
                <w:bCs/>
              </w:rPr>
            </w:pPr>
            <w:r>
              <w:rPr>
                <w:rFonts w:eastAsia="" w:cs="Times New Roman" w:ascii="Times New Roman" w:hAnsi="Times New Roman"/>
                <w:b/>
                <w:bCs/>
                <w:sz w:val="24"/>
                <w:lang w:eastAsia="en-IN"/>
              </w:rPr>
              <w:t>1</w:t>
            </w:r>
          </w:p>
        </w:tc>
        <w:tc>
          <w:tcPr>
            <w:tcW w:w="11531"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b/>
                <w:bCs/>
              </w:rPr>
            </w:pPr>
            <w:r>
              <w:rPr>
                <w:rFonts w:eastAsia="" w:cs="Times New Roman" w:ascii="Times New Roman" w:hAnsi="Times New Roman"/>
                <w:b/>
                <w:bCs/>
                <w:sz w:val="24"/>
                <w:lang w:eastAsia="en-IN"/>
              </w:rPr>
              <w:t>Participatory forest management</w:t>
            </w:r>
          </w:p>
        </w:tc>
        <w:tc>
          <w:tcPr>
            <w:tcW w:w="1625"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r>
      <w:tr>
        <w:trPr>
          <w:trHeight w:val="567" w:hRule="atLeast"/>
        </w:trPr>
        <w:tc>
          <w:tcPr>
            <w:tcW w:w="80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c>
          <w:tcPr>
            <w:tcW w:w="11531"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9"/>
              </w:numPr>
              <w:suppressAutoHyphens w:val="true"/>
              <w:spacing w:lineRule="auto" w:line="360" w:before="0" w:after="0"/>
              <w:contextualSpacing/>
              <w:jc w:val="left"/>
              <w:rPr>
                <w:rFonts w:ascii="Times New Roman" w:hAnsi="Times New Roman" w:cs="Times New Roman"/>
              </w:rPr>
            </w:pPr>
            <w:r>
              <w:rPr>
                <w:rFonts w:eastAsia="" w:cs="Times New Roman" w:ascii="Times New Roman" w:hAnsi="Times New Roman"/>
                <w:sz w:val="24"/>
                <w:lang w:eastAsia="en-IN"/>
              </w:rPr>
              <w:t>Plantation of fodder and fuelwood trees in the community land. Although there is a demand of high fodder and fuelwood species but only few species can grow and survive in this region. The major species which will be planted are Poplar, Willow and Sea buckthorn.</w:t>
            </w:r>
          </w:p>
        </w:tc>
        <w:tc>
          <w:tcPr>
            <w:tcW w:w="1625"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Whole community</w:t>
            </w:r>
          </w:p>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r>
      <w:tr>
        <w:trPr>
          <w:trHeight w:val="567" w:hRule="atLeast"/>
        </w:trPr>
        <w:tc>
          <w:tcPr>
            <w:tcW w:w="80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c>
          <w:tcPr>
            <w:tcW w:w="11531"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9"/>
              </w:numPr>
              <w:suppressAutoHyphens w:val="true"/>
              <w:spacing w:lineRule="auto" w:line="360" w:before="0" w:after="0"/>
              <w:contextualSpacing/>
              <w:jc w:val="left"/>
              <w:rPr>
                <w:rFonts w:ascii="Times New Roman" w:hAnsi="Times New Roman" w:cs="Times New Roman"/>
              </w:rPr>
            </w:pPr>
            <w:r>
              <w:rPr>
                <w:rFonts w:eastAsia="" w:cs="Times New Roman" w:ascii="Times New Roman" w:hAnsi="Times New Roman"/>
                <w:sz w:val="24"/>
                <w:szCs w:val="24"/>
                <w:lang w:eastAsia="en-IN"/>
              </w:rPr>
              <w:t>Conservation of high value NTFP species and development of pasture land.</w:t>
            </w:r>
          </w:p>
        </w:tc>
        <w:tc>
          <w:tcPr>
            <w:tcW w:w="1625" w:type="dxa"/>
            <w:vMerge w:val="continue"/>
            <w:tcBorders>
              <w:left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r>
      <w:tr>
        <w:trPr>
          <w:trHeight w:val="567" w:hRule="atLeast"/>
        </w:trPr>
        <w:tc>
          <w:tcPr>
            <w:tcW w:w="80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c>
          <w:tcPr>
            <w:tcW w:w="11531"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9"/>
              </w:numPr>
              <w:suppressAutoHyphens w:val="true"/>
              <w:spacing w:lineRule="auto" w:line="360" w:before="0" w:after="0"/>
              <w:contextualSpacing/>
              <w:jc w:val="left"/>
              <w:rPr>
                <w:rFonts w:ascii="Times New Roman" w:hAnsi="Times New Roman" w:cs="Times New Roman"/>
              </w:rPr>
            </w:pPr>
            <w:r>
              <w:rPr>
                <w:rFonts w:eastAsia="" w:cs="Times New Roman" w:ascii="Times New Roman" w:hAnsi="Times New Roman"/>
                <w:sz w:val="24"/>
                <w:szCs w:val="24"/>
                <w:lang w:eastAsia="en-IN"/>
              </w:rPr>
              <w:t>Sustainable forest development practices will be implemented and over exploitation of grass/fodder species and other medicinal plants will be reduced.</w:t>
            </w:r>
          </w:p>
        </w:tc>
        <w:tc>
          <w:tcPr>
            <w:tcW w:w="1625" w:type="dxa"/>
            <w:vMerge w:val="continue"/>
            <w:tcBorders>
              <w:left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r>
      <w:tr>
        <w:trPr>
          <w:trHeight w:val="567" w:hRule="atLeast"/>
        </w:trPr>
        <w:tc>
          <w:tcPr>
            <w:tcW w:w="80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c>
          <w:tcPr>
            <w:tcW w:w="11531"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9"/>
              </w:numPr>
              <w:suppressAutoHyphens w:val="true"/>
              <w:spacing w:lineRule="auto" w:line="360" w:before="0" w:after="0"/>
              <w:contextualSpacing/>
              <w:jc w:val="left"/>
              <w:rPr>
                <w:rFonts w:ascii="Times New Roman" w:hAnsi="Times New Roman" w:cs="Times New Roman"/>
              </w:rPr>
            </w:pPr>
            <w:r>
              <w:rPr>
                <w:rFonts w:eastAsia="" w:cs="Times New Roman" w:ascii="Times New Roman" w:hAnsi="Times New Roman"/>
                <w:sz w:val="24"/>
                <w:szCs w:val="24"/>
                <w:lang w:eastAsia="en-IN"/>
              </w:rPr>
              <w:t>Banned on Encroachment of forest land will be stopped</w:t>
            </w:r>
            <w:r>
              <w:rPr>
                <w:rFonts w:eastAsia="" w:cs="Times New Roman" w:ascii="Times New Roman" w:hAnsi="Times New Roman"/>
                <w:sz w:val="22"/>
                <w:lang w:eastAsia="en-IN"/>
              </w:rPr>
              <w:t>.</w:t>
            </w:r>
          </w:p>
        </w:tc>
        <w:tc>
          <w:tcPr>
            <w:tcW w:w="1625" w:type="dxa"/>
            <w:vMerge w:val="continue"/>
            <w:tcBorders>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r>
      <w:tr>
        <w:trPr>
          <w:trHeight w:val="567" w:hRule="atLeast"/>
        </w:trPr>
        <w:tc>
          <w:tcPr>
            <w:tcW w:w="80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b/>
                <w:bCs/>
              </w:rPr>
            </w:pPr>
            <w:r>
              <w:rPr>
                <w:rFonts w:eastAsia="" w:cs="Times New Roman" w:ascii="Times New Roman" w:hAnsi="Times New Roman"/>
                <w:b/>
                <w:bCs/>
                <w:sz w:val="24"/>
                <w:lang w:eastAsia="en-IN"/>
              </w:rPr>
              <w:t>2</w:t>
            </w:r>
          </w:p>
        </w:tc>
        <w:tc>
          <w:tcPr>
            <w:tcW w:w="11531"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b/>
                <w:bCs/>
              </w:rPr>
            </w:pPr>
            <w:r>
              <w:rPr>
                <w:rFonts w:eastAsia="" w:cs="Times New Roman" w:ascii="Times New Roman" w:hAnsi="Times New Roman"/>
                <w:b/>
                <w:bCs/>
                <w:sz w:val="24"/>
                <w:lang w:eastAsia="en-IN"/>
              </w:rPr>
              <w:t>Soil &amp; water conservation</w:t>
            </w:r>
          </w:p>
        </w:tc>
        <w:tc>
          <w:tcPr>
            <w:tcW w:w="1625"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Whole community</w:t>
            </w:r>
          </w:p>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r>
      <w:tr>
        <w:trPr>
          <w:trHeight w:val="567" w:hRule="atLeast"/>
        </w:trPr>
        <w:tc>
          <w:tcPr>
            <w:tcW w:w="80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c>
          <w:tcPr>
            <w:tcW w:w="11531"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10"/>
              </w:numPr>
              <w:suppressAutoHyphens w:val="true"/>
              <w:spacing w:lineRule="auto" w:line="360" w:before="0" w:after="0"/>
              <w:contextualSpacing/>
              <w:jc w:val="left"/>
              <w:rPr>
                <w:rFonts w:ascii="Times New Roman" w:hAnsi="Times New Roman" w:cs="Times New Roman"/>
              </w:rPr>
            </w:pPr>
            <w:r>
              <w:rPr>
                <w:rFonts w:eastAsia="" w:cs="Times New Roman" w:ascii="Times New Roman" w:hAnsi="Times New Roman"/>
                <w:sz w:val="24"/>
                <w:szCs w:val="24"/>
                <w:lang w:eastAsia="en-IN"/>
              </w:rPr>
              <w:t>Construction of check dams/crate walls to reduce the Soil erosion and landslides near nallahs.</w:t>
            </w:r>
          </w:p>
        </w:tc>
        <w:tc>
          <w:tcPr>
            <w:tcW w:w="1625" w:type="dxa"/>
            <w:vMerge w:val="continue"/>
            <w:tcBorders>
              <w:left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r>
      <w:tr>
        <w:trPr>
          <w:trHeight w:val="567" w:hRule="atLeast"/>
        </w:trPr>
        <w:tc>
          <w:tcPr>
            <w:tcW w:w="80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c>
          <w:tcPr>
            <w:tcW w:w="11531"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10"/>
              </w:numPr>
              <w:suppressAutoHyphens w:val="true"/>
              <w:spacing w:lineRule="auto" w:line="360" w:before="0" w:after="0"/>
              <w:contextualSpacing/>
              <w:jc w:val="left"/>
              <w:rPr>
                <w:rFonts w:ascii="Times New Roman" w:hAnsi="Times New Roman" w:cs="Times New Roman"/>
              </w:rPr>
            </w:pPr>
            <w:r>
              <w:rPr>
                <w:rFonts w:eastAsia="" w:cs="Times New Roman" w:ascii="Times New Roman" w:hAnsi="Times New Roman"/>
                <w:sz w:val="24"/>
                <w:szCs w:val="24"/>
                <w:lang w:eastAsia="en-IN"/>
              </w:rPr>
              <w:t>Renovation of existing water bodies, construction of tanks, etc.</w:t>
            </w:r>
          </w:p>
        </w:tc>
        <w:tc>
          <w:tcPr>
            <w:tcW w:w="1625" w:type="dxa"/>
            <w:vMerge w:val="continue"/>
            <w:tcBorders>
              <w:left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r>
      <w:tr>
        <w:trPr>
          <w:trHeight w:val="567" w:hRule="atLeast"/>
        </w:trPr>
        <w:tc>
          <w:tcPr>
            <w:tcW w:w="80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c>
          <w:tcPr>
            <w:tcW w:w="11531"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10"/>
              </w:numPr>
              <w:suppressAutoHyphens w:val="true"/>
              <w:spacing w:lineRule="auto" w:line="360" w:before="0" w:after="0"/>
              <w:contextualSpacing/>
              <w:jc w:val="left"/>
              <w:rPr>
                <w:rFonts w:ascii="Times New Roman" w:hAnsi="Times New Roman" w:cs="Times New Roman"/>
                <w:sz w:val="24"/>
                <w:szCs w:val="24"/>
              </w:rPr>
            </w:pPr>
            <w:r>
              <w:rPr>
                <w:rFonts w:eastAsia="" w:cs="Times New Roman" w:ascii="Times New Roman" w:hAnsi="Times New Roman"/>
                <w:sz w:val="24"/>
                <w:szCs w:val="24"/>
                <w:lang w:eastAsia="en-IN"/>
              </w:rPr>
              <w:t>Mulching practices to reduce soil erosion from agriculture land.</w:t>
            </w:r>
          </w:p>
        </w:tc>
        <w:tc>
          <w:tcPr>
            <w:tcW w:w="1625" w:type="dxa"/>
            <w:vMerge w:val="continue"/>
            <w:tcBorders>
              <w:left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r>
      <w:tr>
        <w:trPr>
          <w:trHeight w:val="567" w:hRule="atLeast"/>
        </w:trPr>
        <w:tc>
          <w:tcPr>
            <w:tcW w:w="80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c>
          <w:tcPr>
            <w:tcW w:w="11531"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10"/>
              </w:numPr>
              <w:suppressAutoHyphens w:val="true"/>
              <w:spacing w:lineRule="auto" w:line="360" w:before="0" w:after="0"/>
              <w:contextualSpacing/>
              <w:jc w:val="left"/>
              <w:rPr>
                <w:rFonts w:ascii="Times New Roman" w:hAnsi="Times New Roman" w:cs="Times New Roman"/>
              </w:rPr>
            </w:pPr>
            <w:r>
              <w:rPr>
                <w:rFonts w:eastAsia="" w:cs="Times New Roman" w:ascii="Times New Roman" w:hAnsi="Times New Roman"/>
                <w:sz w:val="24"/>
                <w:szCs w:val="24"/>
                <w:lang w:eastAsia="en-IN"/>
              </w:rPr>
              <w:t>Management of existing natural springs.</w:t>
            </w:r>
          </w:p>
        </w:tc>
        <w:tc>
          <w:tcPr>
            <w:tcW w:w="1625" w:type="dxa"/>
            <w:vMerge w:val="continue"/>
            <w:tcBorders>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r>
      <w:tr>
        <w:trPr>
          <w:trHeight w:val="510" w:hRule="atLeast"/>
        </w:trPr>
        <w:tc>
          <w:tcPr>
            <w:tcW w:w="80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b/>
                <w:bCs/>
              </w:rPr>
            </w:pPr>
            <w:r>
              <w:rPr>
                <w:rFonts w:eastAsia="" w:cs="Times New Roman" w:ascii="Times New Roman" w:hAnsi="Times New Roman"/>
                <w:b/>
                <w:bCs/>
                <w:sz w:val="24"/>
                <w:lang w:eastAsia="en-IN"/>
              </w:rPr>
              <w:t xml:space="preserve"> </w:t>
            </w:r>
            <w:r>
              <w:rPr>
                <w:rFonts w:eastAsia="" w:cs="Times New Roman" w:ascii="Times New Roman" w:hAnsi="Times New Roman"/>
                <w:b/>
                <w:bCs/>
                <w:sz w:val="24"/>
                <w:lang w:eastAsia="en-IN"/>
              </w:rPr>
              <w:t>3</w:t>
            </w:r>
          </w:p>
        </w:tc>
        <w:tc>
          <w:tcPr>
            <w:tcW w:w="11531"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b/>
                <w:bCs/>
              </w:rPr>
            </w:pPr>
            <w:r>
              <w:rPr>
                <w:rFonts w:eastAsia="" w:cs="Times New Roman" w:ascii="Times New Roman" w:hAnsi="Times New Roman"/>
                <w:b/>
                <w:bCs/>
                <w:sz w:val="24"/>
                <w:lang w:eastAsia="en-IN"/>
              </w:rPr>
              <w:t>Bio-diversity conservation</w:t>
            </w:r>
          </w:p>
        </w:tc>
        <w:tc>
          <w:tcPr>
            <w:tcW w:w="1625"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Whole community</w:t>
            </w:r>
          </w:p>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p>
            <w:pPr>
              <w:pStyle w:val="Normal"/>
              <w:widowControl w:val="false"/>
              <w:suppressAutoHyphens w:val="true"/>
              <w:spacing w:lineRule="auto" w:line="360" w:before="0" w:after="0"/>
              <w:ind w:left="2" w:hanging="0"/>
              <w:jc w:val="left"/>
              <w:rPr>
                <w:rFonts w:ascii="Times New Roman" w:hAnsi="Times New Roman" w:cs="Times New Roman"/>
                <w:sz w:val="24"/>
              </w:rPr>
            </w:pPr>
            <w:r>
              <w:rPr>
                <w:rFonts w:cs="Times New Roman" w:ascii="Times New Roman" w:hAnsi="Times New Roman"/>
                <w:sz w:val="24"/>
              </w:rPr>
            </w:r>
          </w:p>
          <w:p>
            <w:pPr>
              <w:pStyle w:val="Normal"/>
              <w:widowControl w:val="false"/>
              <w:suppressAutoHyphens w:val="true"/>
              <w:spacing w:lineRule="auto" w:line="360" w:before="0" w:after="0"/>
              <w:jc w:val="left"/>
              <w:rPr>
                <w:rFonts w:ascii="Times New Roman" w:hAnsi="Times New Roman" w:cs="Times New Roman"/>
              </w:rPr>
            </w:pPr>
            <w:r>
              <w:rPr>
                <w:rFonts w:cs="Times New Roman" w:ascii="Times New Roman" w:hAnsi="Times New Roman"/>
                <w:sz w:val="22"/>
              </w:rPr>
            </w:r>
          </w:p>
        </w:tc>
      </w:tr>
      <w:tr>
        <w:trPr>
          <w:trHeight w:val="510" w:hRule="atLeast"/>
        </w:trPr>
        <w:tc>
          <w:tcPr>
            <w:tcW w:w="80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c>
          <w:tcPr>
            <w:tcW w:w="11531"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11"/>
              </w:numPr>
              <w:suppressAutoHyphens w:val="true"/>
              <w:spacing w:lineRule="auto" w:line="360" w:before="0" w:after="0"/>
              <w:contextualSpacing/>
              <w:jc w:val="left"/>
              <w:rPr>
                <w:rFonts w:ascii="Times New Roman" w:hAnsi="Times New Roman" w:cs="Times New Roman"/>
                <w:sz w:val="24"/>
                <w:szCs w:val="24"/>
              </w:rPr>
            </w:pPr>
            <w:r>
              <w:rPr>
                <w:rFonts w:eastAsia="" w:cs="Times New Roman" w:ascii="Times New Roman" w:hAnsi="Times New Roman"/>
                <w:sz w:val="24"/>
                <w:szCs w:val="24"/>
                <w:lang w:eastAsia="en-IN"/>
              </w:rPr>
              <w:t>Community participation in biodiversity conservation.</w:t>
            </w:r>
          </w:p>
        </w:tc>
        <w:tc>
          <w:tcPr>
            <w:tcW w:w="1625" w:type="dxa"/>
            <w:vMerge w:val="continue"/>
            <w:tcBorders>
              <w:left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r>
      <w:tr>
        <w:trPr>
          <w:trHeight w:val="510" w:hRule="atLeast"/>
        </w:trPr>
        <w:tc>
          <w:tcPr>
            <w:tcW w:w="80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c>
          <w:tcPr>
            <w:tcW w:w="11531"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11"/>
              </w:numPr>
              <w:suppressAutoHyphens w:val="true"/>
              <w:spacing w:lineRule="auto" w:line="360" w:before="0" w:after="0"/>
              <w:contextualSpacing/>
              <w:jc w:val="left"/>
              <w:rPr>
                <w:rFonts w:ascii="Times New Roman" w:hAnsi="Times New Roman" w:cs="Times New Roman"/>
                <w:sz w:val="24"/>
                <w:szCs w:val="24"/>
              </w:rPr>
            </w:pPr>
            <w:r>
              <w:rPr>
                <w:rFonts w:eastAsia="" w:cs="Times New Roman" w:ascii="Times New Roman" w:hAnsi="Times New Roman"/>
                <w:sz w:val="24"/>
                <w:szCs w:val="24"/>
                <w:lang w:eastAsia="en-IN"/>
              </w:rPr>
              <w:t>Participation in awareness campaign with forest department.</w:t>
            </w:r>
          </w:p>
        </w:tc>
        <w:tc>
          <w:tcPr>
            <w:tcW w:w="1625" w:type="dxa"/>
            <w:vMerge w:val="continue"/>
            <w:tcBorders>
              <w:left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r>
      <w:tr>
        <w:trPr>
          <w:trHeight w:val="510" w:hRule="atLeast"/>
        </w:trPr>
        <w:tc>
          <w:tcPr>
            <w:tcW w:w="80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c>
          <w:tcPr>
            <w:tcW w:w="11531"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11"/>
              </w:numPr>
              <w:suppressAutoHyphens w:val="true"/>
              <w:spacing w:lineRule="auto" w:line="360" w:before="0" w:after="0"/>
              <w:contextualSpacing/>
              <w:jc w:val="left"/>
              <w:rPr>
                <w:rFonts w:ascii="Times New Roman" w:hAnsi="Times New Roman" w:cs="Times New Roman"/>
                <w:sz w:val="24"/>
                <w:szCs w:val="24"/>
              </w:rPr>
            </w:pPr>
            <w:r>
              <w:rPr>
                <w:rFonts w:eastAsia="" w:cs="Times New Roman" w:ascii="Times New Roman" w:hAnsi="Times New Roman"/>
                <w:sz w:val="24"/>
                <w:szCs w:val="24"/>
                <w:lang w:eastAsia="en-IN"/>
              </w:rPr>
              <w:t>Conservation of local species of flora and fauna.</w:t>
            </w:r>
          </w:p>
        </w:tc>
        <w:tc>
          <w:tcPr>
            <w:tcW w:w="1625" w:type="dxa"/>
            <w:vMerge w:val="continue"/>
            <w:tcBorders>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r>
      <w:tr>
        <w:trPr>
          <w:trHeight w:val="510" w:hRule="atLeast"/>
        </w:trPr>
        <w:tc>
          <w:tcPr>
            <w:tcW w:w="80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sz w:val="24"/>
              </w:rPr>
            </w:pPr>
            <w:r>
              <w:rPr>
                <w:rFonts w:cs="Times New Roman" w:ascii="Times New Roman" w:hAnsi="Times New Roman"/>
                <w:sz w:val="24"/>
              </w:rPr>
            </w:r>
          </w:p>
        </w:tc>
        <w:tc>
          <w:tcPr>
            <w:tcW w:w="11531"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11"/>
              </w:numPr>
              <w:suppressAutoHyphens w:val="true"/>
              <w:spacing w:lineRule="auto" w:line="360" w:before="0" w:after="0"/>
              <w:contextualSpacing/>
              <w:jc w:val="left"/>
              <w:rPr>
                <w:rFonts w:ascii="Times New Roman" w:hAnsi="Times New Roman" w:cs="Times New Roman"/>
                <w:sz w:val="24"/>
                <w:szCs w:val="24"/>
              </w:rPr>
            </w:pPr>
            <w:r>
              <w:rPr>
                <w:rFonts w:eastAsia="" w:cs="Times New Roman" w:ascii="Times New Roman" w:hAnsi="Times New Roman"/>
                <w:sz w:val="24"/>
                <w:szCs w:val="24"/>
                <w:lang w:eastAsia="en-IN"/>
              </w:rPr>
              <w:t>Complete ban on hunting/poaching and illegal activities.</w:t>
            </w:r>
          </w:p>
        </w:tc>
        <w:tc>
          <w:tcPr>
            <w:tcW w:w="1625" w:type="dxa"/>
            <w:tcBorders>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r>
      <w:tr>
        <w:trPr>
          <w:trHeight w:val="510" w:hRule="atLeast"/>
        </w:trPr>
        <w:tc>
          <w:tcPr>
            <w:tcW w:w="80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4</w:t>
            </w:r>
          </w:p>
        </w:tc>
        <w:tc>
          <w:tcPr>
            <w:tcW w:w="11531"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b/>
                <w:bCs/>
              </w:rPr>
            </w:pPr>
            <w:r>
              <w:rPr>
                <w:rFonts w:eastAsia="" w:cs="Times New Roman" w:ascii="Times New Roman" w:hAnsi="Times New Roman"/>
                <w:b/>
                <w:bCs/>
                <w:sz w:val="24"/>
                <w:lang w:eastAsia="en-IN"/>
              </w:rPr>
              <w:t>Community development</w:t>
            </w:r>
          </w:p>
        </w:tc>
        <w:tc>
          <w:tcPr>
            <w:tcW w:w="1625"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p>
            <w:pPr>
              <w:pStyle w:val="Normal"/>
              <w:widowControl w:val="false"/>
              <w:suppressAutoHyphens w:val="true"/>
              <w:spacing w:lineRule="auto" w:line="360" w:before="0" w:after="0"/>
              <w:ind w:left="2" w:hanging="0"/>
              <w:jc w:val="left"/>
              <w:rPr>
                <w:rFonts w:ascii="Times New Roman" w:hAnsi="Times New Roman" w:cs="Times New Roman"/>
                <w:sz w:val="24"/>
              </w:rPr>
            </w:pPr>
            <w:r>
              <w:rPr>
                <w:rFonts w:cs="Times New Roman" w:ascii="Times New Roman" w:hAnsi="Times New Roman"/>
                <w:sz w:val="24"/>
              </w:rPr>
            </w:r>
          </w:p>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p>
            <w:pPr>
              <w:pStyle w:val="Normal"/>
              <w:widowControl w:val="false"/>
              <w:suppressAutoHyphens w:val="true"/>
              <w:spacing w:lineRule="auto" w:line="360" w:before="0" w:after="0"/>
              <w:ind w:left="2" w:hanging="0"/>
              <w:jc w:val="left"/>
              <w:rPr>
                <w:rFonts w:ascii="Times New Roman" w:hAnsi="Times New Roman" w:cs="Times New Roman"/>
              </w:rPr>
            </w:pPr>
            <w:r>
              <w:rPr>
                <w:rFonts w:eastAsia="" w:cs="Times New Roman" w:ascii="Times New Roman" w:hAnsi="Times New Roman"/>
                <w:sz w:val="24"/>
                <w:lang w:eastAsia="en-IN"/>
              </w:rPr>
              <w:t>Whole community</w:t>
            </w:r>
          </w:p>
        </w:tc>
      </w:tr>
      <w:tr>
        <w:trPr>
          <w:trHeight w:val="510" w:hRule="atLeast"/>
        </w:trPr>
        <w:tc>
          <w:tcPr>
            <w:tcW w:w="80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c>
          <w:tcPr>
            <w:tcW w:w="11531"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25"/>
              </w:numPr>
              <w:suppressAutoHyphens w:val="true"/>
              <w:spacing w:lineRule="auto" w:line="360" w:before="0" w:after="0"/>
              <w:contextualSpacing/>
              <w:jc w:val="left"/>
              <w:rPr>
                <w:rFonts w:ascii="Times New Roman" w:hAnsi="Times New Roman" w:cs="Times New Roman"/>
                <w:sz w:val="24"/>
                <w:szCs w:val="24"/>
              </w:rPr>
            </w:pPr>
            <w:r>
              <w:rPr>
                <w:rFonts w:eastAsia="" w:cs="Times New Roman" w:ascii="Times New Roman" w:hAnsi="Times New Roman"/>
                <w:sz w:val="24"/>
                <w:szCs w:val="24"/>
                <w:lang w:eastAsia="en-IN"/>
              </w:rPr>
              <w:t>Fencing</w:t>
            </w:r>
          </w:p>
        </w:tc>
        <w:tc>
          <w:tcPr>
            <w:tcW w:w="1625" w:type="dxa"/>
            <w:vMerge w:val="continue"/>
            <w:tcBorders>
              <w:left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r>
      <w:tr>
        <w:trPr>
          <w:trHeight w:val="510" w:hRule="atLeast"/>
        </w:trPr>
        <w:tc>
          <w:tcPr>
            <w:tcW w:w="80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sz w:val="24"/>
              </w:rPr>
            </w:pPr>
            <w:r>
              <w:rPr>
                <w:rFonts w:cs="Times New Roman" w:ascii="Times New Roman" w:hAnsi="Times New Roman"/>
                <w:sz w:val="24"/>
              </w:rPr>
            </w:r>
          </w:p>
        </w:tc>
        <w:tc>
          <w:tcPr>
            <w:tcW w:w="11531"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25"/>
              </w:numPr>
              <w:suppressAutoHyphens w:val="true"/>
              <w:spacing w:lineRule="auto" w:line="360" w:before="0" w:after="0"/>
              <w:contextualSpacing/>
              <w:jc w:val="left"/>
              <w:rPr>
                <w:rFonts w:ascii="Times New Roman" w:hAnsi="Times New Roman" w:cs="Times New Roman"/>
                <w:sz w:val="24"/>
                <w:szCs w:val="24"/>
              </w:rPr>
            </w:pPr>
            <w:r>
              <w:rPr>
                <w:rFonts w:eastAsia="" w:cs="Times New Roman" w:ascii="Times New Roman" w:hAnsi="Times New Roman"/>
                <w:sz w:val="24"/>
                <w:szCs w:val="24"/>
                <w:lang w:eastAsia="en-IN"/>
              </w:rPr>
              <w:t>Construction of Water Harvesting Taks</w:t>
            </w:r>
          </w:p>
        </w:tc>
        <w:tc>
          <w:tcPr>
            <w:tcW w:w="1625" w:type="dxa"/>
            <w:vMerge w:val="continue"/>
            <w:tcBorders>
              <w:left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r>
      <w:tr>
        <w:trPr>
          <w:trHeight w:val="510" w:hRule="atLeast"/>
        </w:trPr>
        <w:tc>
          <w:tcPr>
            <w:tcW w:w="80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sz w:val="24"/>
              </w:rPr>
            </w:pPr>
            <w:r>
              <w:rPr>
                <w:rFonts w:cs="Times New Roman" w:ascii="Times New Roman" w:hAnsi="Times New Roman"/>
                <w:sz w:val="24"/>
              </w:rPr>
            </w:r>
          </w:p>
        </w:tc>
        <w:tc>
          <w:tcPr>
            <w:tcW w:w="11531"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25"/>
              </w:numPr>
              <w:suppressAutoHyphens w:val="true"/>
              <w:spacing w:lineRule="auto" w:line="360" w:before="0" w:after="0"/>
              <w:contextualSpacing/>
              <w:jc w:val="left"/>
              <w:rPr>
                <w:rFonts w:ascii="Times New Roman" w:hAnsi="Times New Roman" w:cs="Times New Roman"/>
                <w:sz w:val="24"/>
                <w:szCs w:val="24"/>
              </w:rPr>
            </w:pPr>
            <w:r>
              <w:rPr>
                <w:rFonts w:eastAsia="" w:cs="Times New Roman" w:ascii="Times New Roman" w:hAnsi="Times New Roman"/>
                <w:sz w:val="24"/>
                <w:szCs w:val="24"/>
                <w:lang w:eastAsia="en-IN"/>
              </w:rPr>
              <w:t>Construction of boundary wall for monastery</w:t>
            </w:r>
          </w:p>
        </w:tc>
        <w:tc>
          <w:tcPr>
            <w:tcW w:w="1625" w:type="dxa"/>
            <w:vMerge w:val="continue"/>
            <w:tcBorders>
              <w:left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sz w:val="24"/>
              </w:rPr>
            </w:pPr>
            <w:r>
              <w:rPr>
                <w:rFonts w:cs="Times New Roman" w:ascii="Times New Roman" w:hAnsi="Times New Roman"/>
                <w:sz w:val="24"/>
              </w:rPr>
            </w:r>
          </w:p>
        </w:tc>
      </w:tr>
      <w:tr>
        <w:trPr>
          <w:trHeight w:val="510" w:hRule="atLeast"/>
        </w:trPr>
        <w:tc>
          <w:tcPr>
            <w:tcW w:w="80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b/>
                <w:bCs/>
              </w:rPr>
            </w:pPr>
            <w:r>
              <w:rPr>
                <w:rFonts w:eastAsia="" w:cs="Times New Roman" w:ascii="Times New Roman" w:hAnsi="Times New Roman"/>
                <w:b/>
                <w:bCs/>
                <w:sz w:val="24"/>
                <w:lang w:eastAsia="en-IN"/>
              </w:rPr>
              <w:t xml:space="preserve"> </w:t>
            </w:r>
            <w:r>
              <w:rPr>
                <w:rFonts w:eastAsia="" w:cs="Times New Roman" w:ascii="Times New Roman" w:hAnsi="Times New Roman"/>
                <w:b/>
                <w:bCs/>
                <w:sz w:val="24"/>
                <w:lang w:eastAsia="en-IN"/>
              </w:rPr>
              <w:t>5</w:t>
            </w:r>
          </w:p>
        </w:tc>
        <w:tc>
          <w:tcPr>
            <w:tcW w:w="11531"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b/>
                <w:bCs/>
              </w:rPr>
            </w:pPr>
            <w:r>
              <w:rPr>
                <w:rFonts w:eastAsia="" w:cs="Times New Roman" w:ascii="Times New Roman" w:hAnsi="Times New Roman"/>
                <w:b/>
                <w:bCs/>
                <w:sz w:val="24"/>
                <w:lang w:eastAsia="en-IN"/>
              </w:rPr>
              <w:t>Livelihood improvement</w:t>
            </w:r>
          </w:p>
        </w:tc>
        <w:tc>
          <w:tcPr>
            <w:tcW w:w="1625" w:type="dxa"/>
            <w:vMerge w:val="continue"/>
            <w:tcBorders>
              <w:left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r>
      <w:tr>
        <w:trPr>
          <w:trHeight w:val="510" w:hRule="atLeast"/>
        </w:trPr>
        <w:tc>
          <w:tcPr>
            <w:tcW w:w="80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c>
          <w:tcPr>
            <w:tcW w:w="11531"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12"/>
              </w:numPr>
              <w:suppressAutoHyphens w:val="true"/>
              <w:spacing w:lineRule="auto" w:line="360" w:before="0" w:after="0"/>
              <w:contextualSpacing/>
              <w:jc w:val="left"/>
              <w:rPr>
                <w:rFonts w:ascii="Times New Roman" w:hAnsi="Times New Roman" w:cs="Times New Roman"/>
                <w:sz w:val="24"/>
                <w:szCs w:val="24"/>
              </w:rPr>
            </w:pPr>
            <w:r>
              <w:rPr>
                <w:rFonts w:eastAsia="" w:cs="Times New Roman" w:ascii="Times New Roman" w:hAnsi="Times New Roman"/>
                <w:sz w:val="24"/>
                <w:szCs w:val="24"/>
                <w:lang w:eastAsia="en-IN"/>
              </w:rPr>
              <w:t>Training and capacity building of SHGs.</w:t>
            </w:r>
          </w:p>
        </w:tc>
        <w:tc>
          <w:tcPr>
            <w:tcW w:w="1625" w:type="dxa"/>
            <w:vMerge w:val="continue"/>
            <w:tcBorders>
              <w:left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r>
      <w:tr>
        <w:trPr>
          <w:trHeight w:val="510" w:hRule="atLeast"/>
        </w:trPr>
        <w:tc>
          <w:tcPr>
            <w:tcW w:w="80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c>
          <w:tcPr>
            <w:tcW w:w="11531"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12"/>
              </w:numPr>
              <w:suppressAutoHyphens w:val="true"/>
              <w:spacing w:lineRule="auto" w:line="360" w:before="0" w:after="0"/>
              <w:contextualSpacing/>
              <w:jc w:val="left"/>
              <w:rPr>
                <w:rFonts w:ascii="Times New Roman" w:hAnsi="Times New Roman" w:cs="Times New Roman"/>
                <w:sz w:val="24"/>
                <w:szCs w:val="24"/>
              </w:rPr>
            </w:pPr>
            <w:r>
              <w:rPr>
                <w:rFonts w:eastAsia="" w:cs="Times New Roman" w:ascii="Times New Roman" w:hAnsi="Times New Roman"/>
                <w:sz w:val="24"/>
                <w:szCs w:val="24"/>
                <w:lang w:eastAsia="en-IN"/>
              </w:rPr>
              <w:t>Capacity building on Tailoring/ handlooms.</w:t>
            </w:r>
          </w:p>
        </w:tc>
        <w:tc>
          <w:tcPr>
            <w:tcW w:w="1625" w:type="dxa"/>
            <w:vMerge w:val="continue"/>
            <w:tcBorders>
              <w:left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r>
      <w:tr>
        <w:trPr>
          <w:trHeight w:val="510" w:hRule="atLeast"/>
        </w:trPr>
        <w:tc>
          <w:tcPr>
            <w:tcW w:w="80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c>
          <w:tcPr>
            <w:tcW w:w="11531"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12"/>
              </w:numPr>
              <w:suppressAutoHyphens w:val="true"/>
              <w:spacing w:lineRule="auto" w:line="360" w:before="0" w:after="0"/>
              <w:contextualSpacing/>
              <w:jc w:val="left"/>
              <w:rPr>
                <w:rFonts w:ascii="Times New Roman" w:hAnsi="Times New Roman" w:cs="Times New Roman"/>
                <w:sz w:val="24"/>
                <w:szCs w:val="24"/>
              </w:rPr>
            </w:pPr>
            <w:r>
              <w:rPr>
                <w:rFonts w:eastAsia="" w:cs="Times New Roman" w:ascii="Times New Roman" w:hAnsi="Times New Roman"/>
                <w:sz w:val="24"/>
                <w:szCs w:val="24"/>
                <w:lang w:eastAsia="en-IN"/>
              </w:rPr>
              <w:t>SHGs training on Galaicha/Khadi</w:t>
            </w:r>
          </w:p>
        </w:tc>
        <w:tc>
          <w:tcPr>
            <w:tcW w:w="1625" w:type="dxa"/>
            <w:vMerge w:val="continue"/>
            <w:tcBorders>
              <w:left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rPr>
            </w:pPr>
            <w:r>
              <w:rPr>
                <w:rFonts w:cs="Times New Roman" w:ascii="Times New Roman" w:hAnsi="Times New Roman"/>
                <w:sz w:val="22"/>
              </w:rPr>
            </w:r>
          </w:p>
        </w:tc>
      </w:tr>
      <w:tr>
        <w:trPr>
          <w:trHeight w:val="510" w:hRule="atLeast"/>
        </w:trPr>
        <w:tc>
          <w:tcPr>
            <w:tcW w:w="80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sz w:val="24"/>
              </w:rPr>
            </w:pPr>
            <w:r>
              <w:rPr>
                <w:rFonts w:cs="Times New Roman" w:ascii="Times New Roman" w:hAnsi="Times New Roman"/>
                <w:sz w:val="24"/>
              </w:rPr>
            </w:r>
          </w:p>
        </w:tc>
        <w:tc>
          <w:tcPr>
            <w:tcW w:w="11531"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12"/>
              </w:numPr>
              <w:suppressAutoHyphens w:val="true"/>
              <w:spacing w:lineRule="auto" w:line="360" w:before="0" w:after="0"/>
              <w:contextualSpacing/>
              <w:jc w:val="left"/>
              <w:rPr>
                <w:rFonts w:ascii="Times New Roman" w:hAnsi="Times New Roman" w:cs="Times New Roman"/>
                <w:sz w:val="24"/>
                <w:szCs w:val="24"/>
              </w:rPr>
            </w:pPr>
            <w:r>
              <w:rPr>
                <w:rFonts w:eastAsia="" w:cs="Times New Roman" w:ascii="Times New Roman" w:hAnsi="Times New Roman"/>
                <w:sz w:val="24"/>
                <w:szCs w:val="24"/>
                <w:lang w:eastAsia="en-IN"/>
              </w:rPr>
              <w:t>Capacity building activities for agriculture/horticulture service.</w:t>
            </w:r>
          </w:p>
        </w:tc>
        <w:tc>
          <w:tcPr>
            <w:tcW w:w="1625" w:type="dxa"/>
            <w:vMerge w:val="continue"/>
            <w:tcBorders>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2" w:hanging="0"/>
              <w:jc w:val="left"/>
              <w:rPr>
                <w:rFonts w:ascii="Times New Roman" w:hAnsi="Times New Roman" w:cs="Times New Roman"/>
                <w:sz w:val="24"/>
              </w:rPr>
            </w:pPr>
            <w:r>
              <w:rPr>
                <w:rFonts w:cs="Times New Roman" w:ascii="Times New Roman" w:hAnsi="Times New Roman"/>
                <w:sz w:val="24"/>
              </w:rPr>
            </w:r>
          </w:p>
        </w:tc>
      </w:tr>
    </w:tbl>
    <w:p>
      <w:pPr>
        <w:sectPr>
          <w:headerReference w:type="default" r:id="rId45"/>
          <w:headerReference w:type="first" r:id="rId46"/>
          <w:footerReference w:type="default" r:id="rId47"/>
          <w:footerReference w:type="first" r:id="rId48"/>
          <w:type w:val="nextPage"/>
          <w:pgSz w:orient="landscape" w:w="16838" w:h="11906"/>
          <w:pgMar w:left="1440" w:right="1440" w:gutter="0" w:header="706" w:top="1440" w:footer="706" w:bottom="1440"/>
          <w:pgNumType w:fmt="decimal"/>
          <w:formProt w:val="false"/>
          <w:textDirection w:val="lrTb"/>
          <w:docGrid w:type="default" w:linePitch="360" w:charSpace="4096"/>
        </w:sectPr>
      </w:pPr>
    </w:p>
    <w:p>
      <w:pPr>
        <w:pStyle w:val="Heading2"/>
        <w:spacing w:lineRule="auto" w:line="480"/>
        <w:rPr>
          <w:rFonts w:ascii="Times New Roman" w:hAnsi="Times New Roman" w:cs="Times New Roman"/>
          <w:b/>
          <w:color w:val="auto"/>
        </w:rPr>
      </w:pPr>
      <w:bookmarkStart w:id="82" w:name="_Toc148366596"/>
      <w:r>
        <w:rPr>
          <w:rFonts w:cs="Times New Roman" w:ascii="Times New Roman" w:hAnsi="Times New Roman"/>
          <w:b/>
          <w:color w:val="auto"/>
        </w:rPr>
        <w:t>7.4 SWOT Analysis</w:t>
      </w:r>
      <w:bookmarkEnd w:id="82"/>
    </w:p>
    <w:tbl>
      <w:tblPr>
        <w:tblStyle w:val="TableGrid"/>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509"/>
        <w:gridCol w:w="4516"/>
      </w:tblGrid>
      <w:tr>
        <w:trPr>
          <w:trHeight w:val="395" w:hRule="atLeast"/>
        </w:trPr>
        <w:tc>
          <w:tcPr>
            <w:tcW w:w="4509" w:type="dxa"/>
            <w:tcBorders/>
          </w:tcPr>
          <w:p>
            <w:pPr>
              <w:pStyle w:val="Normal"/>
              <w:widowControl w:val="false"/>
              <w:suppressAutoHyphens w:val="true"/>
              <w:spacing w:lineRule="auto" w:line="360" w:before="0" w:after="0"/>
              <w:jc w:val="left"/>
              <w:rPr>
                <w:rFonts w:ascii="Times New Roman" w:hAnsi="Times New Roman" w:cs="Times New Roman"/>
                <w:b/>
                <w:bCs/>
                <w:sz w:val="24"/>
                <w:szCs w:val="24"/>
              </w:rPr>
            </w:pPr>
            <w:r>
              <w:rPr>
                <w:rFonts w:eastAsia="Calibri" w:cs="Times New Roman" w:ascii="Times New Roman" w:hAnsi="Times New Roman"/>
                <w:b/>
                <w:bCs/>
                <w:sz w:val="24"/>
                <w:szCs w:val="24"/>
                <w:lang w:eastAsia="en-US"/>
              </w:rPr>
              <w:t>Strengths</w:t>
            </w:r>
          </w:p>
        </w:tc>
        <w:tc>
          <w:tcPr>
            <w:tcW w:w="4516" w:type="dxa"/>
            <w:tcBorders/>
          </w:tcPr>
          <w:p>
            <w:pPr>
              <w:pStyle w:val="Normal"/>
              <w:widowControl w:val="false"/>
              <w:suppressAutoHyphens w:val="true"/>
              <w:spacing w:lineRule="auto" w:line="360" w:before="0" w:after="0"/>
              <w:jc w:val="left"/>
              <w:rPr>
                <w:rFonts w:ascii="Times New Roman" w:hAnsi="Times New Roman" w:cs="Times New Roman"/>
                <w:b/>
                <w:bCs/>
                <w:sz w:val="24"/>
                <w:szCs w:val="24"/>
              </w:rPr>
            </w:pPr>
            <w:r>
              <w:rPr>
                <w:rFonts w:eastAsia="Calibri" w:cs="Times New Roman" w:ascii="Times New Roman" w:hAnsi="Times New Roman"/>
                <w:b/>
                <w:bCs/>
                <w:sz w:val="24"/>
                <w:szCs w:val="24"/>
                <w:lang w:eastAsia="en-US"/>
              </w:rPr>
              <w:t>Weakness</w:t>
            </w:r>
          </w:p>
        </w:tc>
      </w:tr>
      <w:tr>
        <w:trPr>
          <w:trHeight w:val="3230" w:hRule="atLeast"/>
        </w:trPr>
        <w:tc>
          <w:tcPr>
            <w:tcW w:w="4509" w:type="dxa"/>
            <w:tcBorders/>
          </w:tcPr>
          <w:p>
            <w:pPr>
              <w:pStyle w:val="ListParagraph"/>
              <w:widowControl w:val="false"/>
              <w:numPr>
                <w:ilvl w:val="0"/>
                <w:numId w:val="13"/>
              </w:numPr>
              <w:suppressAutoHyphens w:val="true"/>
              <w:spacing w:lineRule="auto" w:line="360" w:before="0" w:after="0"/>
              <w:contextualSpacing/>
              <w:jc w:val="left"/>
              <w:rPr>
                <w:rFonts w:ascii="Times New Roman" w:hAnsi="Times New Roman" w:cs="Times New Roman"/>
                <w:sz w:val="24"/>
                <w:szCs w:val="24"/>
              </w:rPr>
            </w:pPr>
            <w:r>
              <w:rPr>
                <w:rFonts w:eastAsia="Calibri" w:cs="Times New Roman" w:ascii="Times New Roman" w:hAnsi="Times New Roman"/>
                <w:sz w:val="24"/>
                <w:szCs w:val="24"/>
                <w:lang w:eastAsia="en-US"/>
              </w:rPr>
              <w:t>Unity among people.</w:t>
            </w:r>
          </w:p>
          <w:p>
            <w:pPr>
              <w:pStyle w:val="ListParagraph"/>
              <w:widowControl w:val="false"/>
              <w:numPr>
                <w:ilvl w:val="0"/>
                <w:numId w:val="13"/>
              </w:numPr>
              <w:suppressAutoHyphens w:val="true"/>
              <w:spacing w:lineRule="auto" w:line="360" w:before="0" w:after="0"/>
              <w:contextualSpacing/>
              <w:jc w:val="left"/>
              <w:rPr>
                <w:rFonts w:ascii="Times New Roman" w:hAnsi="Times New Roman" w:cs="Times New Roman"/>
                <w:sz w:val="24"/>
                <w:szCs w:val="24"/>
              </w:rPr>
            </w:pPr>
            <w:r>
              <w:rPr>
                <w:rFonts w:eastAsia="Calibri" w:cs="Times New Roman" w:ascii="Times New Roman" w:hAnsi="Times New Roman"/>
                <w:sz w:val="24"/>
                <w:szCs w:val="24"/>
                <w:lang w:eastAsia="en-US"/>
              </w:rPr>
              <w:t>Educated youths.</w:t>
            </w:r>
          </w:p>
          <w:p>
            <w:pPr>
              <w:pStyle w:val="ListParagraph"/>
              <w:widowControl w:val="false"/>
              <w:numPr>
                <w:ilvl w:val="0"/>
                <w:numId w:val="13"/>
              </w:numPr>
              <w:suppressAutoHyphens w:val="true"/>
              <w:spacing w:lineRule="auto" w:line="360" w:before="0" w:after="0"/>
              <w:contextualSpacing/>
              <w:jc w:val="left"/>
              <w:rPr>
                <w:rFonts w:ascii="Times New Roman" w:hAnsi="Times New Roman" w:cs="Times New Roman"/>
                <w:sz w:val="24"/>
                <w:szCs w:val="24"/>
              </w:rPr>
            </w:pPr>
            <w:r>
              <w:rPr>
                <w:rFonts w:eastAsia="Calibri" w:cs="Times New Roman" w:ascii="Times New Roman" w:hAnsi="Times New Roman"/>
                <w:sz w:val="24"/>
                <w:szCs w:val="24"/>
                <w:lang w:eastAsia="en-US"/>
              </w:rPr>
              <w:t>Very strong among individual level.</w:t>
            </w:r>
          </w:p>
        </w:tc>
        <w:tc>
          <w:tcPr>
            <w:tcW w:w="4516" w:type="dxa"/>
            <w:tcBorders/>
          </w:tcPr>
          <w:p>
            <w:pPr>
              <w:pStyle w:val="ListParagraph"/>
              <w:widowControl w:val="false"/>
              <w:numPr>
                <w:ilvl w:val="0"/>
                <w:numId w:val="13"/>
              </w:numPr>
              <w:suppressAutoHyphens w:val="true"/>
              <w:spacing w:lineRule="auto" w:line="360" w:before="0" w:after="0"/>
              <w:contextualSpacing/>
              <w:jc w:val="left"/>
              <w:rPr>
                <w:rFonts w:ascii="Times New Roman" w:hAnsi="Times New Roman" w:cs="Times New Roman"/>
                <w:sz w:val="24"/>
                <w:szCs w:val="24"/>
              </w:rPr>
            </w:pPr>
            <w:r>
              <w:rPr>
                <w:rFonts w:eastAsia="Calibri" w:cs="Times New Roman" w:ascii="Times New Roman" w:hAnsi="Times New Roman"/>
                <w:sz w:val="24"/>
                <w:szCs w:val="24"/>
                <w:lang w:eastAsia="en-US"/>
              </w:rPr>
              <w:t>Lack of awareness about project.</w:t>
            </w:r>
          </w:p>
          <w:p>
            <w:pPr>
              <w:pStyle w:val="ListParagraph"/>
              <w:widowControl w:val="false"/>
              <w:numPr>
                <w:ilvl w:val="0"/>
                <w:numId w:val="13"/>
              </w:numPr>
              <w:suppressAutoHyphens w:val="true"/>
              <w:spacing w:lineRule="auto" w:line="360" w:before="0" w:after="0"/>
              <w:contextualSpacing/>
              <w:jc w:val="left"/>
              <w:rPr>
                <w:rFonts w:ascii="Times New Roman" w:hAnsi="Times New Roman" w:cs="Times New Roman"/>
                <w:sz w:val="24"/>
                <w:szCs w:val="24"/>
              </w:rPr>
            </w:pPr>
            <w:r>
              <w:rPr>
                <w:rFonts w:eastAsia="Calibri" w:cs="Times New Roman" w:ascii="Times New Roman" w:hAnsi="Times New Roman"/>
                <w:sz w:val="24"/>
                <w:szCs w:val="24"/>
                <w:lang w:eastAsia="en-US"/>
              </w:rPr>
              <w:t>Drudgery</w:t>
            </w:r>
          </w:p>
          <w:p>
            <w:pPr>
              <w:pStyle w:val="ListParagraph"/>
              <w:widowControl w:val="false"/>
              <w:numPr>
                <w:ilvl w:val="0"/>
                <w:numId w:val="13"/>
              </w:numPr>
              <w:suppressAutoHyphens w:val="true"/>
              <w:spacing w:lineRule="auto" w:line="360" w:before="0" w:after="0"/>
              <w:contextualSpacing/>
              <w:jc w:val="left"/>
              <w:rPr>
                <w:rFonts w:ascii="Times New Roman" w:hAnsi="Times New Roman" w:cs="Times New Roman"/>
                <w:sz w:val="24"/>
                <w:szCs w:val="24"/>
              </w:rPr>
            </w:pPr>
            <w:r>
              <w:rPr>
                <w:rFonts w:eastAsia="Calibri" w:cs="Times New Roman" w:ascii="Times New Roman" w:hAnsi="Times New Roman"/>
                <w:sz w:val="24"/>
                <w:szCs w:val="24"/>
                <w:lang w:eastAsia="en-US"/>
              </w:rPr>
              <w:t>No income generation activities for women.</w:t>
            </w:r>
          </w:p>
          <w:p>
            <w:pPr>
              <w:pStyle w:val="ListParagraph"/>
              <w:widowControl w:val="false"/>
              <w:numPr>
                <w:ilvl w:val="0"/>
                <w:numId w:val="13"/>
              </w:numPr>
              <w:suppressAutoHyphens w:val="true"/>
              <w:spacing w:lineRule="auto" w:line="360" w:before="0" w:after="0"/>
              <w:contextualSpacing/>
              <w:jc w:val="left"/>
              <w:rPr>
                <w:rFonts w:ascii="Times New Roman" w:hAnsi="Times New Roman" w:cs="Times New Roman"/>
                <w:b/>
                <w:bCs/>
                <w:sz w:val="24"/>
                <w:szCs w:val="24"/>
              </w:rPr>
            </w:pPr>
            <w:r>
              <w:rPr>
                <w:rFonts w:eastAsia="Calibri" w:cs="Times New Roman" w:ascii="Times New Roman" w:hAnsi="Times New Roman"/>
                <w:sz w:val="24"/>
                <w:szCs w:val="24"/>
                <w:lang w:eastAsia="en-US"/>
              </w:rPr>
              <w:t>No coordination with other departments.</w:t>
            </w:r>
          </w:p>
          <w:p>
            <w:pPr>
              <w:pStyle w:val="ListParagraph"/>
              <w:widowControl w:val="false"/>
              <w:numPr>
                <w:ilvl w:val="0"/>
                <w:numId w:val="13"/>
              </w:numPr>
              <w:suppressAutoHyphens w:val="true"/>
              <w:spacing w:lineRule="auto" w:line="360" w:before="0" w:after="0"/>
              <w:contextualSpacing/>
              <w:jc w:val="left"/>
              <w:rPr>
                <w:rFonts w:ascii="Times New Roman" w:hAnsi="Times New Roman" w:cs="Times New Roman"/>
                <w:b/>
                <w:bCs/>
                <w:sz w:val="24"/>
                <w:szCs w:val="24"/>
              </w:rPr>
            </w:pPr>
            <w:r>
              <w:rPr>
                <w:rFonts w:eastAsia="Calibri" w:cs="Times New Roman" w:ascii="Times New Roman" w:hAnsi="Times New Roman"/>
                <w:sz w:val="24"/>
                <w:szCs w:val="24"/>
                <w:lang w:eastAsia="en-US"/>
              </w:rPr>
              <w:t>Very poor performance on community development.</w:t>
            </w:r>
          </w:p>
          <w:p>
            <w:pPr>
              <w:pStyle w:val="ListParagraph"/>
              <w:widowControl w:val="false"/>
              <w:numPr>
                <w:ilvl w:val="0"/>
                <w:numId w:val="13"/>
              </w:numPr>
              <w:suppressAutoHyphens w:val="true"/>
              <w:spacing w:lineRule="auto" w:line="360" w:before="0" w:after="0"/>
              <w:contextualSpacing/>
              <w:jc w:val="left"/>
              <w:rPr>
                <w:rFonts w:ascii="Times New Roman" w:hAnsi="Times New Roman" w:cs="Times New Roman"/>
                <w:sz w:val="24"/>
                <w:szCs w:val="24"/>
              </w:rPr>
            </w:pPr>
            <w:r>
              <w:rPr>
                <w:rFonts w:eastAsia="Calibri" w:cs="Times New Roman" w:ascii="Times New Roman" w:hAnsi="Times New Roman"/>
                <w:sz w:val="24"/>
                <w:szCs w:val="24"/>
                <w:lang w:eastAsia="en-US"/>
              </w:rPr>
              <w:t>Very poor transportation facilities.</w:t>
            </w:r>
          </w:p>
        </w:tc>
      </w:tr>
      <w:tr>
        <w:trPr>
          <w:trHeight w:val="395" w:hRule="atLeast"/>
        </w:trPr>
        <w:tc>
          <w:tcPr>
            <w:tcW w:w="4509" w:type="dxa"/>
            <w:tcBorders/>
          </w:tcPr>
          <w:p>
            <w:pPr>
              <w:pStyle w:val="Normal"/>
              <w:widowControl w:val="false"/>
              <w:suppressAutoHyphens w:val="true"/>
              <w:spacing w:lineRule="auto" w:line="360" w:before="0" w:after="0"/>
              <w:jc w:val="left"/>
              <w:rPr>
                <w:rFonts w:ascii="Times New Roman" w:hAnsi="Times New Roman" w:cs="Times New Roman"/>
                <w:b/>
                <w:bCs/>
                <w:sz w:val="24"/>
                <w:szCs w:val="24"/>
              </w:rPr>
            </w:pPr>
            <w:r>
              <w:rPr>
                <w:rFonts w:eastAsia="Calibri" w:cs="Times New Roman" w:ascii="Times New Roman" w:hAnsi="Times New Roman"/>
                <w:b/>
                <w:bCs/>
                <w:sz w:val="24"/>
                <w:szCs w:val="24"/>
                <w:lang w:eastAsia="en-US"/>
              </w:rPr>
              <w:t>Opportunity</w:t>
            </w:r>
          </w:p>
        </w:tc>
        <w:tc>
          <w:tcPr>
            <w:tcW w:w="4516" w:type="dxa"/>
            <w:tcBorders/>
          </w:tcPr>
          <w:p>
            <w:pPr>
              <w:pStyle w:val="Normal"/>
              <w:widowControl w:val="false"/>
              <w:suppressAutoHyphens w:val="true"/>
              <w:spacing w:lineRule="auto" w:line="360" w:before="0" w:after="0"/>
              <w:jc w:val="left"/>
              <w:rPr>
                <w:rFonts w:ascii="Times New Roman" w:hAnsi="Times New Roman" w:cs="Times New Roman"/>
                <w:b/>
                <w:bCs/>
                <w:sz w:val="24"/>
                <w:szCs w:val="24"/>
              </w:rPr>
            </w:pPr>
            <w:r>
              <w:rPr>
                <w:rFonts w:eastAsia="Calibri" w:cs="Times New Roman" w:ascii="Times New Roman" w:hAnsi="Times New Roman"/>
                <w:b/>
                <w:bCs/>
                <w:sz w:val="24"/>
                <w:szCs w:val="24"/>
                <w:lang w:eastAsia="en-US"/>
              </w:rPr>
              <w:t>Threats</w:t>
            </w:r>
          </w:p>
        </w:tc>
      </w:tr>
      <w:tr>
        <w:trPr>
          <w:trHeight w:val="187" w:hRule="atLeast"/>
        </w:trPr>
        <w:tc>
          <w:tcPr>
            <w:tcW w:w="4509" w:type="dxa"/>
            <w:tcBorders/>
          </w:tcPr>
          <w:p>
            <w:pPr>
              <w:pStyle w:val="ListParagraph"/>
              <w:widowControl w:val="false"/>
              <w:numPr>
                <w:ilvl w:val="0"/>
                <w:numId w:val="14"/>
              </w:numPr>
              <w:suppressAutoHyphens w:val="true"/>
              <w:spacing w:lineRule="auto" w:line="360" w:before="0" w:after="0"/>
              <w:contextualSpacing/>
              <w:jc w:val="left"/>
              <w:rPr>
                <w:rFonts w:ascii="Times New Roman" w:hAnsi="Times New Roman" w:cs="Times New Roman"/>
                <w:sz w:val="24"/>
                <w:szCs w:val="24"/>
              </w:rPr>
            </w:pPr>
            <w:r>
              <w:rPr>
                <w:rFonts w:eastAsia="Calibri" w:cs="Times New Roman" w:ascii="Times New Roman" w:hAnsi="Times New Roman"/>
                <w:sz w:val="24"/>
                <w:szCs w:val="24"/>
                <w:lang w:eastAsia="en-US"/>
              </w:rPr>
              <w:t>Market potential of local agriculture products.</w:t>
            </w:r>
          </w:p>
          <w:p>
            <w:pPr>
              <w:pStyle w:val="ListParagraph"/>
              <w:widowControl w:val="false"/>
              <w:numPr>
                <w:ilvl w:val="0"/>
                <w:numId w:val="14"/>
              </w:numPr>
              <w:suppressAutoHyphens w:val="true"/>
              <w:spacing w:lineRule="auto" w:line="360" w:before="0" w:after="0"/>
              <w:contextualSpacing/>
              <w:jc w:val="left"/>
              <w:rPr>
                <w:rFonts w:ascii="Times New Roman" w:hAnsi="Times New Roman" w:cs="Times New Roman"/>
                <w:sz w:val="24"/>
                <w:szCs w:val="24"/>
              </w:rPr>
            </w:pPr>
            <w:r>
              <w:rPr>
                <w:rFonts w:eastAsia="Calibri" w:cs="Times New Roman" w:ascii="Times New Roman" w:hAnsi="Times New Roman"/>
                <w:sz w:val="24"/>
                <w:szCs w:val="24"/>
                <w:lang w:eastAsia="en-US"/>
              </w:rPr>
              <w:t>Tourist attraction can be scaled up.</w:t>
            </w:r>
          </w:p>
          <w:p>
            <w:pPr>
              <w:pStyle w:val="ListParagraph"/>
              <w:widowControl w:val="false"/>
              <w:suppressAutoHyphens w:val="true"/>
              <w:spacing w:lineRule="auto" w:line="360" w:before="0" w:after="0"/>
              <w:contextualSpacing/>
              <w:jc w:val="left"/>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360" w:before="0" w:after="0"/>
              <w:ind w:left="360" w:hanging="0"/>
              <w:jc w:val="left"/>
              <w:rPr>
                <w:rFonts w:ascii="Times New Roman" w:hAnsi="Times New Roman" w:cs="Times New Roman"/>
                <w:b/>
                <w:bCs/>
                <w:sz w:val="24"/>
                <w:szCs w:val="24"/>
              </w:rPr>
            </w:pPr>
            <w:r>
              <w:rPr>
                <w:rFonts w:cs="Times New Roman" w:ascii="Times New Roman" w:hAnsi="Times New Roman"/>
                <w:b/>
                <w:bCs/>
                <w:sz w:val="24"/>
                <w:szCs w:val="24"/>
              </w:rPr>
            </w:r>
          </w:p>
        </w:tc>
        <w:tc>
          <w:tcPr>
            <w:tcW w:w="4516" w:type="dxa"/>
            <w:tcBorders/>
          </w:tcPr>
          <w:p>
            <w:pPr>
              <w:pStyle w:val="ListParagraph"/>
              <w:widowControl w:val="false"/>
              <w:numPr>
                <w:ilvl w:val="0"/>
                <w:numId w:val="14"/>
              </w:numPr>
              <w:suppressAutoHyphens w:val="true"/>
              <w:spacing w:lineRule="auto" w:line="360" w:before="0" w:after="0"/>
              <w:contextualSpacing/>
              <w:jc w:val="left"/>
              <w:rPr>
                <w:rFonts w:ascii="Times New Roman" w:hAnsi="Times New Roman" w:cs="Times New Roman"/>
                <w:sz w:val="24"/>
                <w:szCs w:val="24"/>
              </w:rPr>
            </w:pPr>
            <w:r>
              <w:rPr>
                <w:rFonts w:eastAsia="Calibri" w:cs="Times New Roman" w:ascii="Times New Roman" w:hAnsi="Times New Roman"/>
                <w:sz w:val="24"/>
                <w:szCs w:val="24"/>
                <w:lang w:eastAsia="en-US"/>
              </w:rPr>
              <w:t>Over exploitation of resources.</w:t>
            </w:r>
          </w:p>
          <w:p>
            <w:pPr>
              <w:pStyle w:val="ListParagraph"/>
              <w:widowControl w:val="false"/>
              <w:numPr>
                <w:ilvl w:val="0"/>
                <w:numId w:val="14"/>
              </w:numPr>
              <w:suppressAutoHyphens w:val="true"/>
              <w:spacing w:lineRule="auto" w:line="360" w:before="0" w:after="0"/>
              <w:contextualSpacing/>
              <w:jc w:val="left"/>
              <w:rPr>
                <w:rFonts w:ascii="Times New Roman" w:hAnsi="Times New Roman" w:cs="Times New Roman"/>
                <w:sz w:val="24"/>
                <w:szCs w:val="24"/>
              </w:rPr>
            </w:pPr>
            <w:r>
              <w:rPr>
                <w:rFonts w:eastAsia="Calibri" w:cs="Times New Roman" w:ascii="Times New Roman" w:hAnsi="Times New Roman"/>
                <w:sz w:val="24"/>
                <w:szCs w:val="24"/>
                <w:lang w:eastAsia="en-US"/>
              </w:rPr>
              <w:t>Climatic condition of the area.</w:t>
            </w:r>
          </w:p>
          <w:p>
            <w:pPr>
              <w:pStyle w:val="ListParagraph"/>
              <w:widowControl w:val="false"/>
              <w:suppressAutoHyphens w:val="true"/>
              <w:spacing w:lineRule="auto" w:line="360" w:before="0" w:after="0"/>
              <w:contextualSpacing/>
              <w:jc w:val="left"/>
              <w:rPr>
                <w:rFonts w:ascii="Times New Roman" w:hAnsi="Times New Roman" w:cs="Times New Roman"/>
                <w:b/>
                <w:bCs/>
                <w:sz w:val="24"/>
                <w:szCs w:val="24"/>
              </w:rPr>
            </w:pPr>
            <w:r>
              <w:rPr>
                <w:rFonts w:cs="Times New Roman" w:ascii="Times New Roman" w:hAnsi="Times New Roman"/>
                <w:b/>
                <w:bCs/>
                <w:sz w:val="24"/>
                <w:szCs w:val="24"/>
              </w:rPr>
            </w:r>
          </w:p>
        </w:tc>
      </w:tr>
    </w:tbl>
    <w:p>
      <w:pPr>
        <w:sectPr>
          <w:headerReference w:type="default" r:id="rId49"/>
          <w:headerReference w:type="first" r:id="rId50"/>
          <w:footerReference w:type="default" r:id="rId51"/>
          <w:footerReference w:type="first" r:id="rId52"/>
          <w:type w:val="nextPage"/>
          <w:pgSz w:w="11906" w:h="16838"/>
          <w:pgMar w:left="1440" w:right="1440" w:gutter="0" w:header="706" w:top="1440" w:footer="706" w:bottom="1440"/>
          <w:pgNumType w:fmt="decimal"/>
          <w:formProt w:val="false"/>
          <w:textDirection w:val="lrTb"/>
          <w:docGrid w:type="default" w:linePitch="360" w:charSpace="4096"/>
        </w:sectPr>
      </w:pPr>
    </w:p>
    <w:p>
      <w:pPr>
        <w:pStyle w:val="Heading2"/>
        <w:rPr>
          <w:rFonts w:ascii="Times New Roman" w:hAnsi="Times New Roman" w:cs="Times New Roman"/>
          <w:b/>
          <w:color w:val="auto"/>
        </w:rPr>
      </w:pPr>
      <w:bookmarkStart w:id="83" w:name="_Toc148366597"/>
      <w:r>
        <w:rPr>
          <w:rFonts w:cs="Times New Roman" w:ascii="Times New Roman" w:hAnsi="Times New Roman"/>
          <w:b/>
          <w:color w:val="auto"/>
        </w:rPr>
        <w:t>7.5 Setting the objectives for Development for the project duration</w:t>
      </w:r>
      <w:bookmarkEnd w:id="83"/>
      <w:r>
        <w:rPr>
          <w:rFonts w:cs="Times New Roman" w:ascii="Times New Roman" w:hAnsi="Times New Roman"/>
          <w:b/>
          <w:color w:val="auto"/>
        </w:rPr>
        <w:t xml:space="preserve"> </w:t>
      </w:r>
    </w:p>
    <w:p>
      <w:pPr>
        <w:pStyle w:val="Normal"/>
        <w:spacing w:lineRule="auto" w:line="360" w:before="240" w:after="160"/>
        <w:rPr>
          <w:rFonts w:ascii="Times New Roman" w:hAnsi="Times New Roman" w:cs="Times New Roman"/>
          <w:b/>
          <w:bCs/>
          <w:sz w:val="24"/>
          <w:szCs w:val="24"/>
        </w:rPr>
      </w:pPr>
      <w:r>
        <w:rPr>
          <w:rFonts w:cs="Times New Roman" w:ascii="Times New Roman" w:hAnsi="Times New Roman"/>
          <w:b/>
          <w:bCs/>
          <w:sz w:val="24"/>
          <w:szCs w:val="24"/>
        </w:rPr>
        <w:t xml:space="preserve">Objectives for Forestry Development </w:t>
      </w:r>
    </w:p>
    <w:tbl>
      <w:tblPr>
        <w:tblStyle w:val="TableGrid"/>
        <w:tblW w:w="13029"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3029"/>
      </w:tblGrid>
      <w:tr>
        <w:trPr>
          <w:trHeight w:val="3320" w:hRule="atLeast"/>
        </w:trPr>
        <w:tc>
          <w:tcPr>
            <w:tcW w:w="13029" w:type="dxa"/>
            <w:tcBorders/>
          </w:tcPr>
          <w:p>
            <w:pPr>
              <w:pStyle w:val="ListParagraph"/>
              <w:widowControl w:val="false"/>
              <w:numPr>
                <w:ilvl w:val="0"/>
                <w:numId w:val="15"/>
              </w:numPr>
              <w:suppressAutoHyphens w:val="true"/>
              <w:spacing w:lineRule="auto" w:line="360" w:before="0" w:after="0"/>
              <w:contextualSpacing/>
              <w:jc w:val="left"/>
              <w:rPr>
                <w:rFonts w:ascii="Times New Roman" w:hAnsi="Times New Roman" w:cs="Times New Roman"/>
                <w:sz w:val="24"/>
                <w:szCs w:val="24"/>
              </w:rPr>
            </w:pPr>
            <w:r>
              <w:rPr>
                <w:rFonts w:eastAsia="Calibri" w:cs="Times New Roman" w:ascii="Times New Roman" w:hAnsi="Times New Roman"/>
                <w:sz w:val="24"/>
                <w:szCs w:val="24"/>
                <w:lang w:eastAsia="en-US"/>
              </w:rPr>
              <w:t>Improving long-term forest health and productivity</w:t>
            </w:r>
          </w:p>
          <w:p>
            <w:pPr>
              <w:pStyle w:val="ListParagraph"/>
              <w:widowControl w:val="false"/>
              <w:numPr>
                <w:ilvl w:val="0"/>
                <w:numId w:val="15"/>
              </w:numPr>
              <w:suppressAutoHyphens w:val="true"/>
              <w:spacing w:lineRule="auto" w:line="360" w:before="0" w:after="0"/>
              <w:contextualSpacing/>
              <w:jc w:val="left"/>
              <w:rPr>
                <w:rFonts w:ascii="Times New Roman" w:hAnsi="Times New Roman" w:cs="Times New Roman"/>
                <w:sz w:val="24"/>
                <w:szCs w:val="24"/>
              </w:rPr>
            </w:pPr>
            <w:r>
              <w:rPr>
                <w:rFonts w:eastAsia="Calibri" w:cs="Times New Roman" w:ascii="Times New Roman" w:hAnsi="Times New Roman"/>
                <w:sz w:val="24"/>
                <w:szCs w:val="24"/>
                <w:lang w:eastAsia="en-US"/>
              </w:rPr>
              <w:t>Conservation and protection of forest areas and wildlife sanctuary.</w:t>
            </w:r>
          </w:p>
          <w:p>
            <w:pPr>
              <w:pStyle w:val="ListParagraph"/>
              <w:widowControl w:val="false"/>
              <w:numPr>
                <w:ilvl w:val="0"/>
                <w:numId w:val="15"/>
              </w:numPr>
              <w:suppressAutoHyphens w:val="true"/>
              <w:spacing w:lineRule="auto" w:line="360" w:before="0" w:after="0"/>
              <w:contextualSpacing/>
              <w:jc w:val="left"/>
              <w:rPr>
                <w:rFonts w:ascii="Times New Roman" w:hAnsi="Times New Roman" w:cs="Times New Roman"/>
                <w:sz w:val="24"/>
                <w:szCs w:val="24"/>
              </w:rPr>
            </w:pPr>
            <w:r>
              <w:rPr>
                <w:rFonts w:eastAsia="Calibri" w:cs="Times New Roman" w:ascii="Times New Roman" w:hAnsi="Times New Roman"/>
                <w:sz w:val="24"/>
                <w:szCs w:val="24"/>
                <w:lang w:eastAsia="en-US"/>
              </w:rPr>
              <w:t>Enhanced vegetative growth for fodder and fuelwood.</w:t>
            </w:r>
          </w:p>
          <w:p>
            <w:pPr>
              <w:pStyle w:val="ListParagraph"/>
              <w:widowControl w:val="false"/>
              <w:numPr>
                <w:ilvl w:val="0"/>
                <w:numId w:val="15"/>
              </w:numPr>
              <w:suppressAutoHyphens w:val="true"/>
              <w:spacing w:lineRule="auto" w:line="360" w:before="0" w:after="0"/>
              <w:contextualSpacing/>
              <w:jc w:val="left"/>
              <w:rPr>
                <w:rFonts w:ascii="Times New Roman" w:hAnsi="Times New Roman" w:cs="Times New Roman"/>
                <w:sz w:val="24"/>
                <w:szCs w:val="24"/>
              </w:rPr>
            </w:pPr>
            <w:r>
              <w:rPr>
                <w:rFonts w:eastAsia="Calibri" w:cs="Times New Roman" w:ascii="Times New Roman" w:hAnsi="Times New Roman"/>
                <w:sz w:val="24"/>
                <w:szCs w:val="24"/>
                <w:lang w:eastAsia="en-US"/>
              </w:rPr>
              <w:t>Conservation of NTFPs.</w:t>
            </w:r>
          </w:p>
          <w:p>
            <w:pPr>
              <w:pStyle w:val="ListParagraph"/>
              <w:widowControl w:val="false"/>
              <w:numPr>
                <w:ilvl w:val="0"/>
                <w:numId w:val="15"/>
              </w:numPr>
              <w:suppressAutoHyphens w:val="true"/>
              <w:spacing w:lineRule="auto" w:line="360" w:before="0" w:after="0"/>
              <w:contextualSpacing/>
              <w:jc w:val="left"/>
              <w:rPr>
                <w:rFonts w:ascii="Times New Roman" w:hAnsi="Times New Roman" w:cs="Times New Roman"/>
                <w:sz w:val="24"/>
                <w:szCs w:val="24"/>
              </w:rPr>
            </w:pPr>
            <w:r>
              <w:rPr>
                <w:rFonts w:eastAsia="Calibri" w:cs="Times New Roman" w:ascii="Times New Roman" w:hAnsi="Times New Roman"/>
                <w:sz w:val="24"/>
                <w:szCs w:val="24"/>
                <w:lang w:eastAsia="en-US"/>
              </w:rPr>
              <w:t>Sustainable forest ecosystem management.</w:t>
            </w:r>
          </w:p>
          <w:p>
            <w:pPr>
              <w:pStyle w:val="ListParagraph"/>
              <w:widowControl w:val="false"/>
              <w:numPr>
                <w:ilvl w:val="0"/>
                <w:numId w:val="15"/>
              </w:numPr>
              <w:suppressAutoHyphens w:val="true"/>
              <w:spacing w:lineRule="auto" w:line="360" w:before="0" w:after="0"/>
              <w:contextualSpacing/>
              <w:jc w:val="left"/>
              <w:rPr>
                <w:rFonts w:ascii="Times New Roman" w:hAnsi="Times New Roman" w:cs="Times New Roman"/>
                <w:sz w:val="24"/>
                <w:szCs w:val="24"/>
              </w:rPr>
            </w:pPr>
            <w:r>
              <w:rPr>
                <w:rFonts w:eastAsia="Calibri" w:cs="Times New Roman" w:ascii="Times New Roman" w:hAnsi="Times New Roman"/>
                <w:sz w:val="24"/>
                <w:szCs w:val="24"/>
                <w:lang w:eastAsia="en-US"/>
              </w:rPr>
              <w:t>conservation works</w:t>
            </w:r>
          </w:p>
          <w:p>
            <w:pPr>
              <w:pStyle w:val="ListParagraph"/>
              <w:widowControl w:val="false"/>
              <w:numPr>
                <w:ilvl w:val="0"/>
                <w:numId w:val="15"/>
              </w:numPr>
              <w:suppressAutoHyphens w:val="true"/>
              <w:spacing w:lineRule="auto" w:line="360" w:before="0" w:after="0"/>
              <w:contextualSpacing/>
              <w:jc w:val="left"/>
              <w:rPr>
                <w:rFonts w:ascii="Times New Roman" w:hAnsi="Times New Roman" w:cs="Times New Roman"/>
                <w:sz w:val="24"/>
                <w:szCs w:val="24"/>
              </w:rPr>
            </w:pPr>
            <w:r>
              <w:rPr>
                <w:rFonts w:eastAsia="Calibri" w:cs="Times New Roman" w:ascii="Times New Roman" w:hAnsi="Times New Roman"/>
                <w:sz w:val="24"/>
                <w:szCs w:val="24"/>
                <w:lang w:eastAsia="en-US"/>
              </w:rPr>
              <w:t>Reduce encroachment of forest land.</w:t>
            </w:r>
          </w:p>
          <w:p>
            <w:pPr>
              <w:pStyle w:val="ListParagraph"/>
              <w:widowControl w:val="false"/>
              <w:numPr>
                <w:ilvl w:val="0"/>
                <w:numId w:val="15"/>
              </w:numPr>
              <w:suppressAutoHyphens w:val="true"/>
              <w:spacing w:lineRule="auto" w:line="360" w:before="0" w:after="0"/>
              <w:contextualSpacing/>
              <w:jc w:val="left"/>
              <w:rPr>
                <w:rFonts w:ascii="Times New Roman" w:hAnsi="Times New Roman" w:cs="Times New Roman"/>
                <w:b/>
                <w:bCs/>
              </w:rPr>
            </w:pPr>
            <w:r>
              <w:rPr>
                <w:rFonts w:eastAsia="Calibri" w:cs="Times New Roman" w:ascii="Times New Roman" w:hAnsi="Times New Roman"/>
                <w:sz w:val="24"/>
                <w:szCs w:val="24"/>
                <w:lang w:eastAsia="en-US"/>
              </w:rPr>
              <w:t>Plantation management.</w:t>
            </w:r>
          </w:p>
        </w:tc>
      </w:tr>
    </w:tbl>
    <w:p>
      <w:pPr>
        <w:pStyle w:val="Normal"/>
        <w:spacing w:lineRule="auto" w:line="360" w:before="240" w:after="160"/>
        <w:rPr>
          <w:rFonts w:ascii="Times New Roman" w:hAnsi="Times New Roman" w:cs="Times New Roman"/>
          <w:b/>
          <w:bCs/>
          <w:sz w:val="24"/>
          <w:szCs w:val="24"/>
        </w:rPr>
      </w:pPr>
      <w:r>
        <w:rPr>
          <w:rFonts w:cs="Times New Roman" w:ascii="Times New Roman" w:hAnsi="Times New Roman"/>
          <w:b/>
          <w:bCs/>
          <w:sz w:val="24"/>
          <w:szCs w:val="24"/>
        </w:rPr>
        <w:t xml:space="preserve">Objectives for village/community Development </w:t>
      </w:r>
    </w:p>
    <w:tbl>
      <w:tblPr>
        <w:tblStyle w:val="TableGrid"/>
        <w:tblW w:w="13175"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3175"/>
      </w:tblGrid>
      <w:tr>
        <w:trPr>
          <w:trHeight w:val="59" w:hRule="atLeast"/>
        </w:trPr>
        <w:tc>
          <w:tcPr>
            <w:tcW w:w="13175" w:type="dxa"/>
            <w:tcBorders/>
          </w:tcPr>
          <w:p>
            <w:pPr>
              <w:pStyle w:val="ListParagraph"/>
              <w:widowControl w:val="false"/>
              <w:numPr>
                <w:ilvl w:val="0"/>
                <w:numId w:val="16"/>
              </w:numPr>
              <w:suppressAutoHyphens w:val="true"/>
              <w:spacing w:lineRule="auto" w:line="360" w:before="0" w:after="0"/>
              <w:contextualSpacing/>
              <w:jc w:val="left"/>
              <w:rPr>
                <w:rFonts w:ascii="Times New Roman" w:hAnsi="Times New Roman" w:cs="Times New Roman"/>
                <w:sz w:val="24"/>
                <w:szCs w:val="24"/>
              </w:rPr>
            </w:pPr>
            <w:r>
              <w:rPr>
                <w:rFonts w:eastAsia="Calibri" w:cs="Times New Roman" w:ascii="Times New Roman" w:hAnsi="Times New Roman"/>
                <w:sz w:val="24"/>
                <w:szCs w:val="24"/>
                <w:lang w:eastAsia="en-US"/>
              </w:rPr>
              <w:t>Sustainable Livelihood</w:t>
            </w:r>
          </w:p>
          <w:p>
            <w:pPr>
              <w:pStyle w:val="ListParagraph"/>
              <w:widowControl w:val="false"/>
              <w:numPr>
                <w:ilvl w:val="0"/>
                <w:numId w:val="16"/>
              </w:numPr>
              <w:suppressAutoHyphens w:val="true"/>
              <w:spacing w:lineRule="auto" w:line="360" w:before="0" w:after="0"/>
              <w:contextualSpacing/>
              <w:jc w:val="left"/>
              <w:rPr>
                <w:rFonts w:ascii="Times New Roman" w:hAnsi="Times New Roman" w:cs="Times New Roman"/>
                <w:sz w:val="24"/>
                <w:szCs w:val="24"/>
              </w:rPr>
            </w:pPr>
            <w:r>
              <w:rPr>
                <w:rFonts w:eastAsia="Calibri" w:cs="Times New Roman" w:ascii="Times New Roman" w:hAnsi="Times New Roman"/>
                <w:sz w:val="24"/>
                <w:szCs w:val="24"/>
                <w:lang w:eastAsia="en-US"/>
              </w:rPr>
              <w:t xml:space="preserve"> </w:t>
            </w:r>
            <w:r>
              <w:rPr>
                <w:rFonts w:eastAsia="Calibri" w:cs="Times New Roman" w:ascii="Times New Roman" w:hAnsi="Times New Roman"/>
                <w:sz w:val="24"/>
                <w:szCs w:val="24"/>
                <w:lang w:eastAsia="en-US"/>
              </w:rPr>
              <w:t>Reduction in pressure on forest resources</w:t>
            </w:r>
          </w:p>
          <w:p>
            <w:pPr>
              <w:pStyle w:val="ListParagraph"/>
              <w:widowControl w:val="false"/>
              <w:numPr>
                <w:ilvl w:val="0"/>
                <w:numId w:val="16"/>
              </w:numPr>
              <w:suppressAutoHyphens w:val="true"/>
              <w:spacing w:lineRule="auto" w:line="360" w:before="0" w:after="0"/>
              <w:contextualSpacing/>
              <w:jc w:val="left"/>
              <w:rPr>
                <w:rFonts w:ascii="Times New Roman" w:hAnsi="Times New Roman" w:cs="Times New Roman"/>
                <w:sz w:val="24"/>
                <w:szCs w:val="24"/>
              </w:rPr>
            </w:pPr>
            <w:r>
              <w:rPr>
                <w:rFonts w:eastAsia="Calibri" w:cs="Times New Roman" w:ascii="Times New Roman" w:hAnsi="Times New Roman"/>
                <w:sz w:val="24"/>
                <w:szCs w:val="24"/>
                <w:lang w:eastAsia="en-US"/>
              </w:rPr>
              <w:t>Asset Generation</w:t>
            </w:r>
          </w:p>
          <w:p>
            <w:pPr>
              <w:pStyle w:val="ListParagraph"/>
              <w:widowControl w:val="false"/>
              <w:numPr>
                <w:ilvl w:val="0"/>
                <w:numId w:val="16"/>
              </w:numPr>
              <w:suppressAutoHyphens w:val="true"/>
              <w:spacing w:lineRule="auto" w:line="360" w:before="0" w:after="0"/>
              <w:contextualSpacing/>
              <w:jc w:val="left"/>
              <w:rPr>
                <w:rFonts w:ascii="Times New Roman" w:hAnsi="Times New Roman" w:cs="Times New Roman"/>
                <w:sz w:val="24"/>
                <w:szCs w:val="24"/>
              </w:rPr>
            </w:pPr>
            <w:r>
              <w:rPr>
                <w:rFonts w:eastAsia="Calibri" w:cs="Times New Roman" w:ascii="Times New Roman" w:hAnsi="Times New Roman"/>
                <w:sz w:val="24"/>
                <w:szCs w:val="24"/>
                <w:lang w:eastAsia="en-US"/>
              </w:rPr>
              <w:t>Convergence of various departments for overall development of the region</w:t>
            </w:r>
          </w:p>
          <w:p>
            <w:pPr>
              <w:pStyle w:val="ListParagraph"/>
              <w:widowControl w:val="false"/>
              <w:numPr>
                <w:ilvl w:val="0"/>
                <w:numId w:val="16"/>
              </w:numPr>
              <w:suppressAutoHyphens w:val="true"/>
              <w:spacing w:lineRule="auto" w:line="360" w:before="0" w:after="0"/>
              <w:contextualSpacing/>
              <w:jc w:val="left"/>
              <w:rPr>
                <w:rFonts w:ascii="Times New Roman" w:hAnsi="Times New Roman" w:cs="Times New Roman"/>
                <w:sz w:val="24"/>
                <w:szCs w:val="24"/>
              </w:rPr>
            </w:pPr>
            <w:r>
              <w:rPr>
                <w:rFonts w:eastAsia="Calibri" w:cs="Times New Roman" w:ascii="Times New Roman" w:hAnsi="Times New Roman"/>
                <w:sz w:val="24"/>
                <w:szCs w:val="24"/>
                <w:lang w:eastAsia="en-US"/>
              </w:rPr>
              <w:t>Women Empowerment</w:t>
            </w:r>
          </w:p>
          <w:p>
            <w:pPr>
              <w:pStyle w:val="ListParagraph"/>
              <w:widowControl w:val="false"/>
              <w:numPr>
                <w:ilvl w:val="0"/>
                <w:numId w:val="16"/>
              </w:numPr>
              <w:suppressAutoHyphens w:val="true"/>
              <w:spacing w:lineRule="auto" w:line="360" w:before="0" w:after="0"/>
              <w:contextualSpacing/>
              <w:jc w:val="left"/>
              <w:rPr>
                <w:rFonts w:ascii="Times New Roman" w:hAnsi="Times New Roman" w:cs="Times New Roman"/>
                <w:sz w:val="24"/>
                <w:szCs w:val="24"/>
              </w:rPr>
            </w:pPr>
            <w:r>
              <w:rPr>
                <w:rFonts w:eastAsia="Calibri" w:cs="Times New Roman" w:ascii="Times New Roman" w:hAnsi="Times New Roman"/>
                <w:sz w:val="24"/>
                <w:szCs w:val="24"/>
                <w:lang w:eastAsia="en-US"/>
              </w:rPr>
              <w:t>Rural entrepreneurship development.</w:t>
            </w:r>
          </w:p>
          <w:p>
            <w:pPr>
              <w:pStyle w:val="ListParagraph"/>
              <w:widowControl w:val="false"/>
              <w:numPr>
                <w:ilvl w:val="0"/>
                <w:numId w:val="16"/>
              </w:numPr>
              <w:suppressAutoHyphens w:val="true"/>
              <w:spacing w:lineRule="auto" w:line="360" w:before="0" w:after="0"/>
              <w:contextualSpacing/>
              <w:jc w:val="left"/>
              <w:rPr>
                <w:rFonts w:ascii="Times New Roman" w:hAnsi="Times New Roman" w:cs="Times New Roman"/>
                <w:sz w:val="24"/>
                <w:szCs w:val="24"/>
              </w:rPr>
            </w:pPr>
            <w:r>
              <w:rPr>
                <w:rFonts w:eastAsia="Calibri" w:cs="Times New Roman" w:ascii="Times New Roman" w:hAnsi="Times New Roman"/>
                <w:sz w:val="24"/>
                <w:szCs w:val="24"/>
                <w:lang w:eastAsia="en-US"/>
              </w:rPr>
              <w:t>Income generation activities.</w:t>
            </w:r>
          </w:p>
          <w:p>
            <w:pPr>
              <w:pStyle w:val="Normal"/>
              <w:widowControl w:val="false"/>
              <w:suppressAutoHyphens w:val="true"/>
              <w:spacing w:lineRule="auto" w:line="360" w:before="0" w:after="0"/>
              <w:ind w:left="360" w:hanging="0"/>
              <w:jc w:val="left"/>
              <w:rPr>
                <w:rFonts w:ascii="Times New Roman" w:hAnsi="Times New Roman" w:cs="Times New Roman"/>
                <w:b/>
                <w:bCs/>
                <w:sz w:val="24"/>
                <w:szCs w:val="24"/>
              </w:rPr>
            </w:pPr>
            <w:r>
              <w:rPr>
                <w:rFonts w:cs="Times New Roman" w:ascii="Times New Roman" w:hAnsi="Times New Roman"/>
                <w:b/>
                <w:bCs/>
                <w:sz w:val="24"/>
                <w:szCs w:val="24"/>
              </w:rPr>
            </w:r>
          </w:p>
        </w:tc>
      </w:tr>
    </w:tbl>
    <w:p>
      <w:pPr>
        <w:pStyle w:val="Heading1"/>
        <w:rPr>
          <w:rFonts w:ascii="Times New Roman" w:hAnsi="Times New Roman" w:cs="Times New Roman"/>
          <w:b/>
          <w:color w:val="auto"/>
        </w:rPr>
      </w:pPr>
      <w:bookmarkStart w:id="84" w:name="_Toc148366598"/>
      <w:r>
        <w:rPr>
          <w:rFonts w:cs="Times New Roman" w:ascii="Times New Roman" w:hAnsi="Times New Roman"/>
          <w:b/>
          <w:color w:val="auto"/>
        </w:rPr>
        <w:t>8. Forest Ecosystem Management Plan</w:t>
      </w:r>
      <w:bookmarkEnd w:id="84"/>
    </w:p>
    <w:p>
      <w:pPr>
        <w:pStyle w:val="Heading2"/>
        <w:spacing w:lineRule="auto" w:line="480"/>
        <w:rPr>
          <w:rFonts w:ascii="Times New Roman" w:hAnsi="Times New Roman" w:cs="Times New Roman"/>
          <w:b/>
          <w:color w:val="auto"/>
        </w:rPr>
      </w:pPr>
      <w:bookmarkStart w:id="85" w:name="_Toc148366599"/>
      <w:r>
        <w:rPr>
          <w:rFonts w:cs="Times New Roman" w:ascii="Times New Roman" w:hAnsi="Times New Roman"/>
          <w:b/>
          <w:color w:val="auto"/>
        </w:rPr>
        <w:t>8.1 General description</w:t>
      </w:r>
      <w:bookmarkEnd w:id="85"/>
    </w:p>
    <w:p>
      <w:pPr>
        <w:pStyle w:val="Normal"/>
        <w:spacing w:lineRule="auto" w:line="360"/>
        <w:jc w:val="both"/>
        <w:rPr>
          <w:rFonts w:ascii="Times New Roman" w:hAnsi="Times New Roman" w:cs="Times New Roman"/>
          <w:sz w:val="24"/>
          <w:szCs w:val="24"/>
        </w:rPr>
      </w:pPr>
      <w:r>
        <w:rPr>
          <w:rFonts w:cs="Times New Roman" w:ascii="Times New Roman" w:hAnsi="Times New Roman"/>
          <w:sz w:val="24"/>
          <w:szCs w:val="24"/>
        </w:rPr>
        <w:t>The Potential intervention areas /treatment plots and soil conservation works have been identified during Micro planning exercises by technical staff (Fgd, Block Officer and Range officer). GPS locations have been collected and plot wise expenditure details of plantation sites have been prepared. The activities to be carried out stands discussed with villagers in detail during PRA exercises. The selected plantation plots /patches are either open areas or are blank, which would be planted with multipurpose trees varying from 500 -200 trees per hectare. Being on the southern and southern eastern aspect species selection of plan table species, stock health, and pit size needs to be kept in mind. For soil conservation works estimate will be prepared by FTU and field staff before implementation. Members from committee expressed that area near habitations as well as areas which fall within the grazing zone of migratory graziers needs fencing. The members were assured that the vulnerable points will be taken care of and barbed wire fencing will be recommended so that there will be least grazing incidences in the plantation areas. The members assured that they will not leave their domestic cattle for grazing in open without attendant which may cause damage to the seedlings in the closed areas. Plots identified were discussed in detail and assigned to user groups. In addition, the participants suggested itemised conservation measures to be taken for each species.</w:t>
      </w:r>
    </w:p>
    <w:p>
      <w:pPr>
        <w:pStyle w:val="Normal"/>
        <w:spacing w:lineRule="auto" w:line="360" w:before="240" w:after="160"/>
        <w:jc w:val="both"/>
        <w:rPr>
          <w:rFonts w:ascii="Times New Roman" w:hAnsi="Times New Roman" w:cs="Times New Roman"/>
          <w:sz w:val="24"/>
          <w:szCs w:val="24"/>
        </w:rPr>
      </w:pPr>
      <w:r>
        <w:rPr>
          <w:rFonts w:cs="Times New Roman" w:ascii="Times New Roman" w:hAnsi="Times New Roman"/>
          <w:sz w:val="24"/>
          <w:szCs w:val="24"/>
        </w:rPr>
        <w:t>Work to be executed in PFM mode and in FD mode was discussed and finalized. All Plantations planted by Sub-Committee will be protected by Sub-Committee. Technical works, Masonry/Gabioncheck dams, water harvesting structures, will be built by FD. Bioengineering structures, Dry stoneCheckDams on smallstreams, Masonrypondsetc, will be done by Villagers.</w:t>
      </w:r>
    </w:p>
    <w:p>
      <w:pPr>
        <w:pStyle w:val="Normal"/>
        <w:spacing w:lineRule="auto" w:line="360"/>
        <w:jc w:val="both"/>
        <w:rPr>
          <w:rFonts w:ascii="Times New Roman" w:hAnsi="Times New Roman" w:cs="Times New Roman"/>
          <w:b/>
          <w:bCs/>
          <w:sz w:val="24"/>
          <w:szCs w:val="24"/>
        </w:rPr>
      </w:pPr>
      <w:r>
        <w:rPr>
          <w:rFonts w:cs="Times New Roman" w:ascii="Times New Roman" w:hAnsi="Times New Roman"/>
          <w:b/>
          <w:bCs/>
          <w:sz w:val="24"/>
          <w:szCs w:val="24"/>
        </w:rPr>
      </w:r>
    </w:p>
    <w:p>
      <w:pPr>
        <w:pStyle w:val="Normal"/>
        <w:spacing w:lineRule="auto" w:line="360"/>
        <w:jc w:val="both"/>
        <w:rPr>
          <w:rFonts w:ascii="Times New Roman" w:hAnsi="Times New Roman" w:cs="Times New Roman"/>
          <w:b/>
          <w:bCs/>
          <w:sz w:val="24"/>
          <w:szCs w:val="24"/>
        </w:rPr>
      </w:pPr>
      <w:r>
        <w:rPr>
          <w:rFonts w:cs="Times New Roman" w:ascii="Times New Roman" w:hAnsi="Times New Roman"/>
          <w:b/>
          <w:bCs/>
          <w:sz w:val="24"/>
          <w:szCs w:val="24"/>
        </w:rPr>
      </w:r>
    </w:p>
    <w:p>
      <w:pPr>
        <w:pStyle w:val="Normal"/>
        <w:spacing w:lineRule="auto" w:line="360"/>
        <w:jc w:val="both"/>
        <w:rPr>
          <w:rFonts w:ascii="Times New Roman" w:hAnsi="Times New Roman" w:cs="Times New Roman"/>
          <w:b/>
          <w:bCs/>
          <w:sz w:val="24"/>
          <w:szCs w:val="24"/>
        </w:rPr>
      </w:pPr>
      <w:r>
        <w:rPr>
          <w:rFonts w:cs="Times New Roman" w:ascii="Times New Roman" w:hAnsi="Times New Roman"/>
          <w:b/>
          <w:bCs/>
          <w:sz w:val="24"/>
          <w:szCs w:val="24"/>
        </w:rPr>
      </w:r>
    </w:p>
    <w:p>
      <w:pPr>
        <w:pStyle w:val="Heading2"/>
        <w:spacing w:lineRule="auto" w:line="480"/>
        <w:rPr>
          <w:rFonts w:ascii="Times New Roman" w:hAnsi="Times New Roman" w:cs="Times New Roman"/>
          <w:b/>
          <w:color w:val="auto"/>
        </w:rPr>
      </w:pPr>
      <w:bookmarkStart w:id="86" w:name="_Toc148366600"/>
      <w:r>
        <w:rPr>
          <w:rFonts w:cs="Times New Roman" w:ascii="Times New Roman" w:hAnsi="Times New Roman"/>
          <w:b/>
          <w:color w:val="auto"/>
        </w:rPr>
        <w:t>8.1.1 Memorandum of Understanding</w:t>
      </w:r>
      <w:bookmarkEnd w:id="86"/>
    </w:p>
    <w:p>
      <w:pPr>
        <w:pStyle w:val="Normal"/>
        <w:spacing w:lineRule="auto" w:line="360"/>
        <w:jc w:val="both"/>
        <w:rPr>
          <w:rFonts w:ascii="Times New Roman" w:hAnsi="Times New Roman" w:cs="Times New Roman"/>
          <w:sz w:val="24"/>
          <w:szCs w:val="24"/>
        </w:rPr>
      </w:pPr>
      <w:r>
        <w:rPr>
          <w:rFonts w:cs="Times New Roman" w:ascii="Times New Roman" w:hAnsi="Times New Roman"/>
          <w:sz w:val="24"/>
          <w:szCs w:val="24"/>
        </w:rPr>
        <w:t>Memorandum of understanding (English version) translated in Hindi / local language was read and explained to all present. The issue of community contribution was discussed in detail and the community members suggested their contribution in following forms: All the user group members agreed that they will contribute their VFDS membership beneficiary share into the VFDS account. All members agreed for their contribution in project activities and decided to contribute membership fee of Rs. 200. This has to be paid only once. The amount will be kept in VFDS account and can be used as community share for doing any other development work with other departments or with project, if VFDS members desire so, otherwise they can use it after project completion. This is important because villagers should feel sense of ownership in works and further, they have to maintain and protect forest area / assets for several years even after completion of project. The Micro Plan was finally approved by the General House of BMC Subcommittee (Details written in proceeding register and The MoU was also signed by the president of BMC Subcommittee and DFO Spiti Signed MoU annexed in this document).</w:t>
      </w:r>
    </w:p>
    <w:p>
      <w:pPr>
        <w:pStyle w:val="Heading2"/>
        <w:spacing w:lineRule="auto" w:line="480"/>
        <w:rPr>
          <w:rFonts w:ascii="Times New Roman" w:hAnsi="Times New Roman" w:cs="Times New Roman"/>
          <w:b/>
          <w:color w:val="auto"/>
        </w:rPr>
      </w:pPr>
      <w:bookmarkStart w:id="87" w:name="_Toc148366601"/>
      <w:r>
        <w:rPr>
          <w:rFonts w:cs="Times New Roman" w:ascii="Times New Roman" w:hAnsi="Times New Roman"/>
          <w:b/>
          <w:color w:val="auto"/>
        </w:rPr>
        <w:t>8.1.2 Project Support to the beneficiary BMC Subcommittee for implementation of Micro plan</w:t>
      </w:r>
      <w:bookmarkEnd w:id="87"/>
    </w:p>
    <w:p>
      <w:pPr>
        <w:pStyle w:val="Normal"/>
        <w:spacing w:lineRule="auto" w:line="360"/>
        <w:jc w:val="both"/>
        <w:rPr>
          <w:rFonts w:ascii="Times New Roman" w:hAnsi="Times New Roman" w:cs="Times New Roman"/>
          <w:b/>
          <w:bCs/>
          <w:sz w:val="24"/>
          <w:szCs w:val="24"/>
        </w:rPr>
      </w:pPr>
      <w:r>
        <w:rPr>
          <w:rFonts w:cs="Times New Roman" w:ascii="Times New Roman" w:hAnsi="Times New Roman"/>
          <w:b/>
          <w:bCs/>
          <w:sz w:val="24"/>
          <w:szCs w:val="24"/>
        </w:rPr>
        <w:t>The village level organization will be beneficiary of PIHPFEM&amp;L project for:</w:t>
      </w:r>
    </w:p>
    <w:p>
      <w:pPr>
        <w:pStyle w:val="ListParagraph"/>
        <w:numPr>
          <w:ilvl w:val="0"/>
          <w:numId w:val="17"/>
        </w:numPr>
        <w:spacing w:lineRule="auto" w:line="360"/>
        <w:jc w:val="both"/>
        <w:rPr>
          <w:rFonts w:ascii="Times New Roman" w:hAnsi="Times New Roman" w:cs="Times New Roman"/>
          <w:b/>
          <w:bCs/>
          <w:sz w:val="24"/>
          <w:szCs w:val="24"/>
        </w:rPr>
      </w:pPr>
      <w:r>
        <w:rPr>
          <w:rFonts w:cs="Times New Roman" w:ascii="Times New Roman" w:hAnsi="Times New Roman"/>
          <w:b/>
          <w:bCs/>
          <w:sz w:val="24"/>
          <w:szCs w:val="24"/>
        </w:rPr>
        <w:t xml:space="preserve">Financial support </w:t>
      </w:r>
    </w:p>
    <w:p>
      <w:pPr>
        <w:pStyle w:val="Normal"/>
        <w:spacing w:lineRule="auto" w:line="360"/>
        <w:jc w:val="both"/>
        <w:rPr>
          <w:rFonts w:ascii="Times New Roman" w:hAnsi="Times New Roman" w:cs="Times New Roman"/>
          <w:b/>
          <w:bCs/>
          <w:sz w:val="24"/>
          <w:szCs w:val="24"/>
        </w:rPr>
      </w:pPr>
      <w:r>
        <w:rPr>
          <w:rFonts w:cs="Times New Roman" w:ascii="Times New Roman" w:hAnsi="Times New Roman"/>
          <w:b/>
          <w:bCs/>
          <w:sz w:val="24"/>
          <w:szCs w:val="24"/>
        </w:rPr>
        <w:t>Implementation of the approved micro-plan</w:t>
      </w:r>
    </w:p>
    <w:p>
      <w:pPr>
        <w:pStyle w:val="Normal"/>
        <w:spacing w:lineRule="auto" w:line="276"/>
        <w:jc w:val="both"/>
        <w:rPr>
          <w:rFonts w:ascii="Times New Roman" w:hAnsi="Times New Roman" w:cs="Times New Roman"/>
          <w:sz w:val="24"/>
          <w:szCs w:val="24"/>
        </w:rPr>
      </w:pPr>
      <w:r>
        <w:rPr>
          <w:rFonts w:cs="Times New Roman" w:ascii="Times New Roman" w:hAnsi="Times New Roman"/>
          <w:b/>
          <w:bCs/>
          <w:sz w:val="24"/>
          <w:szCs w:val="24"/>
        </w:rPr>
        <w:t>Labour wages:</w:t>
      </w:r>
      <w:r>
        <w:rPr>
          <w:rFonts w:cs="Times New Roman" w:ascii="Times New Roman" w:hAnsi="Times New Roman"/>
          <w:sz w:val="24"/>
          <w:szCs w:val="24"/>
        </w:rPr>
        <w:t xml:space="preserve"> for Fencing, pit digging, carriages, planting, weeding, mulching of plants excluding the community contribution.</w:t>
      </w:r>
    </w:p>
    <w:p>
      <w:pPr>
        <w:pStyle w:val="Normal"/>
        <w:spacing w:lineRule="auto" w:line="360" w:before="240" w:after="160"/>
        <w:jc w:val="both"/>
        <w:rPr>
          <w:rFonts w:ascii="Times New Roman" w:hAnsi="Times New Roman" w:cs="Times New Roman"/>
          <w:sz w:val="24"/>
          <w:szCs w:val="24"/>
        </w:rPr>
      </w:pPr>
      <w:r>
        <w:rPr>
          <w:rFonts w:cs="Times New Roman" w:ascii="Times New Roman" w:hAnsi="Times New Roman"/>
          <w:b/>
          <w:bCs/>
          <w:sz w:val="24"/>
          <w:szCs w:val="24"/>
        </w:rPr>
        <w:t xml:space="preserve">Other works: </w:t>
      </w:r>
      <w:r>
        <w:rPr>
          <w:rFonts w:cs="Times New Roman" w:ascii="Times New Roman" w:hAnsi="Times New Roman"/>
          <w:sz w:val="24"/>
          <w:szCs w:val="24"/>
        </w:rPr>
        <w:t>as per approved micro plan (ALL WAGES ARE TO BE PAID BY THE BMC by CHEQUE OR BY BANK TRANSFER. NO CASH TRANSACTIONS PERMITTED).</w:t>
      </w:r>
    </w:p>
    <w:p>
      <w:pPr>
        <w:pStyle w:val="Normal"/>
        <w:spacing w:lineRule="auto" w:line="360" w:before="240" w:after="160"/>
        <w:jc w:val="both"/>
        <w:rPr>
          <w:rFonts w:ascii="Times New Roman" w:hAnsi="Times New Roman" w:cs="Times New Roman"/>
          <w:sz w:val="24"/>
          <w:szCs w:val="24"/>
        </w:rPr>
      </w:pPr>
      <w:r>
        <w:rPr>
          <w:rFonts w:cs="Times New Roman" w:ascii="Times New Roman" w:hAnsi="Times New Roman"/>
          <w:b/>
          <w:bCs/>
          <w:sz w:val="24"/>
          <w:szCs w:val="24"/>
        </w:rPr>
        <w:t>CDAs:</w:t>
      </w:r>
      <w:r>
        <w:rPr>
          <w:rFonts w:cs="Times New Roman" w:ascii="Times New Roman" w:hAnsi="Times New Roman"/>
          <w:sz w:val="24"/>
          <w:szCs w:val="24"/>
        </w:rPr>
        <w:t xml:space="preserve"> The Community Development Activities as identified by the VFDS and in conformity with the Project guidelines will be decided and implemented by the BMC Sub Committee through a consultative process.</w:t>
      </w:r>
    </w:p>
    <w:p>
      <w:pPr>
        <w:pStyle w:val="Normal"/>
        <w:spacing w:lineRule="auto" w:line="360"/>
        <w:jc w:val="both"/>
        <w:rPr>
          <w:rFonts w:ascii="Times New Roman" w:hAnsi="Times New Roman" w:cs="Times New Roman"/>
          <w:sz w:val="24"/>
          <w:szCs w:val="24"/>
        </w:rPr>
      </w:pPr>
      <w:r>
        <w:rPr>
          <w:rFonts w:cs="Times New Roman" w:ascii="Times New Roman" w:hAnsi="Times New Roman"/>
          <w:b/>
          <w:bCs/>
          <w:sz w:val="24"/>
          <w:szCs w:val="24"/>
        </w:rPr>
        <w:t>Maintenance:</w:t>
      </w:r>
      <w:r>
        <w:rPr>
          <w:rFonts w:cs="Times New Roman" w:ascii="Times New Roman" w:hAnsi="Times New Roman"/>
          <w:sz w:val="24"/>
          <w:szCs w:val="24"/>
        </w:rPr>
        <w:t xml:space="preserve"> Beating up operations, weeding mulching in MP plantations for years.Maintenance of fence for 5 years.</w:t>
      </w:r>
    </w:p>
    <w:p>
      <w:pPr>
        <w:pStyle w:val="Normal"/>
        <w:spacing w:lineRule="auto" w:line="360"/>
        <w:jc w:val="both"/>
        <w:rPr>
          <w:rFonts w:ascii="Times New Roman" w:hAnsi="Times New Roman" w:cs="Times New Roman"/>
          <w:b/>
          <w:bCs/>
          <w:sz w:val="24"/>
          <w:szCs w:val="24"/>
        </w:rPr>
      </w:pPr>
      <w:r>
        <w:rPr>
          <w:rFonts w:cs="Times New Roman" w:ascii="Times New Roman" w:hAnsi="Times New Roman"/>
          <w:b/>
          <w:bCs/>
          <w:sz w:val="24"/>
          <w:szCs w:val="24"/>
        </w:rPr>
        <w:t xml:space="preserve">Stock and material: </w:t>
      </w:r>
    </w:p>
    <w:p>
      <w:pPr>
        <w:pStyle w:val="ListParagraph"/>
        <w:numPr>
          <w:ilvl w:val="0"/>
          <w:numId w:val="27"/>
        </w:numPr>
        <w:spacing w:lineRule="auto" w:line="360"/>
        <w:jc w:val="both"/>
        <w:rPr>
          <w:rFonts w:ascii="Times New Roman" w:hAnsi="Times New Roman" w:cs="Times New Roman"/>
          <w:sz w:val="24"/>
          <w:szCs w:val="24"/>
        </w:rPr>
      </w:pPr>
      <w:r>
        <w:rPr>
          <w:rFonts w:cs="Times New Roman" w:ascii="Times New Roman" w:hAnsi="Times New Roman"/>
          <w:sz w:val="24"/>
          <w:szCs w:val="24"/>
        </w:rPr>
        <w:t xml:space="preserve">Stock: quality nursery raised plants </w:t>
      </w:r>
    </w:p>
    <w:p>
      <w:pPr>
        <w:pStyle w:val="ListParagraph"/>
        <w:numPr>
          <w:ilvl w:val="0"/>
          <w:numId w:val="27"/>
        </w:numPr>
        <w:spacing w:lineRule="auto" w:line="360"/>
        <w:jc w:val="both"/>
        <w:rPr>
          <w:rFonts w:ascii="Times New Roman" w:hAnsi="Times New Roman" w:cs="Times New Roman"/>
          <w:sz w:val="24"/>
          <w:szCs w:val="24"/>
        </w:rPr>
      </w:pPr>
      <w:r>
        <w:rPr>
          <w:rFonts w:cs="Times New Roman" w:ascii="Times New Roman" w:hAnsi="Times New Roman"/>
          <w:sz w:val="24"/>
          <w:szCs w:val="24"/>
        </w:rPr>
        <w:t>Material e.g., B. wire, U. nails, fence posts, Tar/ black Japan etc.</w:t>
      </w:r>
    </w:p>
    <w:p>
      <w:pPr>
        <w:pStyle w:val="Normal"/>
        <w:spacing w:lineRule="auto" w:line="360"/>
        <w:jc w:val="both"/>
        <w:rPr>
          <w:rFonts w:ascii="Times New Roman" w:hAnsi="Times New Roman" w:cs="Times New Roman"/>
          <w:b/>
          <w:bCs/>
          <w:sz w:val="24"/>
          <w:szCs w:val="24"/>
        </w:rPr>
      </w:pPr>
      <w:r>
        <w:rPr>
          <w:rFonts w:cs="Times New Roman" w:ascii="Times New Roman" w:hAnsi="Times New Roman"/>
          <w:b/>
          <w:bCs/>
          <w:sz w:val="24"/>
          <w:szCs w:val="24"/>
        </w:rPr>
        <w:t xml:space="preserve">Stationary </w:t>
      </w:r>
    </w:p>
    <w:p>
      <w:pPr>
        <w:pStyle w:val="Normal"/>
        <w:spacing w:lineRule="auto" w:line="360"/>
        <w:jc w:val="both"/>
        <w:rPr>
          <w:rFonts w:ascii="Times New Roman" w:hAnsi="Times New Roman" w:cs="Times New Roman"/>
          <w:sz w:val="24"/>
          <w:szCs w:val="24"/>
        </w:rPr>
      </w:pPr>
      <w:r>
        <w:rPr>
          <w:rFonts w:cs="Times New Roman" w:ascii="Times New Roman" w:hAnsi="Times New Roman"/>
          <w:sz w:val="24"/>
          <w:szCs w:val="24"/>
        </w:rPr>
        <w:t>Stationary to BMC Subcommittee including stamps, stamp pad, registers, receipt book, carbon papers, paper pin, resolution pads, pen, pencil, dairies, chairs, table, Almirah etc. to run the office effectively.</w:t>
      </w:r>
    </w:p>
    <w:p>
      <w:pPr>
        <w:pStyle w:val="Heading2"/>
        <w:spacing w:lineRule="auto" w:line="480"/>
        <w:rPr>
          <w:rFonts w:ascii="Times New Roman" w:hAnsi="Times New Roman" w:cs="Times New Roman"/>
          <w:b/>
          <w:color w:val="auto"/>
        </w:rPr>
      </w:pPr>
      <w:bookmarkStart w:id="88" w:name="_Toc148366602"/>
      <w:r>
        <w:rPr>
          <w:rFonts w:cs="Times New Roman" w:ascii="Times New Roman" w:hAnsi="Times New Roman"/>
          <w:b/>
          <w:color w:val="auto"/>
        </w:rPr>
        <w:t>8.2 Activities for plantation</w:t>
      </w:r>
      <w:bookmarkEnd w:id="88"/>
      <w:r>
        <w:drawing>
          <wp:anchor behindDoc="0" distT="0" distB="0" distL="0" distR="0" simplePos="0" locked="0" layoutInCell="0" allowOverlap="1" relativeHeight="149">
            <wp:simplePos x="0" y="0"/>
            <wp:positionH relativeFrom="column">
              <wp:posOffset>4449445</wp:posOffset>
            </wp:positionH>
            <wp:positionV relativeFrom="paragraph">
              <wp:posOffset>65405</wp:posOffset>
            </wp:positionV>
            <wp:extent cx="4232275" cy="2545715"/>
            <wp:effectExtent l="0" t="0" r="0" b="0"/>
            <wp:wrapSquare wrapText="largest"/>
            <wp:docPr id="2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 descr=""/>
                    <pic:cNvPicPr>
                      <a:picLocks noChangeAspect="1" noChangeArrowheads="1"/>
                    </pic:cNvPicPr>
                  </pic:nvPicPr>
                  <pic:blipFill>
                    <a:blip r:embed="rId53"/>
                    <a:stretch>
                      <a:fillRect/>
                    </a:stretch>
                  </pic:blipFill>
                  <pic:spPr bwMode="auto">
                    <a:xfrm>
                      <a:off x="0" y="0"/>
                      <a:ext cx="4232275" cy="2545715"/>
                    </a:xfrm>
                    <a:prstGeom prst="rect">
                      <a:avLst/>
                    </a:prstGeom>
                  </pic:spPr>
                </pic:pic>
              </a:graphicData>
            </a:graphic>
          </wp:anchor>
        </w:drawing>
      </w:r>
      <w:r>
        <w:rPr>
          <w:rFonts w:cs="Times New Roman" w:ascii="Times New Roman" w:hAnsi="Times New Roman"/>
          <w:b/>
          <w:color w:val="auto"/>
        </w:rPr>
        <w:t xml:space="preserve"> </w:t>
      </w:r>
    </w:p>
    <w:p>
      <w:pPr>
        <w:pStyle w:val="Heading2"/>
        <w:spacing w:lineRule="auto" w:line="480"/>
        <w:rPr/>
      </w:pPr>
      <w:r>
        <w:rPr>
          <w:rFonts w:cs="Times New Roman" w:ascii="Times New Roman" w:hAnsi="Times New Roman"/>
          <w:b/>
          <w:color w:val="000000"/>
          <w:sz w:val="30"/>
          <w:szCs w:val="30"/>
        </w:rPr>
        <w:t xml:space="preserve">Proposed plantation Area for Khurik BMC </w:t>
      </w:r>
    </w:p>
    <w:p>
      <w:pPr>
        <w:pStyle w:val="Heading2"/>
        <w:spacing w:lineRule="auto" w:line="480"/>
        <w:rPr>
          <w:color w:val="000000"/>
        </w:rPr>
      </w:pPr>
      <w:r>
        <w:rPr>
          <w:rFonts w:cs="Times New Roman" w:ascii="Times New Roman" w:hAnsi="Times New Roman"/>
          <w:b/>
          <w:color w:val="000000"/>
          <w:sz w:val="30"/>
          <w:szCs w:val="30"/>
        </w:rPr>
        <w:t>Area – 13 ha</w:t>
      </w:r>
    </w:p>
    <w:p>
      <w:pPr>
        <w:pStyle w:val="Normal"/>
        <w:rPr>
          <w:sz w:val="30"/>
          <w:szCs w:val="30"/>
        </w:rPr>
      </w:pPr>
      <w:r>
        <w:rPr>
          <w:rFonts w:cs="Times New Roman" w:ascii="Times New Roman" w:hAnsi="Times New Roman"/>
          <w:b/>
          <w:color w:val="auto"/>
          <w:sz w:val="30"/>
          <w:szCs w:val="30"/>
        </w:rPr>
        <w:t>Location - 32°17'10"N  78°00'07"E</w:t>
      </w:r>
    </w:p>
    <w:p>
      <w:pPr>
        <w:pStyle w:val="Normal"/>
        <w:rPr>
          <w:rFonts w:ascii="Times New Roman" w:hAnsi="Times New Roman" w:cs="Times New Roman"/>
          <w:b/>
          <w:color w:val="auto"/>
        </w:rPr>
      </w:pPr>
      <w:r>
        <w:rPr>
          <w:rFonts w:cs="Times New Roman" w:ascii="Times New Roman" w:hAnsi="Times New Roman"/>
          <w:b/>
          <w:color w:val="auto"/>
        </w:rPr>
      </w:r>
    </w:p>
    <w:p>
      <w:pPr>
        <w:pStyle w:val="Normal"/>
        <w:rPr>
          <w:rFonts w:ascii="Times New Roman" w:hAnsi="Times New Roman" w:cs="Times New Roman"/>
          <w:b/>
          <w:color w:val="auto"/>
        </w:rPr>
      </w:pPr>
      <w:r>
        <w:rPr>
          <w:rFonts w:cs="Times New Roman" w:ascii="Times New Roman" w:hAnsi="Times New Roman"/>
          <w:b/>
          <w:color w:val="auto"/>
        </w:rPr>
      </w:r>
    </w:p>
    <w:p>
      <w:pPr>
        <w:pStyle w:val="Normal"/>
        <w:rPr>
          <w:rFonts w:ascii="Times New Roman" w:hAnsi="Times New Roman" w:cs="Times New Roman"/>
          <w:b/>
          <w:color w:val="auto"/>
        </w:rPr>
      </w:pPr>
      <w:r>
        <w:rPr>
          <w:rFonts w:cs="Times New Roman" w:ascii="Times New Roman" w:hAnsi="Times New Roman"/>
          <w:b/>
          <w:color w:val="auto"/>
        </w:rPr>
      </w:r>
    </w:p>
    <w:p>
      <w:pPr>
        <w:pStyle w:val="Normal"/>
        <w:rPr>
          <w:rFonts w:ascii="Times New Roman" w:hAnsi="Times New Roman" w:cs="Times New Roman"/>
          <w:b/>
          <w:color w:val="auto"/>
        </w:rPr>
      </w:pPr>
      <w:r>
        <w:rPr>
          <w:rFonts w:cs="Times New Roman" w:ascii="Times New Roman" w:hAnsi="Times New Roman"/>
          <w:b/>
          <w:color w:val="auto"/>
        </w:rPr>
      </w:r>
    </w:p>
    <w:p>
      <w:pPr>
        <w:pStyle w:val="Normal"/>
        <w:rPr>
          <w:rFonts w:ascii="Times New Roman" w:hAnsi="Times New Roman" w:cs="Times New Roman"/>
          <w:b/>
          <w:color w:val="auto"/>
        </w:rPr>
      </w:pPr>
      <w:r>
        <w:rPr>
          <w:rFonts w:cs="Times New Roman" w:ascii="Times New Roman" w:hAnsi="Times New Roman"/>
          <w:b/>
          <w:color w:val="auto"/>
        </w:rPr>
      </w:r>
    </w:p>
    <w:tbl>
      <w:tblPr>
        <w:tblStyle w:val="TableGrid0"/>
        <w:tblW w:w="5000" w:type="pct"/>
        <w:jc w:val="left"/>
        <w:tblInd w:w="0" w:type="dxa"/>
        <w:tblLayout w:type="fixed"/>
        <w:tblCellMar>
          <w:top w:w="45" w:type="dxa"/>
          <w:left w:w="108" w:type="dxa"/>
          <w:bottom w:w="0" w:type="dxa"/>
          <w:right w:w="75" w:type="dxa"/>
        </w:tblCellMar>
        <w:tblLook w:firstRow="1" w:noVBand="1" w:lastRow="0" w:firstColumn="1" w:lastColumn="0" w:noHBand="0" w:val="04a0"/>
      </w:tblPr>
      <w:tblGrid>
        <w:gridCol w:w="1194"/>
        <w:gridCol w:w="5060"/>
        <w:gridCol w:w="2222"/>
        <w:gridCol w:w="1094"/>
        <w:gridCol w:w="1100"/>
        <w:gridCol w:w="1097"/>
        <w:gridCol w:w="1099"/>
        <w:gridCol w:w="1090"/>
      </w:tblGrid>
      <w:tr>
        <w:trPr>
          <w:trHeight w:val="425" w:hRule="atLeast"/>
        </w:trPr>
        <w:tc>
          <w:tcPr>
            <w:tcW w:w="1194"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right="37" w:hanging="0"/>
              <w:jc w:val="center"/>
              <w:rPr>
                <w:rFonts w:ascii="Times New Roman" w:hAnsi="Times New Roman" w:cs="Times New Roman"/>
                <w:sz w:val="24"/>
                <w:szCs w:val="24"/>
              </w:rPr>
            </w:pPr>
            <w:r>
              <w:rPr>
                <w:rFonts w:eastAsia="" w:cs="Times New Roman" w:ascii="Times New Roman" w:hAnsi="Times New Roman"/>
                <w:sz w:val="24"/>
                <w:szCs w:val="24"/>
                <w:lang w:eastAsia="en-IN"/>
              </w:rPr>
              <w:t>S.N.</w:t>
            </w:r>
          </w:p>
        </w:tc>
        <w:tc>
          <w:tcPr>
            <w:tcW w:w="5060"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right="37" w:hanging="0"/>
              <w:jc w:val="center"/>
              <w:rPr>
                <w:rFonts w:ascii="Times New Roman" w:hAnsi="Times New Roman" w:cs="Times New Roman"/>
                <w:sz w:val="24"/>
                <w:szCs w:val="24"/>
              </w:rPr>
            </w:pPr>
            <w:r>
              <w:rPr>
                <w:rFonts w:eastAsia="" w:cs="Times New Roman" w:ascii="Times New Roman" w:hAnsi="Times New Roman"/>
                <w:sz w:val="24"/>
                <w:szCs w:val="24"/>
                <w:lang w:eastAsia="en-IN"/>
              </w:rPr>
              <w:t>Activity</w:t>
            </w:r>
          </w:p>
        </w:tc>
        <w:tc>
          <w:tcPr>
            <w:tcW w:w="2222"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center"/>
              <w:rPr>
                <w:rFonts w:ascii="Times New Roman" w:hAnsi="Times New Roman" w:cs="Times New Roman"/>
                <w:sz w:val="24"/>
                <w:szCs w:val="24"/>
              </w:rPr>
            </w:pPr>
            <w:r>
              <w:rPr>
                <w:rFonts w:eastAsia="" w:cs="Times New Roman" w:ascii="Times New Roman" w:hAnsi="Times New Roman"/>
                <w:sz w:val="24"/>
                <w:szCs w:val="24"/>
                <w:lang w:eastAsia="en-IN"/>
              </w:rPr>
              <w:t>Benefitting HHs</w:t>
            </w:r>
          </w:p>
        </w:tc>
        <w:tc>
          <w:tcPr>
            <w:tcW w:w="5480" w:type="dxa"/>
            <w:gridSpan w:val="5"/>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center"/>
              <w:rPr>
                <w:rFonts w:ascii="Times New Roman" w:hAnsi="Times New Roman" w:cs="Times New Roman"/>
                <w:sz w:val="24"/>
                <w:szCs w:val="24"/>
              </w:rPr>
            </w:pPr>
            <w:r>
              <w:rPr>
                <w:rFonts w:eastAsia="" w:cs="Times New Roman" w:ascii="Times New Roman" w:hAnsi="Times New Roman"/>
                <w:sz w:val="24"/>
                <w:szCs w:val="24"/>
                <w:lang w:eastAsia="en-IN"/>
              </w:rPr>
              <w:t>Area to be covered (Ha)</w:t>
            </w:r>
          </w:p>
        </w:tc>
      </w:tr>
      <w:tr>
        <w:trPr>
          <w:trHeight w:val="350" w:hRule="atLeast"/>
        </w:trPr>
        <w:tc>
          <w:tcPr>
            <w:tcW w:w="1194" w:type="dxa"/>
            <w:vMerge w:val="continue"/>
            <w:tcBorders>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right="37" w:hanging="0"/>
              <w:jc w:val="center"/>
              <w:rPr>
                <w:rFonts w:ascii="Times New Roman" w:hAnsi="Times New Roman" w:cs="Times New Roman"/>
                <w:sz w:val="24"/>
                <w:szCs w:val="24"/>
              </w:rPr>
            </w:pPr>
            <w:r>
              <w:rPr>
                <w:rFonts w:cs="Times New Roman" w:ascii="Times New Roman" w:hAnsi="Times New Roman"/>
                <w:sz w:val="24"/>
                <w:szCs w:val="24"/>
              </w:rPr>
            </w:r>
          </w:p>
        </w:tc>
        <w:tc>
          <w:tcPr>
            <w:tcW w:w="5060" w:type="dxa"/>
            <w:vMerge w:val="continue"/>
            <w:tcBorders>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right="37" w:hanging="0"/>
              <w:jc w:val="center"/>
              <w:rPr>
                <w:rFonts w:ascii="Times New Roman" w:hAnsi="Times New Roman" w:cs="Times New Roman"/>
                <w:sz w:val="24"/>
                <w:szCs w:val="24"/>
              </w:rPr>
            </w:pPr>
            <w:r>
              <w:rPr>
                <w:rFonts w:cs="Times New Roman" w:ascii="Times New Roman" w:hAnsi="Times New Roman"/>
                <w:sz w:val="24"/>
                <w:szCs w:val="24"/>
              </w:rPr>
            </w:r>
          </w:p>
        </w:tc>
        <w:tc>
          <w:tcPr>
            <w:tcW w:w="2222" w:type="dxa"/>
            <w:vMerge w:val="continue"/>
            <w:tcBorders>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center"/>
              <w:rPr>
                <w:rFonts w:ascii="Times New Roman" w:hAnsi="Times New Roman" w:cs="Times New Roman"/>
                <w:sz w:val="24"/>
                <w:szCs w:val="24"/>
              </w:rPr>
            </w:pPr>
            <w:r>
              <w:rPr>
                <w:rFonts w:cs="Times New Roman" w:ascii="Times New Roman" w:hAnsi="Times New Roman"/>
                <w:sz w:val="24"/>
                <w:szCs w:val="24"/>
              </w:rPr>
            </w:r>
          </w:p>
        </w:tc>
        <w:tc>
          <w:tcPr>
            <w:tcW w:w="1094"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center"/>
              <w:rPr>
                <w:rFonts w:ascii="Times New Roman" w:hAnsi="Times New Roman" w:cs="Times New Roman"/>
                <w:sz w:val="24"/>
                <w:szCs w:val="24"/>
              </w:rPr>
            </w:pPr>
            <w:r>
              <w:rPr>
                <w:rFonts w:eastAsia="" w:cs="Times New Roman" w:ascii="Times New Roman" w:hAnsi="Times New Roman"/>
                <w:sz w:val="24"/>
                <w:szCs w:val="24"/>
                <w:lang w:eastAsia="en-IN"/>
              </w:rPr>
              <w:t>2023-24</w:t>
            </w:r>
          </w:p>
        </w:tc>
        <w:tc>
          <w:tcPr>
            <w:tcW w:w="110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center"/>
              <w:rPr>
                <w:rFonts w:ascii="Times New Roman" w:hAnsi="Times New Roman" w:cs="Times New Roman"/>
                <w:sz w:val="24"/>
                <w:szCs w:val="24"/>
              </w:rPr>
            </w:pPr>
            <w:r>
              <w:rPr>
                <w:rFonts w:eastAsia="" w:cs="Times New Roman" w:ascii="Times New Roman" w:hAnsi="Times New Roman"/>
                <w:sz w:val="24"/>
                <w:szCs w:val="24"/>
                <w:lang w:eastAsia="en-IN"/>
              </w:rPr>
              <w:t>2024-25</w:t>
            </w:r>
          </w:p>
        </w:tc>
        <w:tc>
          <w:tcPr>
            <w:tcW w:w="109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center"/>
              <w:rPr>
                <w:rFonts w:ascii="Times New Roman" w:hAnsi="Times New Roman" w:cs="Times New Roman"/>
                <w:sz w:val="24"/>
                <w:szCs w:val="24"/>
              </w:rPr>
            </w:pPr>
            <w:r>
              <w:rPr>
                <w:rFonts w:eastAsia="" w:cs="Times New Roman" w:ascii="Times New Roman" w:hAnsi="Times New Roman"/>
                <w:sz w:val="24"/>
                <w:szCs w:val="24"/>
                <w:lang w:eastAsia="en-IN"/>
              </w:rPr>
              <w:t>2025-26</w:t>
            </w:r>
          </w:p>
        </w:tc>
        <w:tc>
          <w:tcPr>
            <w:tcW w:w="109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center"/>
              <w:rPr>
                <w:rFonts w:ascii="Times New Roman" w:hAnsi="Times New Roman" w:cs="Times New Roman"/>
                <w:sz w:val="24"/>
                <w:szCs w:val="24"/>
              </w:rPr>
            </w:pPr>
            <w:r>
              <w:rPr>
                <w:rFonts w:eastAsia="" w:cs="Times New Roman" w:ascii="Times New Roman" w:hAnsi="Times New Roman"/>
                <w:sz w:val="24"/>
                <w:szCs w:val="24"/>
                <w:lang w:eastAsia="en-IN"/>
              </w:rPr>
              <w:t>2026-27</w:t>
            </w:r>
          </w:p>
        </w:tc>
        <w:tc>
          <w:tcPr>
            <w:tcW w:w="109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center"/>
              <w:rPr>
                <w:rFonts w:ascii="Times New Roman" w:hAnsi="Times New Roman" w:cs="Times New Roman"/>
                <w:sz w:val="24"/>
                <w:szCs w:val="24"/>
              </w:rPr>
            </w:pPr>
            <w:r>
              <w:rPr>
                <w:rFonts w:eastAsia="" w:cs="Times New Roman" w:ascii="Times New Roman" w:hAnsi="Times New Roman"/>
                <w:sz w:val="24"/>
                <w:szCs w:val="24"/>
                <w:lang w:eastAsia="en-IN"/>
              </w:rPr>
              <w:t>2027-28</w:t>
            </w:r>
          </w:p>
        </w:tc>
      </w:tr>
      <w:tr>
        <w:trPr>
          <w:trHeight w:val="377" w:hRule="atLeast"/>
        </w:trPr>
        <w:tc>
          <w:tcPr>
            <w:tcW w:w="1194"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9" w:hanging="0"/>
              <w:jc w:val="left"/>
              <w:rPr>
                <w:rFonts w:ascii="Times New Roman" w:hAnsi="Times New Roman" w:cs="Times New Roman"/>
                <w:sz w:val="24"/>
                <w:szCs w:val="24"/>
              </w:rPr>
            </w:pPr>
            <w:bookmarkStart w:id="89" w:name="_Hlk141269630"/>
            <w:bookmarkEnd w:id="89"/>
            <w:r>
              <w:rPr>
                <w:rFonts w:eastAsia="" w:cs="Times New Roman" w:ascii="Times New Roman" w:hAnsi="Times New Roman"/>
                <w:sz w:val="24"/>
                <w:szCs w:val="24"/>
                <w:lang w:eastAsia="en-IN"/>
              </w:rPr>
              <w:t>1</w:t>
            </w:r>
          </w:p>
        </w:tc>
        <w:tc>
          <w:tcPr>
            <w:tcW w:w="506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9" w:hanging="0"/>
              <w:jc w:val="left"/>
              <w:rPr>
                <w:rFonts w:ascii="Times New Roman" w:hAnsi="Times New Roman" w:cs="Times New Roman"/>
                <w:sz w:val="24"/>
                <w:szCs w:val="24"/>
              </w:rPr>
            </w:pPr>
            <w:r>
              <w:rPr>
                <w:rFonts w:eastAsia="" w:cs="Times New Roman" w:ascii="Times New Roman" w:hAnsi="Times New Roman"/>
                <w:sz w:val="24"/>
                <w:szCs w:val="24"/>
                <w:lang w:eastAsia="en-IN"/>
              </w:rPr>
              <w:t>Afforestation @ 1100 normal plants/Ha</w:t>
            </w:r>
          </w:p>
        </w:tc>
        <w:tc>
          <w:tcPr>
            <w:tcW w:w="222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12" w:hanging="0"/>
              <w:jc w:val="left"/>
              <w:rPr>
                <w:rFonts w:ascii="Times New Roman" w:hAnsi="Times New Roman" w:cs="Times New Roman"/>
                <w:sz w:val="24"/>
                <w:szCs w:val="24"/>
              </w:rPr>
            </w:pPr>
            <w:r>
              <w:rPr>
                <w:rFonts w:eastAsia="" w:cs="Times New Roman" w:ascii="Times New Roman" w:hAnsi="Times New Roman"/>
                <w:sz w:val="24"/>
                <w:szCs w:val="24"/>
                <w:lang w:eastAsia="en-IN"/>
              </w:rPr>
              <w:t>Whole community</w:t>
            </w:r>
          </w:p>
        </w:tc>
        <w:tc>
          <w:tcPr>
            <w:tcW w:w="1094"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12" w:hanging="0"/>
              <w:jc w:val="center"/>
              <w:rPr>
                <w:rFonts w:ascii="Times New Roman" w:hAnsi="Times New Roman" w:cs="Times New Roman"/>
                <w:sz w:val="24"/>
                <w:szCs w:val="24"/>
              </w:rPr>
            </w:pPr>
            <w:r>
              <w:rPr>
                <w:rFonts w:cs="Times New Roman" w:ascii="Times New Roman" w:hAnsi="Times New Roman"/>
                <w:sz w:val="24"/>
                <w:szCs w:val="24"/>
              </w:rPr>
            </w:r>
          </w:p>
        </w:tc>
        <w:tc>
          <w:tcPr>
            <w:tcW w:w="110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12" w:hanging="0"/>
              <w:jc w:val="center"/>
              <w:rPr>
                <w:rFonts w:ascii="Times New Roman" w:hAnsi="Times New Roman" w:cs="Times New Roman"/>
                <w:sz w:val="24"/>
                <w:szCs w:val="24"/>
              </w:rPr>
            </w:pPr>
            <w:r>
              <w:rPr>
                <w:rFonts w:eastAsia="" w:cs="Times New Roman" w:ascii="Times New Roman" w:hAnsi="Times New Roman"/>
                <w:sz w:val="24"/>
                <w:szCs w:val="24"/>
                <w:lang w:eastAsia="en-IN"/>
              </w:rPr>
              <w:t>13 Ha</w:t>
            </w:r>
          </w:p>
        </w:tc>
        <w:tc>
          <w:tcPr>
            <w:tcW w:w="109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12" w:hanging="0"/>
              <w:jc w:val="center"/>
              <w:rPr>
                <w:rFonts w:ascii="Times New Roman" w:hAnsi="Times New Roman" w:cs="Times New Roman"/>
                <w:sz w:val="24"/>
                <w:szCs w:val="24"/>
              </w:rPr>
            </w:pPr>
            <w:r>
              <w:rPr>
                <w:rFonts w:cs="Times New Roman" w:ascii="Times New Roman" w:hAnsi="Times New Roman"/>
                <w:sz w:val="24"/>
                <w:szCs w:val="24"/>
              </w:rPr>
            </w:r>
          </w:p>
        </w:tc>
        <w:tc>
          <w:tcPr>
            <w:tcW w:w="109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12" w:hanging="0"/>
              <w:jc w:val="center"/>
              <w:rPr>
                <w:rFonts w:ascii="Times New Roman" w:hAnsi="Times New Roman" w:cs="Times New Roman"/>
                <w:sz w:val="24"/>
                <w:szCs w:val="24"/>
              </w:rPr>
            </w:pPr>
            <w:r>
              <w:rPr>
                <w:rFonts w:cs="Times New Roman" w:ascii="Times New Roman" w:hAnsi="Times New Roman"/>
                <w:sz w:val="24"/>
                <w:szCs w:val="24"/>
              </w:rPr>
            </w:r>
          </w:p>
        </w:tc>
        <w:tc>
          <w:tcPr>
            <w:tcW w:w="109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ind w:left="12" w:hanging="0"/>
              <w:jc w:val="center"/>
              <w:rPr>
                <w:rFonts w:ascii="Times New Roman" w:hAnsi="Times New Roman" w:cs="Times New Roman"/>
                <w:sz w:val="24"/>
                <w:szCs w:val="24"/>
              </w:rPr>
            </w:pPr>
            <w:r>
              <w:rPr>
                <w:rFonts w:cs="Times New Roman" w:ascii="Times New Roman" w:hAnsi="Times New Roman"/>
                <w:sz w:val="24"/>
                <w:szCs w:val="24"/>
              </w:rPr>
            </w:r>
          </w:p>
        </w:tc>
      </w:tr>
      <w:tr>
        <w:trPr>
          <w:trHeight w:val="371" w:hRule="atLeast"/>
        </w:trPr>
        <w:tc>
          <w:tcPr>
            <w:tcW w:w="1194"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sz w:val="24"/>
                <w:szCs w:val="24"/>
              </w:rPr>
            </w:pPr>
            <w:r>
              <w:rPr>
                <w:rFonts w:cs="Times New Roman" w:ascii="Times New Roman" w:hAnsi="Times New Roman"/>
                <w:sz w:val="24"/>
                <w:szCs w:val="24"/>
              </w:rPr>
            </w:r>
          </w:p>
        </w:tc>
        <w:tc>
          <w:tcPr>
            <w:tcW w:w="506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TOTAL</w:t>
            </w:r>
          </w:p>
        </w:tc>
        <w:tc>
          <w:tcPr>
            <w:tcW w:w="222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sz w:val="24"/>
                <w:szCs w:val="24"/>
              </w:rPr>
            </w:pPr>
            <w:r>
              <w:rPr>
                <w:rFonts w:cs="Times New Roman" w:ascii="Times New Roman" w:hAnsi="Times New Roman"/>
                <w:sz w:val="24"/>
                <w:szCs w:val="24"/>
              </w:rPr>
            </w:r>
          </w:p>
        </w:tc>
        <w:tc>
          <w:tcPr>
            <w:tcW w:w="1094"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sz w:val="24"/>
                <w:szCs w:val="24"/>
              </w:rPr>
            </w:pPr>
            <w:r>
              <w:rPr>
                <w:rFonts w:cs="Times New Roman" w:ascii="Times New Roman" w:hAnsi="Times New Roman"/>
                <w:sz w:val="24"/>
                <w:szCs w:val="24"/>
              </w:rPr>
            </w:r>
          </w:p>
        </w:tc>
        <w:tc>
          <w:tcPr>
            <w:tcW w:w="110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 xml:space="preserve">   </w:t>
            </w:r>
            <w:r>
              <w:rPr>
                <w:rFonts w:eastAsia="" w:cs="Times New Roman" w:ascii="Times New Roman" w:hAnsi="Times New Roman"/>
                <w:sz w:val="24"/>
                <w:szCs w:val="24"/>
                <w:lang w:eastAsia="en-IN"/>
              </w:rPr>
              <w:t>13 Ha</w:t>
            </w:r>
          </w:p>
        </w:tc>
        <w:tc>
          <w:tcPr>
            <w:tcW w:w="109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sz w:val="24"/>
                <w:szCs w:val="24"/>
              </w:rPr>
            </w:pPr>
            <w:r>
              <w:rPr>
                <w:rFonts w:cs="Times New Roman" w:ascii="Times New Roman" w:hAnsi="Times New Roman"/>
                <w:sz w:val="24"/>
                <w:szCs w:val="24"/>
              </w:rPr>
            </w:r>
          </w:p>
        </w:tc>
        <w:tc>
          <w:tcPr>
            <w:tcW w:w="109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sz w:val="24"/>
                <w:szCs w:val="24"/>
              </w:rPr>
            </w:pPr>
            <w:r>
              <w:rPr>
                <w:rFonts w:cs="Times New Roman" w:ascii="Times New Roman" w:hAnsi="Times New Roman"/>
                <w:sz w:val="24"/>
                <w:szCs w:val="24"/>
              </w:rPr>
            </w:r>
          </w:p>
        </w:tc>
        <w:tc>
          <w:tcPr>
            <w:tcW w:w="109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360" w:before="0" w:after="0"/>
              <w:jc w:val="left"/>
              <w:rPr>
                <w:rFonts w:ascii="Times New Roman" w:hAnsi="Times New Roman" w:cs="Times New Roman"/>
                <w:sz w:val="24"/>
                <w:szCs w:val="24"/>
              </w:rPr>
            </w:pPr>
            <w:r>
              <w:rPr>
                <w:rFonts w:cs="Times New Roman" w:ascii="Times New Roman" w:hAnsi="Times New Roman"/>
                <w:sz w:val="24"/>
                <w:szCs w:val="24"/>
              </w:rPr>
            </w:r>
            <w:bookmarkStart w:id="90" w:name="_Hlk141269630_Copy_1"/>
            <w:bookmarkStart w:id="91" w:name="_Hlk141269630_Copy_1"/>
            <w:bookmarkEnd w:id="91"/>
          </w:p>
        </w:tc>
      </w:tr>
    </w:tbl>
    <w:p>
      <w:pPr>
        <w:pStyle w:val="Heading2"/>
        <w:spacing w:lineRule="auto" w:line="480"/>
        <w:rPr>
          <w:rFonts w:ascii="Times New Roman" w:hAnsi="Times New Roman" w:cs="Times New Roman"/>
          <w:b/>
          <w:color w:val="auto"/>
        </w:rPr>
      </w:pPr>
      <w:r>
        <w:rPr>
          <w:rFonts w:cs="Times New Roman" w:ascii="Times New Roman" w:hAnsi="Times New Roman"/>
          <w:b/>
          <w:color w:val="auto"/>
        </w:rPr>
      </w:r>
    </w:p>
    <w:p>
      <w:pPr>
        <w:pStyle w:val="Heading2"/>
        <w:spacing w:lineRule="auto" w:line="480"/>
        <w:rPr>
          <w:rFonts w:ascii="Times New Roman" w:hAnsi="Times New Roman" w:cs="Times New Roman"/>
          <w:b/>
          <w:color w:val="auto"/>
        </w:rPr>
      </w:pPr>
      <w:bookmarkStart w:id="92" w:name="_Toc148366603"/>
      <w:r>
        <w:rPr>
          <w:rFonts w:cs="Times New Roman" w:ascii="Times New Roman" w:hAnsi="Times New Roman"/>
          <w:b/>
          <w:color w:val="auto"/>
        </w:rPr>
        <w:t>8.3 Requirements of Planting Materials</w:t>
      </w:r>
      <w:bookmarkEnd w:id="92"/>
    </w:p>
    <w:tbl>
      <w:tblPr>
        <w:tblW w:w="9447" w:type="dxa"/>
        <w:jc w:val="left"/>
        <w:tblInd w:w="18" w:type="dxa"/>
        <w:tblLayout w:type="fixed"/>
        <w:tblCellMar>
          <w:top w:w="0" w:type="dxa"/>
          <w:left w:w="108" w:type="dxa"/>
          <w:bottom w:w="0" w:type="dxa"/>
          <w:right w:w="108" w:type="dxa"/>
        </w:tblCellMar>
      </w:tblPr>
      <w:tblGrid>
        <w:gridCol w:w="1076"/>
        <w:gridCol w:w="2193"/>
        <w:gridCol w:w="3676"/>
        <w:gridCol w:w="2501"/>
      </w:tblGrid>
      <w:tr>
        <w:trPr>
          <w:trHeight w:val="889" w:hRule="atLeast"/>
        </w:trPr>
        <w:tc>
          <w:tcPr>
            <w:tcW w:w="107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pacing w:lineRule="auto" w:line="360"/>
              <w:jc w:val="center"/>
              <w:rPr>
                <w:rFonts w:ascii="Times New Roman" w:hAnsi="Times New Roman" w:cs="Times New Roman"/>
                <w:sz w:val="24"/>
                <w:szCs w:val="24"/>
              </w:rPr>
            </w:pPr>
            <w:r>
              <w:rPr>
                <w:rFonts w:cs="Times New Roman" w:ascii="Times New Roman" w:hAnsi="Times New Roman"/>
                <w:sz w:val="24"/>
                <w:szCs w:val="24"/>
              </w:rPr>
              <w:t>Year</w:t>
            </w:r>
          </w:p>
        </w:tc>
        <w:tc>
          <w:tcPr>
            <w:tcW w:w="5869" w:type="dxa"/>
            <w:gridSpan w:val="2"/>
            <w:tcBorders>
              <w:top w:val="single" w:sz="4" w:space="0" w:color="000000"/>
              <w:left w:val="single" w:sz="4" w:space="0" w:color="000000"/>
              <w:bottom w:val="single" w:sz="4" w:space="0" w:color="000000"/>
              <w:right w:val="single" w:sz="4" w:space="0" w:color="000000"/>
            </w:tcBorders>
            <w:vAlign w:val="center"/>
          </w:tcPr>
          <w:p>
            <w:pPr>
              <w:pStyle w:val="NoSpacing"/>
              <w:widowControl w:val="false"/>
              <w:spacing w:lineRule="auto" w:line="360"/>
              <w:jc w:val="center"/>
              <w:rPr>
                <w:rFonts w:ascii="Times New Roman" w:hAnsi="Times New Roman" w:cs="Times New Roman"/>
                <w:sz w:val="24"/>
                <w:szCs w:val="24"/>
              </w:rPr>
            </w:pPr>
            <w:r>
              <w:rPr>
                <w:rFonts w:cs="Times New Roman" w:ascii="Times New Roman" w:hAnsi="Times New Roman"/>
                <w:sz w:val="24"/>
                <w:szCs w:val="24"/>
              </w:rPr>
              <w:t>Number of saplings required</w:t>
            </w:r>
          </w:p>
        </w:tc>
        <w:tc>
          <w:tcPr>
            <w:tcW w:w="250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pacing w:lineRule="auto" w:line="360"/>
              <w:jc w:val="center"/>
              <w:rPr/>
            </w:pPr>
            <w:r>
              <w:rPr>
                <w:rFonts w:cs="Times New Roman" w:ascii="Times New Roman" w:hAnsi="Times New Roman"/>
                <w:sz w:val="24"/>
                <w:szCs w:val="24"/>
              </w:rPr>
              <w:t>Source of planting material</w:t>
            </w:r>
          </w:p>
        </w:tc>
      </w:tr>
      <w:tr>
        <w:trPr>
          <w:trHeight w:val="471" w:hRule="atLeast"/>
        </w:trPr>
        <w:tc>
          <w:tcPr>
            <w:tcW w:w="1076" w:type="dxa"/>
            <w:vMerge w:val="restart"/>
            <w:tcBorders>
              <w:top w:val="single" w:sz="4" w:space="0" w:color="000000"/>
              <w:left w:val="single" w:sz="4" w:space="0" w:color="000000"/>
              <w:bottom w:val="single" w:sz="4" w:space="0" w:color="000000"/>
              <w:right w:val="single" w:sz="4" w:space="0" w:color="000000"/>
            </w:tcBorders>
            <w:vAlign w:val="center"/>
          </w:tcPr>
          <w:p>
            <w:pPr>
              <w:pStyle w:val="NoSpacing"/>
              <w:widowControl w:val="false"/>
              <w:snapToGrid w:val="false"/>
              <w:spacing w:lineRule="auto" w:line="360"/>
              <w:jc w:val="center"/>
              <w:rPr>
                <w:rFonts w:ascii="Times New Roman" w:hAnsi="Times New Roman" w:cs="Times New Roman"/>
                <w:sz w:val="24"/>
                <w:szCs w:val="24"/>
              </w:rPr>
            </w:pPr>
            <w:r>
              <w:rPr>
                <w:rFonts w:cs="Times New Roman" w:ascii="Times New Roman" w:hAnsi="Times New Roman"/>
                <w:sz w:val="24"/>
                <w:szCs w:val="24"/>
              </w:rPr>
            </w:r>
          </w:p>
        </w:tc>
        <w:tc>
          <w:tcPr>
            <w:tcW w:w="5869" w:type="dxa"/>
            <w:gridSpan w:val="2"/>
            <w:tcBorders>
              <w:top w:val="single" w:sz="4" w:space="0" w:color="000000"/>
              <w:left w:val="single" w:sz="4" w:space="0" w:color="000000"/>
              <w:bottom w:val="single" w:sz="4" w:space="0" w:color="000000"/>
              <w:right w:val="single" w:sz="4" w:space="0" w:color="000000"/>
            </w:tcBorders>
            <w:vAlign w:val="center"/>
          </w:tcPr>
          <w:p>
            <w:pPr>
              <w:pStyle w:val="NoSpacing"/>
              <w:widowControl w:val="false"/>
              <w:spacing w:lineRule="auto" w:line="360"/>
              <w:jc w:val="center"/>
              <w:rPr>
                <w:rFonts w:ascii="Times New Roman" w:hAnsi="Times New Roman" w:cs="Times New Roman"/>
                <w:b/>
                <w:bCs/>
                <w:i/>
                <w:i/>
                <w:iCs/>
                <w:sz w:val="24"/>
                <w:szCs w:val="24"/>
              </w:rPr>
            </w:pPr>
            <w:r>
              <w:rPr>
                <w:rFonts w:cs="Times New Roman" w:ascii="Times New Roman" w:hAnsi="Times New Roman"/>
                <w:b/>
                <w:bCs/>
                <w:i/>
                <w:iCs/>
                <w:sz w:val="24"/>
                <w:szCs w:val="24"/>
              </w:rPr>
              <w:t>Hippophae rhamnoides (Sea buckthorn)</w:t>
            </w:r>
          </w:p>
        </w:tc>
        <w:tc>
          <w:tcPr>
            <w:tcW w:w="250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napToGrid w:val="false"/>
              <w:spacing w:lineRule="auto" w:line="360"/>
              <w:jc w:val="center"/>
              <w:rPr>
                <w:rFonts w:ascii="Times New Roman" w:hAnsi="Times New Roman" w:cs="Times New Roman"/>
                <w:sz w:val="24"/>
                <w:szCs w:val="24"/>
              </w:rPr>
            </w:pPr>
            <w:r>
              <w:rPr>
                <w:rFonts w:cs="Times New Roman" w:ascii="Times New Roman" w:hAnsi="Times New Roman"/>
                <w:sz w:val="24"/>
                <w:szCs w:val="24"/>
              </w:rPr>
            </w:r>
          </w:p>
        </w:tc>
      </w:tr>
      <w:tr>
        <w:trPr>
          <w:trHeight w:val="471" w:hRule="atLeast"/>
        </w:trPr>
        <w:tc>
          <w:tcPr>
            <w:tcW w:w="1076" w:type="dxa"/>
            <w:vMerge w:val="continue"/>
            <w:tcBorders>
              <w:top w:val="single" w:sz="4" w:space="0" w:color="000000"/>
              <w:left w:val="single" w:sz="4" w:space="0" w:color="000000"/>
              <w:bottom w:val="single" w:sz="4" w:space="0" w:color="000000"/>
              <w:right w:val="single" w:sz="4" w:space="0" w:color="000000"/>
            </w:tcBorders>
            <w:vAlign w:val="center"/>
          </w:tcPr>
          <w:p>
            <w:pPr>
              <w:pStyle w:val="NoSpacing"/>
              <w:widowControl w:val="false"/>
              <w:snapToGrid w:val="false"/>
              <w:spacing w:lineRule="auto" w:line="360"/>
              <w:jc w:val="center"/>
              <w:rPr>
                <w:rFonts w:ascii="Times New Roman" w:hAnsi="Times New Roman" w:cs="Times New Roman"/>
                <w:sz w:val="24"/>
                <w:szCs w:val="24"/>
              </w:rPr>
            </w:pPr>
            <w:r>
              <w:rPr>
                <w:rFonts w:cs="Times New Roman" w:ascii="Times New Roman" w:hAnsi="Times New Roman"/>
                <w:sz w:val="24"/>
                <w:szCs w:val="24"/>
              </w:rPr>
            </w:r>
          </w:p>
        </w:tc>
        <w:tc>
          <w:tcPr>
            <w:tcW w:w="5869" w:type="dxa"/>
            <w:gridSpan w:val="2"/>
            <w:tcBorders>
              <w:top w:val="single" w:sz="4" w:space="0" w:color="000000"/>
              <w:left w:val="single" w:sz="4" w:space="0" w:color="000000"/>
              <w:bottom w:val="single" w:sz="4" w:space="0" w:color="000000"/>
              <w:right w:val="single" w:sz="4" w:space="0" w:color="000000"/>
            </w:tcBorders>
            <w:vAlign w:val="center"/>
          </w:tcPr>
          <w:p>
            <w:pPr>
              <w:pStyle w:val="NoSpacing"/>
              <w:widowControl w:val="false"/>
              <w:snapToGrid w:val="false"/>
              <w:spacing w:lineRule="auto" w:line="360"/>
              <w:jc w:val="center"/>
              <w:rPr>
                <w:rFonts w:ascii="Times New Roman" w:hAnsi="Times New Roman" w:cs="Times New Roman"/>
                <w:i/>
                <w:i/>
                <w:iCs/>
                <w:sz w:val="24"/>
                <w:szCs w:val="24"/>
              </w:rPr>
            </w:pPr>
            <w:r>
              <w:rPr>
                <w:rFonts w:cs="Times New Roman" w:ascii="Times New Roman" w:hAnsi="Times New Roman"/>
                <w:i/>
                <w:iCs/>
                <w:sz w:val="24"/>
                <w:szCs w:val="24"/>
              </w:rPr>
            </w:r>
          </w:p>
        </w:tc>
        <w:tc>
          <w:tcPr>
            <w:tcW w:w="250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napToGrid w:val="false"/>
              <w:spacing w:lineRule="auto" w:line="360"/>
              <w:jc w:val="center"/>
              <w:rPr>
                <w:rFonts w:ascii="Times New Roman" w:hAnsi="Times New Roman" w:cs="Times New Roman"/>
                <w:i/>
                <w:i/>
                <w:iCs/>
                <w:sz w:val="24"/>
                <w:szCs w:val="24"/>
              </w:rPr>
            </w:pPr>
            <w:r>
              <w:rPr>
                <w:rFonts w:cs="Times New Roman" w:ascii="Times New Roman" w:hAnsi="Times New Roman"/>
                <w:i/>
                <w:iCs/>
                <w:sz w:val="24"/>
                <w:szCs w:val="24"/>
              </w:rPr>
            </w:r>
          </w:p>
        </w:tc>
      </w:tr>
      <w:tr>
        <w:trPr>
          <w:trHeight w:val="524" w:hRule="atLeast"/>
        </w:trPr>
        <w:tc>
          <w:tcPr>
            <w:tcW w:w="1076" w:type="dxa"/>
            <w:vMerge w:val="continue"/>
            <w:tcBorders>
              <w:top w:val="single" w:sz="4" w:space="0" w:color="000000"/>
              <w:left w:val="single" w:sz="4" w:space="0" w:color="000000"/>
              <w:bottom w:val="single" w:sz="4" w:space="0" w:color="000000"/>
              <w:right w:val="single" w:sz="4" w:space="0" w:color="000000"/>
            </w:tcBorders>
            <w:vAlign w:val="center"/>
          </w:tcPr>
          <w:p>
            <w:pPr>
              <w:pStyle w:val="NoSpacing"/>
              <w:widowControl w:val="false"/>
              <w:snapToGrid w:val="false"/>
              <w:spacing w:lineRule="auto" w:line="360"/>
              <w:jc w:val="center"/>
              <w:rPr>
                <w:rFonts w:ascii="Times New Roman" w:hAnsi="Times New Roman" w:cs="Times New Roman"/>
                <w:sz w:val="24"/>
                <w:szCs w:val="24"/>
              </w:rPr>
            </w:pPr>
            <w:r>
              <w:rPr>
                <w:rFonts w:cs="Times New Roman" w:ascii="Times New Roman" w:hAnsi="Times New Roman"/>
                <w:sz w:val="24"/>
                <w:szCs w:val="24"/>
              </w:rPr>
            </w:r>
          </w:p>
        </w:tc>
        <w:tc>
          <w:tcPr>
            <w:tcW w:w="2193"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pacing w:lineRule="auto" w:line="360"/>
              <w:jc w:val="center"/>
              <w:rPr>
                <w:rFonts w:ascii="Times New Roman" w:hAnsi="Times New Roman" w:cs="Times New Roman"/>
                <w:sz w:val="24"/>
                <w:szCs w:val="24"/>
              </w:rPr>
            </w:pPr>
            <w:r>
              <w:rPr>
                <w:rFonts w:cs="Times New Roman" w:ascii="Times New Roman" w:hAnsi="Times New Roman"/>
                <w:sz w:val="24"/>
                <w:szCs w:val="24"/>
              </w:rPr>
              <w:t>New</w:t>
            </w:r>
          </w:p>
        </w:tc>
        <w:tc>
          <w:tcPr>
            <w:tcW w:w="367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pacing w:lineRule="auto" w:line="360"/>
              <w:jc w:val="center"/>
              <w:rPr>
                <w:rFonts w:ascii="Times New Roman" w:hAnsi="Times New Roman" w:cs="Times New Roman"/>
                <w:sz w:val="24"/>
                <w:szCs w:val="24"/>
              </w:rPr>
            </w:pPr>
            <w:r>
              <w:rPr>
                <w:rFonts w:cs="Times New Roman" w:ascii="Times New Roman" w:hAnsi="Times New Roman"/>
                <w:sz w:val="24"/>
                <w:szCs w:val="24"/>
              </w:rPr>
              <w:t>Maintenance</w:t>
            </w:r>
          </w:p>
        </w:tc>
        <w:tc>
          <w:tcPr>
            <w:tcW w:w="250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napToGrid w:val="false"/>
              <w:spacing w:lineRule="auto" w:line="360"/>
              <w:jc w:val="center"/>
              <w:rPr>
                <w:rFonts w:ascii="Times New Roman" w:hAnsi="Times New Roman" w:cs="Times New Roman"/>
                <w:sz w:val="24"/>
                <w:szCs w:val="24"/>
              </w:rPr>
            </w:pPr>
            <w:r>
              <w:rPr>
                <w:rFonts w:cs="Times New Roman" w:ascii="Times New Roman" w:hAnsi="Times New Roman"/>
                <w:sz w:val="24"/>
                <w:szCs w:val="24"/>
              </w:rPr>
            </w:r>
          </w:p>
        </w:tc>
      </w:tr>
      <w:tr>
        <w:trPr>
          <w:trHeight w:val="548" w:hRule="atLeast"/>
        </w:trPr>
        <w:tc>
          <w:tcPr>
            <w:tcW w:w="107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pacing w:lineRule="auto" w:line="360"/>
              <w:jc w:val="center"/>
              <w:rPr>
                <w:rFonts w:ascii="Times New Roman" w:hAnsi="Times New Roman" w:cs="Times New Roman"/>
                <w:sz w:val="24"/>
                <w:szCs w:val="24"/>
              </w:rPr>
            </w:pPr>
            <w:r>
              <w:rPr>
                <w:rFonts w:cs="Times New Roman" w:ascii="Times New Roman" w:hAnsi="Times New Roman"/>
                <w:sz w:val="24"/>
                <w:szCs w:val="24"/>
              </w:rPr>
              <w:t>2023-24</w:t>
            </w:r>
          </w:p>
        </w:tc>
        <w:tc>
          <w:tcPr>
            <w:tcW w:w="2193"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pacing w:lineRule="auto" w:line="360"/>
              <w:jc w:val="center"/>
              <w:rPr/>
            </w:pPr>
            <w:r>
              <w:rPr/>
              <w:t>-</w:t>
            </w:r>
          </w:p>
        </w:tc>
        <w:tc>
          <w:tcPr>
            <w:tcW w:w="367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pacing w:lineRule="auto" w:line="360"/>
              <w:jc w:val="center"/>
              <w:rPr>
                <w:rFonts w:ascii="Times New Roman" w:hAnsi="Times New Roman" w:cs="Times New Roman"/>
                <w:sz w:val="24"/>
                <w:szCs w:val="24"/>
              </w:rPr>
            </w:pPr>
            <w:r>
              <w:rPr>
                <w:rFonts w:cs="Times New Roman" w:ascii="Times New Roman" w:hAnsi="Times New Roman"/>
                <w:sz w:val="24"/>
                <w:szCs w:val="24"/>
              </w:rPr>
              <w:t>-</w:t>
            </w:r>
          </w:p>
        </w:tc>
        <w:tc>
          <w:tcPr>
            <w:tcW w:w="250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pacing w:lineRule="auto" w:line="360"/>
              <w:jc w:val="center"/>
              <w:rPr/>
            </w:pPr>
            <w:r>
              <w:rPr/>
              <w:t>Shego/Schichling Nursery</w:t>
            </w:r>
          </w:p>
        </w:tc>
      </w:tr>
      <w:tr>
        <w:trPr>
          <w:trHeight w:val="548" w:hRule="atLeast"/>
        </w:trPr>
        <w:tc>
          <w:tcPr>
            <w:tcW w:w="107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pacing w:lineRule="auto" w:line="360"/>
              <w:jc w:val="center"/>
              <w:rPr>
                <w:rFonts w:ascii="Times New Roman" w:hAnsi="Times New Roman" w:cs="Times New Roman"/>
                <w:sz w:val="24"/>
                <w:szCs w:val="24"/>
              </w:rPr>
            </w:pPr>
            <w:r>
              <w:rPr>
                <w:rFonts w:cs="Times New Roman" w:ascii="Times New Roman" w:hAnsi="Times New Roman"/>
                <w:sz w:val="24"/>
                <w:szCs w:val="24"/>
              </w:rPr>
              <w:t>2024-25</w:t>
            </w:r>
          </w:p>
        </w:tc>
        <w:tc>
          <w:tcPr>
            <w:tcW w:w="2193"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pacing w:lineRule="auto" w:line="360"/>
              <w:jc w:val="center"/>
              <w:rPr>
                <w:rFonts w:ascii="Times New Roman" w:hAnsi="Times New Roman" w:cs="Times New Roman"/>
                <w:b/>
                <w:bCs/>
                <w:sz w:val="24"/>
                <w:szCs w:val="24"/>
              </w:rPr>
            </w:pPr>
            <w:r>
              <w:rPr>
                <w:rFonts w:cs="Times New Roman" w:ascii="Times New Roman" w:hAnsi="Times New Roman"/>
                <w:b/>
                <w:bCs/>
                <w:sz w:val="24"/>
                <w:szCs w:val="24"/>
              </w:rPr>
              <w:t>14,300</w:t>
            </w:r>
          </w:p>
        </w:tc>
        <w:tc>
          <w:tcPr>
            <w:tcW w:w="367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napToGrid w:val="false"/>
              <w:spacing w:lineRule="auto" w:line="360"/>
              <w:jc w:val="center"/>
              <w:rPr>
                <w:rFonts w:ascii="Times New Roman" w:hAnsi="Times New Roman" w:cs="Times New Roman"/>
                <w:b/>
                <w:bCs/>
                <w:sz w:val="24"/>
                <w:szCs w:val="24"/>
              </w:rPr>
            </w:pPr>
            <w:r>
              <w:rPr>
                <w:rFonts w:cs="Times New Roman" w:ascii="Times New Roman" w:hAnsi="Times New Roman"/>
                <w:b/>
                <w:bCs/>
                <w:sz w:val="24"/>
                <w:szCs w:val="24"/>
              </w:rPr>
            </w:r>
          </w:p>
        </w:tc>
        <w:tc>
          <w:tcPr>
            <w:tcW w:w="250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pacing w:lineRule="auto" w:line="360"/>
              <w:jc w:val="center"/>
              <w:rPr/>
            </w:pPr>
            <w:r>
              <w:rPr/>
              <w:t>-do-</w:t>
            </w:r>
          </w:p>
        </w:tc>
      </w:tr>
      <w:tr>
        <w:trPr>
          <w:trHeight w:val="548" w:hRule="atLeast"/>
        </w:trPr>
        <w:tc>
          <w:tcPr>
            <w:tcW w:w="107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pacing w:lineRule="auto" w:line="360"/>
              <w:jc w:val="center"/>
              <w:rPr>
                <w:rFonts w:ascii="Times New Roman" w:hAnsi="Times New Roman" w:cs="Times New Roman"/>
                <w:sz w:val="24"/>
                <w:szCs w:val="24"/>
              </w:rPr>
            </w:pPr>
            <w:r>
              <w:rPr>
                <w:rFonts w:cs="Times New Roman" w:ascii="Times New Roman" w:hAnsi="Times New Roman"/>
                <w:sz w:val="24"/>
                <w:szCs w:val="24"/>
              </w:rPr>
              <w:t>2025-26</w:t>
            </w:r>
          </w:p>
        </w:tc>
        <w:tc>
          <w:tcPr>
            <w:tcW w:w="2193"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napToGrid w:val="false"/>
              <w:spacing w:lineRule="auto" w:line="360"/>
              <w:jc w:val="center"/>
              <w:rPr>
                <w:rFonts w:ascii="Times New Roman" w:hAnsi="Times New Roman" w:cs="Times New Roman"/>
                <w:b/>
                <w:bCs/>
                <w:sz w:val="24"/>
                <w:szCs w:val="24"/>
              </w:rPr>
            </w:pPr>
            <w:r>
              <w:rPr>
                <w:rFonts w:cs="Times New Roman" w:ascii="Times New Roman" w:hAnsi="Times New Roman"/>
                <w:b/>
                <w:bCs/>
                <w:sz w:val="24"/>
                <w:szCs w:val="24"/>
              </w:rPr>
            </w:r>
          </w:p>
        </w:tc>
        <w:tc>
          <w:tcPr>
            <w:tcW w:w="367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pacing w:lineRule="auto" w:line="360"/>
              <w:jc w:val="center"/>
              <w:rPr/>
            </w:pPr>
            <w:r>
              <w:rPr/>
              <w:t>4,290 (30% of new)</w:t>
            </w:r>
          </w:p>
        </w:tc>
        <w:tc>
          <w:tcPr>
            <w:tcW w:w="250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pacing w:lineRule="auto" w:line="360"/>
              <w:jc w:val="center"/>
              <w:rPr/>
            </w:pPr>
            <w:r>
              <w:rPr/>
              <w:t>-do-</w:t>
            </w:r>
          </w:p>
        </w:tc>
      </w:tr>
      <w:tr>
        <w:trPr>
          <w:trHeight w:val="548" w:hRule="atLeast"/>
        </w:trPr>
        <w:tc>
          <w:tcPr>
            <w:tcW w:w="107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pacing w:lineRule="auto" w:line="360"/>
              <w:jc w:val="center"/>
              <w:rPr>
                <w:rFonts w:ascii="Times New Roman" w:hAnsi="Times New Roman" w:cs="Times New Roman"/>
                <w:sz w:val="24"/>
                <w:szCs w:val="24"/>
              </w:rPr>
            </w:pPr>
            <w:r>
              <w:rPr>
                <w:rFonts w:cs="Times New Roman" w:ascii="Times New Roman" w:hAnsi="Times New Roman"/>
                <w:sz w:val="24"/>
                <w:szCs w:val="24"/>
              </w:rPr>
              <w:t>2026-27</w:t>
            </w:r>
          </w:p>
        </w:tc>
        <w:tc>
          <w:tcPr>
            <w:tcW w:w="2193"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napToGrid w:val="false"/>
              <w:spacing w:lineRule="auto" w:line="360"/>
              <w:jc w:val="center"/>
              <w:rPr>
                <w:rFonts w:ascii="Times New Roman" w:hAnsi="Times New Roman" w:cs="Times New Roman"/>
                <w:b/>
                <w:bCs/>
                <w:sz w:val="24"/>
                <w:szCs w:val="24"/>
              </w:rPr>
            </w:pPr>
            <w:r>
              <w:rPr>
                <w:rFonts w:cs="Times New Roman" w:ascii="Times New Roman" w:hAnsi="Times New Roman"/>
                <w:b/>
                <w:bCs/>
                <w:sz w:val="24"/>
                <w:szCs w:val="24"/>
              </w:rPr>
            </w:r>
          </w:p>
        </w:tc>
        <w:tc>
          <w:tcPr>
            <w:tcW w:w="367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pacing w:lineRule="auto" w:line="360"/>
              <w:jc w:val="center"/>
              <w:rPr/>
            </w:pPr>
            <w:r>
              <w:rPr>
                <w:rFonts w:cs="Calibri"/>
              </w:rPr>
              <w:t xml:space="preserve"> </w:t>
            </w:r>
            <w:r>
              <w:rPr>
                <w:rFonts w:cs="Calibri"/>
              </w:rPr>
              <w:t>2,860</w:t>
            </w:r>
            <w:r>
              <w:rPr/>
              <w:t xml:space="preserve"> (20% of new)</w:t>
            </w:r>
          </w:p>
        </w:tc>
        <w:tc>
          <w:tcPr>
            <w:tcW w:w="250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pacing w:lineRule="auto" w:line="360"/>
              <w:jc w:val="center"/>
              <w:rPr/>
            </w:pPr>
            <w:r>
              <w:rPr/>
              <w:t>-do-</w:t>
            </w:r>
          </w:p>
        </w:tc>
      </w:tr>
      <w:tr>
        <w:trPr>
          <w:trHeight w:val="548" w:hRule="atLeast"/>
        </w:trPr>
        <w:tc>
          <w:tcPr>
            <w:tcW w:w="107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pacing w:lineRule="auto" w:line="360"/>
              <w:jc w:val="center"/>
              <w:rPr>
                <w:rFonts w:ascii="Times New Roman" w:hAnsi="Times New Roman" w:cs="Times New Roman"/>
                <w:sz w:val="24"/>
                <w:szCs w:val="24"/>
              </w:rPr>
            </w:pPr>
            <w:r>
              <w:rPr>
                <w:rFonts w:cs="Times New Roman" w:ascii="Times New Roman" w:hAnsi="Times New Roman"/>
                <w:sz w:val="24"/>
                <w:szCs w:val="24"/>
              </w:rPr>
              <w:t>2027-28</w:t>
            </w:r>
          </w:p>
        </w:tc>
        <w:tc>
          <w:tcPr>
            <w:tcW w:w="2193"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napToGrid w:val="false"/>
              <w:spacing w:lineRule="auto" w:line="360"/>
              <w:jc w:val="center"/>
              <w:rPr>
                <w:rFonts w:ascii="Times New Roman" w:hAnsi="Times New Roman" w:cs="Times New Roman"/>
                <w:b/>
                <w:bCs/>
                <w:sz w:val="24"/>
                <w:szCs w:val="24"/>
              </w:rPr>
            </w:pPr>
            <w:r>
              <w:rPr>
                <w:rFonts w:cs="Times New Roman" w:ascii="Times New Roman" w:hAnsi="Times New Roman"/>
                <w:b/>
                <w:bCs/>
                <w:sz w:val="24"/>
                <w:szCs w:val="24"/>
              </w:rPr>
            </w:r>
          </w:p>
        </w:tc>
        <w:tc>
          <w:tcPr>
            <w:tcW w:w="367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pacing w:lineRule="auto" w:line="360"/>
              <w:jc w:val="center"/>
              <w:rPr/>
            </w:pPr>
            <w:r>
              <w:rPr/>
              <w:t>1,430 (10% of new)</w:t>
            </w:r>
          </w:p>
        </w:tc>
        <w:tc>
          <w:tcPr>
            <w:tcW w:w="250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pacing w:lineRule="auto" w:line="360"/>
              <w:jc w:val="center"/>
              <w:rPr/>
            </w:pPr>
            <w:r>
              <w:rPr/>
              <w:t>-do-</w:t>
            </w:r>
          </w:p>
        </w:tc>
      </w:tr>
      <w:tr>
        <w:trPr>
          <w:trHeight w:val="548" w:hRule="atLeast"/>
        </w:trPr>
        <w:tc>
          <w:tcPr>
            <w:tcW w:w="107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pacing w:lineRule="auto" w:line="360"/>
              <w:jc w:val="center"/>
              <w:rPr>
                <w:rFonts w:ascii="Times New Roman" w:hAnsi="Times New Roman" w:cs="Times New Roman"/>
                <w:b/>
                <w:bCs/>
                <w:sz w:val="24"/>
                <w:szCs w:val="24"/>
              </w:rPr>
            </w:pPr>
            <w:r>
              <w:rPr>
                <w:rFonts w:cs="Times New Roman" w:ascii="Times New Roman" w:hAnsi="Times New Roman"/>
                <w:b/>
                <w:bCs/>
                <w:sz w:val="24"/>
                <w:szCs w:val="24"/>
              </w:rPr>
              <w:t>Total</w:t>
            </w:r>
          </w:p>
        </w:tc>
        <w:tc>
          <w:tcPr>
            <w:tcW w:w="2193"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pacing w:lineRule="auto" w:line="360"/>
              <w:jc w:val="center"/>
              <w:rPr/>
            </w:pPr>
            <w:r>
              <w:rPr>
                <w:rFonts w:cs="Times New Roman" w:ascii="Times New Roman" w:hAnsi="Times New Roman"/>
                <w:b/>
                <w:bCs/>
                <w:sz w:val="24"/>
                <w:szCs w:val="24"/>
              </w:rPr>
              <w:t>14,300</w:t>
            </w:r>
          </w:p>
        </w:tc>
        <w:tc>
          <w:tcPr>
            <w:tcW w:w="367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pacing w:lineRule="auto" w:line="360"/>
              <w:jc w:val="center"/>
              <w:rPr>
                <w:b/>
                <w:bCs/>
              </w:rPr>
            </w:pPr>
            <w:r>
              <w:rPr>
                <w:b/>
                <w:bCs/>
              </w:rPr>
              <w:t>8,580</w:t>
            </w:r>
          </w:p>
        </w:tc>
        <w:tc>
          <w:tcPr>
            <w:tcW w:w="2501"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napToGrid w:val="false"/>
              <w:spacing w:lineRule="auto" w:line="360"/>
              <w:jc w:val="center"/>
              <w:rPr>
                <w:rFonts w:ascii="Times New Roman" w:hAnsi="Times New Roman" w:cs="Times New Roman"/>
                <w:b/>
                <w:bCs/>
                <w:sz w:val="24"/>
                <w:szCs w:val="24"/>
              </w:rPr>
            </w:pPr>
            <w:r>
              <w:rPr>
                <w:rFonts w:cs="Times New Roman" w:ascii="Times New Roman" w:hAnsi="Times New Roman"/>
                <w:b/>
                <w:bCs/>
                <w:sz w:val="24"/>
                <w:szCs w:val="24"/>
              </w:rPr>
            </w:r>
          </w:p>
        </w:tc>
      </w:tr>
    </w:tbl>
    <w:p>
      <w:pPr>
        <w:pStyle w:val="Heading2"/>
        <w:spacing w:lineRule="auto" w:line="480"/>
        <w:rPr>
          <w:rFonts w:ascii="Times New Roman" w:hAnsi="Times New Roman" w:cs="Times New Roman"/>
          <w:b/>
          <w:color w:val="auto"/>
        </w:rPr>
      </w:pPr>
      <w:bookmarkStart w:id="93" w:name="_Toc148366604"/>
      <w:r>
        <w:rPr>
          <w:rFonts w:cs="Times New Roman" w:ascii="Times New Roman" w:hAnsi="Times New Roman"/>
          <w:b/>
          <w:color w:val="auto"/>
        </w:rPr>
        <w:t>8.4 Forest Protection/Silviculture/Maintenance operation for the Plantation</w:t>
      </w:r>
      <w:bookmarkEnd w:id="93"/>
      <w:r>
        <w:rPr>
          <w:rFonts w:cs="Times New Roman" w:ascii="Times New Roman" w:hAnsi="Times New Roman"/>
          <w:b/>
          <w:color w:val="auto"/>
        </w:rPr>
        <w:t xml:space="preserve"> </w:t>
      </w:r>
    </w:p>
    <w:tbl>
      <w:tblPr>
        <w:tblW w:w="13948" w:type="dxa"/>
        <w:jc w:val="left"/>
        <w:tblInd w:w="0" w:type="dxa"/>
        <w:tblLayout w:type="fixed"/>
        <w:tblCellMar>
          <w:top w:w="0" w:type="dxa"/>
          <w:left w:w="108" w:type="dxa"/>
          <w:bottom w:w="0" w:type="dxa"/>
          <w:right w:w="108" w:type="dxa"/>
        </w:tblCellMar>
      </w:tblPr>
      <w:tblGrid>
        <w:gridCol w:w="2153"/>
        <w:gridCol w:w="2713"/>
        <w:gridCol w:w="4430"/>
        <w:gridCol w:w="1785"/>
        <w:gridCol w:w="2867"/>
      </w:tblGrid>
      <w:tr>
        <w:trPr/>
        <w:tc>
          <w:tcPr>
            <w:tcW w:w="2153"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Years</w:t>
            </w:r>
          </w:p>
        </w:tc>
        <w:tc>
          <w:tcPr>
            <w:tcW w:w="7143" w:type="dxa"/>
            <w:gridSpan w:val="2"/>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Activities to be taken up site</w:t>
            </w:r>
          </w:p>
        </w:tc>
        <w:tc>
          <w:tcPr>
            <w:tcW w:w="4652" w:type="dxa"/>
            <w:gridSpan w:val="2"/>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Responsibility</w:t>
            </w:r>
          </w:p>
        </w:tc>
      </w:tr>
      <w:tr>
        <w:trPr/>
        <w:tc>
          <w:tcPr>
            <w:tcW w:w="2153" w:type="dxa"/>
            <w:tcBorders>
              <w:top w:val="single" w:sz="4" w:space="0" w:color="000000"/>
              <w:left w:val="single" w:sz="4" w:space="0" w:color="000000"/>
              <w:bottom w:val="single" w:sz="4" w:space="0" w:color="000000"/>
              <w:right w:val="single" w:sz="4" w:space="0" w:color="000000"/>
            </w:tcBorders>
          </w:tcPr>
          <w:p>
            <w:pPr>
              <w:pStyle w:val="NoSpacing"/>
              <w:widowControl w:val="false"/>
              <w:snapToGrid w:val="false"/>
              <w:spacing w:lineRule="auto" w:line="360"/>
              <w:rPr>
                <w:rFonts w:ascii="Times New Roman" w:hAnsi="Times New Roman" w:cs="Times New Roman"/>
                <w:b/>
                <w:bCs/>
                <w:sz w:val="24"/>
                <w:szCs w:val="24"/>
              </w:rPr>
            </w:pPr>
            <w:r>
              <w:rPr>
                <w:rFonts w:cs="Times New Roman" w:ascii="Times New Roman" w:hAnsi="Times New Roman"/>
                <w:b/>
                <w:bCs/>
                <w:sz w:val="24"/>
                <w:szCs w:val="24"/>
              </w:rPr>
            </w:r>
          </w:p>
        </w:tc>
        <w:tc>
          <w:tcPr>
            <w:tcW w:w="7143" w:type="dxa"/>
            <w:gridSpan w:val="2"/>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jc w:val="center"/>
              <w:rPr/>
            </w:pPr>
            <w:r>
              <w:rPr>
                <w:rFonts w:cs="Times New Roman" w:ascii="Times New Roman" w:hAnsi="Times New Roman"/>
                <w:sz w:val="24"/>
                <w:szCs w:val="24"/>
              </w:rPr>
              <w:t>Khurik (total plantation area = 13 ha</w:t>
            </w:r>
          </w:p>
        </w:tc>
        <w:tc>
          <w:tcPr>
            <w:tcW w:w="1785"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Project</w:t>
            </w:r>
          </w:p>
        </w:tc>
        <w:tc>
          <w:tcPr>
            <w:tcW w:w="2867"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Subcommittee</w:t>
            </w:r>
          </w:p>
        </w:tc>
      </w:tr>
      <w:tr>
        <w:trPr/>
        <w:tc>
          <w:tcPr>
            <w:tcW w:w="2153"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2023-24</w:t>
            </w:r>
          </w:p>
        </w:tc>
        <w:tc>
          <w:tcPr>
            <w:tcW w:w="2713"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w:t>
            </w:r>
          </w:p>
        </w:tc>
        <w:tc>
          <w:tcPr>
            <w:tcW w:w="4430"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b/>
                <w:bCs/>
                <w:sz w:val="24"/>
                <w:szCs w:val="24"/>
              </w:rPr>
            </w:pPr>
            <w:r>
              <w:rPr>
                <w:rFonts w:cs="Times New Roman" w:ascii="Times New Roman" w:hAnsi="Times New Roman"/>
                <w:b/>
                <w:bCs/>
                <w:sz w:val="24"/>
                <w:szCs w:val="24"/>
              </w:rPr>
              <w:t>-</w:t>
            </w:r>
          </w:p>
        </w:tc>
        <w:tc>
          <w:tcPr>
            <w:tcW w:w="1785"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Yes</w:t>
            </w:r>
          </w:p>
        </w:tc>
        <w:tc>
          <w:tcPr>
            <w:tcW w:w="2867"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Yes</w:t>
            </w:r>
          </w:p>
        </w:tc>
      </w:tr>
      <w:tr>
        <w:trPr/>
        <w:tc>
          <w:tcPr>
            <w:tcW w:w="2153"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2024-25</w:t>
            </w:r>
          </w:p>
        </w:tc>
        <w:tc>
          <w:tcPr>
            <w:tcW w:w="2713"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Plantation</w:t>
            </w:r>
          </w:p>
          <w:p>
            <w:pPr>
              <w:pStyle w:val="NoSpacing"/>
              <w:widowControl w:val="false"/>
              <w:spacing w:lineRule="auto" w:line="360"/>
              <w:rPr/>
            </w:pPr>
            <w:r>
              <w:rPr>
                <w:rFonts w:cs="Times New Roman" w:ascii="Times New Roman" w:hAnsi="Times New Roman"/>
                <w:sz w:val="24"/>
                <w:szCs w:val="24"/>
              </w:rPr>
              <w:t>(14,300 saplings)</w:t>
            </w:r>
          </w:p>
        </w:tc>
        <w:tc>
          <w:tcPr>
            <w:tcW w:w="4430" w:type="dxa"/>
            <w:tcBorders>
              <w:top w:val="single" w:sz="4" w:space="0" w:color="000000"/>
              <w:left w:val="single" w:sz="4" w:space="0" w:color="000000"/>
              <w:bottom w:val="single" w:sz="4" w:space="0" w:color="000000"/>
              <w:right w:val="single" w:sz="4" w:space="0" w:color="000000"/>
            </w:tcBorders>
          </w:tcPr>
          <w:p>
            <w:pPr>
              <w:pStyle w:val="NoSpacing"/>
              <w:widowControl w:val="false"/>
              <w:snapToGrid w:val="false"/>
              <w:spacing w:lineRule="auto" w:line="360"/>
              <w:rPr>
                <w:rFonts w:ascii="Times New Roman" w:hAnsi="Times New Roman" w:cs="Times New Roman"/>
                <w:sz w:val="24"/>
                <w:szCs w:val="24"/>
              </w:rPr>
            </w:pPr>
            <w:r>
              <w:rPr>
                <w:rFonts w:cs="Times New Roman" w:ascii="Times New Roman" w:hAnsi="Times New Roman"/>
                <w:sz w:val="24"/>
                <w:szCs w:val="24"/>
              </w:rPr>
            </w:r>
          </w:p>
        </w:tc>
        <w:tc>
          <w:tcPr>
            <w:tcW w:w="1785"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Yes</w:t>
            </w:r>
          </w:p>
        </w:tc>
        <w:tc>
          <w:tcPr>
            <w:tcW w:w="2867"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Yes</w:t>
            </w:r>
          </w:p>
        </w:tc>
      </w:tr>
      <w:tr>
        <w:trPr/>
        <w:tc>
          <w:tcPr>
            <w:tcW w:w="2153"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2025-26</w:t>
            </w:r>
          </w:p>
        </w:tc>
        <w:tc>
          <w:tcPr>
            <w:tcW w:w="2713"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w:t>
            </w:r>
          </w:p>
        </w:tc>
        <w:tc>
          <w:tcPr>
            <w:tcW w:w="4430"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Maintenance (30% beating up)</w:t>
            </w:r>
          </w:p>
        </w:tc>
        <w:tc>
          <w:tcPr>
            <w:tcW w:w="1785"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Yes</w:t>
            </w:r>
          </w:p>
        </w:tc>
        <w:tc>
          <w:tcPr>
            <w:tcW w:w="2867"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Yes</w:t>
            </w:r>
          </w:p>
        </w:tc>
      </w:tr>
      <w:tr>
        <w:trPr/>
        <w:tc>
          <w:tcPr>
            <w:tcW w:w="2153"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2026-27</w:t>
            </w:r>
          </w:p>
        </w:tc>
        <w:tc>
          <w:tcPr>
            <w:tcW w:w="2713"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w:t>
            </w:r>
          </w:p>
        </w:tc>
        <w:tc>
          <w:tcPr>
            <w:tcW w:w="4430"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Maintenance 20% beating up)</w:t>
            </w:r>
          </w:p>
        </w:tc>
        <w:tc>
          <w:tcPr>
            <w:tcW w:w="1785"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Yes</w:t>
            </w:r>
          </w:p>
        </w:tc>
        <w:tc>
          <w:tcPr>
            <w:tcW w:w="2867"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Yes</w:t>
            </w:r>
          </w:p>
        </w:tc>
      </w:tr>
      <w:tr>
        <w:trPr/>
        <w:tc>
          <w:tcPr>
            <w:tcW w:w="2153"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2027-28</w:t>
            </w:r>
          </w:p>
        </w:tc>
        <w:tc>
          <w:tcPr>
            <w:tcW w:w="2713"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w:t>
            </w:r>
          </w:p>
        </w:tc>
        <w:tc>
          <w:tcPr>
            <w:tcW w:w="4430"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Maintenance 10% beating up)</w:t>
            </w:r>
          </w:p>
        </w:tc>
        <w:tc>
          <w:tcPr>
            <w:tcW w:w="1785"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Yes</w:t>
            </w:r>
          </w:p>
        </w:tc>
        <w:tc>
          <w:tcPr>
            <w:tcW w:w="2867"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Yes</w:t>
            </w:r>
          </w:p>
        </w:tc>
      </w:tr>
    </w:tbl>
    <w:p>
      <w:pPr>
        <w:pStyle w:val="Heading2"/>
        <w:spacing w:lineRule="auto" w:line="480" w:before="240" w:after="0"/>
        <w:rPr>
          <w:rFonts w:ascii="Times New Roman" w:hAnsi="Times New Roman" w:cs="Times New Roman"/>
          <w:b/>
          <w:color w:val="auto"/>
        </w:rPr>
      </w:pPr>
      <w:bookmarkStart w:id="94" w:name="_Toc148366605"/>
      <w:r>
        <w:rPr>
          <w:rFonts w:cs="Times New Roman" w:ascii="Times New Roman" w:hAnsi="Times New Roman"/>
          <w:b/>
          <w:color w:val="auto"/>
        </w:rPr>
        <w:t>8.5 Plantation Activity under PFM Mode</w:t>
      </w:r>
      <w:bookmarkEnd w:id="94"/>
    </w:p>
    <w:tbl>
      <w:tblPr>
        <w:tblW w:w="13948" w:type="dxa"/>
        <w:jc w:val="left"/>
        <w:tblInd w:w="0" w:type="dxa"/>
        <w:tblLayout w:type="fixed"/>
        <w:tblCellMar>
          <w:top w:w="0" w:type="dxa"/>
          <w:left w:w="108" w:type="dxa"/>
          <w:bottom w:w="0" w:type="dxa"/>
          <w:right w:w="108" w:type="dxa"/>
        </w:tblCellMar>
      </w:tblPr>
      <w:tblGrid>
        <w:gridCol w:w="2153"/>
        <w:gridCol w:w="2713"/>
        <w:gridCol w:w="4430"/>
        <w:gridCol w:w="1785"/>
        <w:gridCol w:w="2867"/>
      </w:tblGrid>
      <w:tr>
        <w:trPr/>
        <w:tc>
          <w:tcPr>
            <w:tcW w:w="2153"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Years</w:t>
            </w:r>
          </w:p>
        </w:tc>
        <w:tc>
          <w:tcPr>
            <w:tcW w:w="7143" w:type="dxa"/>
            <w:gridSpan w:val="2"/>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Activities to be taken up site</w:t>
            </w:r>
          </w:p>
        </w:tc>
        <w:tc>
          <w:tcPr>
            <w:tcW w:w="4652" w:type="dxa"/>
            <w:gridSpan w:val="2"/>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Responsibility</w:t>
            </w:r>
          </w:p>
        </w:tc>
      </w:tr>
      <w:tr>
        <w:trPr/>
        <w:tc>
          <w:tcPr>
            <w:tcW w:w="2153" w:type="dxa"/>
            <w:tcBorders>
              <w:top w:val="single" w:sz="4" w:space="0" w:color="000000"/>
              <w:left w:val="single" w:sz="4" w:space="0" w:color="000000"/>
              <w:bottom w:val="single" w:sz="4" w:space="0" w:color="000000"/>
              <w:right w:val="single" w:sz="4" w:space="0" w:color="000000"/>
            </w:tcBorders>
          </w:tcPr>
          <w:p>
            <w:pPr>
              <w:pStyle w:val="NoSpacing"/>
              <w:widowControl w:val="false"/>
              <w:snapToGrid w:val="false"/>
              <w:spacing w:lineRule="auto" w:line="360"/>
              <w:rPr>
                <w:rFonts w:ascii="Times New Roman" w:hAnsi="Times New Roman" w:cs="Times New Roman"/>
                <w:b/>
                <w:bCs/>
                <w:sz w:val="24"/>
                <w:szCs w:val="24"/>
              </w:rPr>
            </w:pPr>
            <w:r>
              <w:rPr>
                <w:rFonts w:cs="Times New Roman" w:ascii="Times New Roman" w:hAnsi="Times New Roman"/>
                <w:b/>
                <w:bCs/>
                <w:sz w:val="24"/>
                <w:szCs w:val="24"/>
              </w:rPr>
            </w:r>
          </w:p>
        </w:tc>
        <w:tc>
          <w:tcPr>
            <w:tcW w:w="7143" w:type="dxa"/>
            <w:gridSpan w:val="2"/>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jc w:val="center"/>
              <w:rPr/>
            </w:pPr>
            <w:r>
              <w:rPr>
                <w:rFonts w:cs="Times New Roman" w:ascii="Times New Roman" w:hAnsi="Times New Roman"/>
                <w:sz w:val="24"/>
                <w:szCs w:val="24"/>
              </w:rPr>
              <w:t>Khurik (total plantation area = 13 ha)</w:t>
            </w:r>
          </w:p>
        </w:tc>
        <w:tc>
          <w:tcPr>
            <w:tcW w:w="1785"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Project</w:t>
            </w:r>
          </w:p>
        </w:tc>
        <w:tc>
          <w:tcPr>
            <w:tcW w:w="2867"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Subcommittee</w:t>
            </w:r>
          </w:p>
        </w:tc>
      </w:tr>
      <w:tr>
        <w:trPr/>
        <w:tc>
          <w:tcPr>
            <w:tcW w:w="2153"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2023-24</w:t>
            </w:r>
          </w:p>
        </w:tc>
        <w:tc>
          <w:tcPr>
            <w:tcW w:w="2713"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w:t>
            </w:r>
          </w:p>
        </w:tc>
        <w:tc>
          <w:tcPr>
            <w:tcW w:w="4430"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b/>
                <w:bCs/>
                <w:sz w:val="24"/>
                <w:szCs w:val="24"/>
              </w:rPr>
            </w:pPr>
            <w:r>
              <w:rPr>
                <w:rFonts w:cs="Times New Roman" w:ascii="Times New Roman" w:hAnsi="Times New Roman"/>
                <w:b/>
                <w:bCs/>
                <w:sz w:val="24"/>
                <w:szCs w:val="24"/>
              </w:rPr>
              <w:t>-</w:t>
            </w:r>
          </w:p>
        </w:tc>
        <w:tc>
          <w:tcPr>
            <w:tcW w:w="1785"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Yes</w:t>
            </w:r>
          </w:p>
        </w:tc>
        <w:tc>
          <w:tcPr>
            <w:tcW w:w="2867"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Yes</w:t>
            </w:r>
          </w:p>
        </w:tc>
      </w:tr>
      <w:tr>
        <w:trPr/>
        <w:tc>
          <w:tcPr>
            <w:tcW w:w="2153"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2024-25</w:t>
            </w:r>
          </w:p>
        </w:tc>
        <w:tc>
          <w:tcPr>
            <w:tcW w:w="2713"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Plantation</w:t>
            </w:r>
          </w:p>
          <w:p>
            <w:pPr>
              <w:pStyle w:val="NoSpacing"/>
              <w:widowControl w:val="false"/>
              <w:spacing w:lineRule="auto" w:line="360"/>
              <w:rPr/>
            </w:pPr>
            <w:r>
              <w:rPr>
                <w:rFonts w:cs="Times New Roman" w:ascii="Times New Roman" w:hAnsi="Times New Roman"/>
                <w:sz w:val="24"/>
                <w:szCs w:val="24"/>
              </w:rPr>
              <w:t>(14,300 saplings)</w:t>
            </w:r>
          </w:p>
        </w:tc>
        <w:tc>
          <w:tcPr>
            <w:tcW w:w="4430" w:type="dxa"/>
            <w:tcBorders>
              <w:top w:val="single" w:sz="4" w:space="0" w:color="000000"/>
              <w:left w:val="single" w:sz="4" w:space="0" w:color="000000"/>
              <w:bottom w:val="single" w:sz="4" w:space="0" w:color="000000"/>
              <w:right w:val="single" w:sz="4" w:space="0" w:color="000000"/>
            </w:tcBorders>
          </w:tcPr>
          <w:p>
            <w:pPr>
              <w:pStyle w:val="NoSpacing"/>
              <w:widowControl w:val="false"/>
              <w:snapToGrid w:val="false"/>
              <w:spacing w:lineRule="auto" w:line="360"/>
              <w:rPr>
                <w:rFonts w:ascii="Times New Roman" w:hAnsi="Times New Roman" w:cs="Times New Roman"/>
                <w:sz w:val="24"/>
                <w:szCs w:val="24"/>
              </w:rPr>
            </w:pPr>
            <w:r>
              <w:rPr>
                <w:rFonts w:cs="Times New Roman" w:ascii="Times New Roman" w:hAnsi="Times New Roman"/>
                <w:sz w:val="24"/>
                <w:szCs w:val="24"/>
              </w:rPr>
            </w:r>
          </w:p>
        </w:tc>
        <w:tc>
          <w:tcPr>
            <w:tcW w:w="1785"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Yes</w:t>
            </w:r>
          </w:p>
        </w:tc>
        <w:tc>
          <w:tcPr>
            <w:tcW w:w="2867"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Yes</w:t>
            </w:r>
          </w:p>
        </w:tc>
      </w:tr>
      <w:tr>
        <w:trPr/>
        <w:tc>
          <w:tcPr>
            <w:tcW w:w="2153"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2025-26</w:t>
            </w:r>
          </w:p>
        </w:tc>
        <w:tc>
          <w:tcPr>
            <w:tcW w:w="2713"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w:t>
            </w:r>
          </w:p>
        </w:tc>
        <w:tc>
          <w:tcPr>
            <w:tcW w:w="4430"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Maintenance (30% beating up)</w:t>
            </w:r>
          </w:p>
        </w:tc>
        <w:tc>
          <w:tcPr>
            <w:tcW w:w="1785"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Yes</w:t>
            </w:r>
          </w:p>
        </w:tc>
        <w:tc>
          <w:tcPr>
            <w:tcW w:w="2867"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Yes</w:t>
            </w:r>
          </w:p>
        </w:tc>
      </w:tr>
      <w:tr>
        <w:trPr/>
        <w:tc>
          <w:tcPr>
            <w:tcW w:w="2153"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2026-27</w:t>
            </w:r>
          </w:p>
        </w:tc>
        <w:tc>
          <w:tcPr>
            <w:tcW w:w="2713"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w:t>
            </w:r>
          </w:p>
        </w:tc>
        <w:tc>
          <w:tcPr>
            <w:tcW w:w="4430"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Maintenance 20% beating up)</w:t>
            </w:r>
          </w:p>
        </w:tc>
        <w:tc>
          <w:tcPr>
            <w:tcW w:w="1785"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Yes</w:t>
            </w:r>
          </w:p>
        </w:tc>
        <w:tc>
          <w:tcPr>
            <w:tcW w:w="2867"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Yes</w:t>
            </w:r>
          </w:p>
        </w:tc>
      </w:tr>
      <w:tr>
        <w:trPr/>
        <w:tc>
          <w:tcPr>
            <w:tcW w:w="2153"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2027-28</w:t>
            </w:r>
          </w:p>
        </w:tc>
        <w:tc>
          <w:tcPr>
            <w:tcW w:w="2713"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w:t>
            </w:r>
          </w:p>
        </w:tc>
        <w:tc>
          <w:tcPr>
            <w:tcW w:w="4430"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Maintenance 10% beating up)</w:t>
            </w:r>
          </w:p>
        </w:tc>
        <w:tc>
          <w:tcPr>
            <w:tcW w:w="1785"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Yes</w:t>
            </w:r>
          </w:p>
        </w:tc>
        <w:tc>
          <w:tcPr>
            <w:tcW w:w="2867" w:type="dxa"/>
            <w:tcBorders>
              <w:top w:val="single" w:sz="4" w:space="0" w:color="000000"/>
              <w:left w:val="single" w:sz="4" w:space="0" w:color="000000"/>
              <w:bottom w:val="single" w:sz="4" w:space="0" w:color="000000"/>
              <w:right w:val="single" w:sz="4" w:space="0" w:color="000000"/>
            </w:tcBorders>
          </w:tcPr>
          <w:p>
            <w:pPr>
              <w:pStyle w:val="NoSpacing"/>
              <w:widowControl w:val="false"/>
              <w:spacing w:lineRule="auto" w:line="360"/>
              <w:rPr>
                <w:rFonts w:ascii="Times New Roman" w:hAnsi="Times New Roman" w:cs="Times New Roman"/>
                <w:sz w:val="24"/>
                <w:szCs w:val="24"/>
              </w:rPr>
            </w:pPr>
            <w:r>
              <w:rPr>
                <w:rFonts w:cs="Times New Roman" w:ascii="Times New Roman" w:hAnsi="Times New Roman"/>
                <w:sz w:val="24"/>
                <w:szCs w:val="24"/>
              </w:rPr>
              <w:t>Yes</w:t>
            </w:r>
          </w:p>
        </w:tc>
      </w:tr>
    </w:tbl>
    <w:p>
      <w:pPr>
        <w:sectPr>
          <w:headerReference w:type="default" r:id="rId54"/>
          <w:headerReference w:type="first" r:id="rId55"/>
          <w:footerReference w:type="default" r:id="rId56"/>
          <w:footerReference w:type="first" r:id="rId57"/>
          <w:type w:val="nextPage"/>
          <w:pgSz w:orient="landscape" w:w="16838" w:h="11906"/>
          <w:pgMar w:left="1440" w:right="1440" w:gutter="0" w:header="706" w:top="1440" w:footer="706" w:bottom="1440"/>
          <w:pgNumType w:fmt="decimal"/>
          <w:formProt w:val="false"/>
          <w:textDirection w:val="lrTb"/>
          <w:docGrid w:type="default" w:linePitch="360" w:charSpace="4096"/>
        </w:sectPr>
      </w:pPr>
    </w:p>
    <w:p>
      <w:pPr>
        <w:pStyle w:val="Heading2"/>
        <w:rPr>
          <w:rFonts w:ascii="Times New Roman" w:hAnsi="Times New Roman" w:cs="Times New Roman"/>
          <w:b/>
          <w:color w:val="auto"/>
        </w:rPr>
      </w:pPr>
      <w:bookmarkStart w:id="95" w:name="_Toc148366606"/>
      <w:r>
        <w:rPr>
          <w:rFonts w:cs="Times New Roman" w:ascii="Times New Roman" w:hAnsi="Times New Roman"/>
          <w:b/>
          <w:color w:val="auto"/>
        </w:rPr>
        <w:t>8.6 Soil and water conservation</w:t>
      </w:r>
      <w:bookmarkEnd w:id="95"/>
    </w:p>
    <w:p>
      <w:pPr>
        <w:pStyle w:val="Heading2"/>
        <w:spacing w:lineRule="auto" w:line="480"/>
        <w:rPr>
          <w:rFonts w:ascii="Times New Roman" w:hAnsi="Times New Roman" w:cs="Times New Roman"/>
          <w:b/>
          <w:color w:val="auto"/>
        </w:rPr>
      </w:pPr>
      <w:bookmarkStart w:id="96" w:name="_Toc148366607"/>
      <w:r>
        <w:rPr>
          <w:rFonts w:cs="Times New Roman" w:ascii="Times New Roman" w:hAnsi="Times New Roman"/>
          <w:b/>
          <w:color w:val="auto"/>
        </w:rPr>
        <w:t>8.6.1 Soil and Water Conservation Works (Proposed)</w:t>
      </w:r>
      <w:bookmarkEnd w:id="96"/>
    </w:p>
    <w:tbl>
      <w:tblPr>
        <w:tblStyle w:val="TableGrid"/>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735"/>
        <w:gridCol w:w="3918"/>
        <w:gridCol w:w="1552"/>
        <w:gridCol w:w="1552"/>
        <w:gridCol w:w="1552"/>
        <w:gridCol w:w="1555"/>
        <w:gridCol w:w="1555"/>
        <w:gridCol w:w="1537"/>
      </w:tblGrid>
      <w:tr>
        <w:trPr>
          <w:trHeight w:val="1474" w:hRule="atLeast"/>
        </w:trPr>
        <w:tc>
          <w:tcPr>
            <w:tcW w:w="735" w:type="dxa"/>
            <w:tcBorders/>
            <w:vAlign w:val="center"/>
          </w:tcPr>
          <w:p>
            <w:pPr>
              <w:pStyle w:val="NoSpacing"/>
              <w:widowControl w:val="false"/>
              <w:suppressAutoHyphens w:val="true"/>
              <w:spacing w:before="0" w:after="0"/>
              <w:jc w:val="left"/>
              <w:rPr>
                <w:rFonts w:eastAsia="Calibri"/>
                <w:sz w:val="24"/>
                <w:szCs w:val="24"/>
                <w:lang w:eastAsia="en-US"/>
              </w:rPr>
            </w:pPr>
            <w:r>
              <w:rPr>
                <w:rFonts w:eastAsia="Calibri" w:cs="Times New Roman" w:ascii="Times New Roman" w:hAnsi="Times New Roman"/>
                <w:sz w:val="24"/>
                <w:szCs w:val="24"/>
                <w:lang w:eastAsia="en-US"/>
              </w:rPr>
              <w:t>S.N.</w:t>
            </w:r>
          </w:p>
        </w:tc>
        <w:tc>
          <w:tcPr>
            <w:tcW w:w="3918" w:type="dxa"/>
            <w:tcBorders/>
            <w:vAlign w:val="center"/>
          </w:tcPr>
          <w:p>
            <w:pPr>
              <w:pStyle w:val="NoSpacing"/>
              <w:widowControl w:val="false"/>
              <w:suppressAutoHyphens w:val="true"/>
              <w:spacing w:before="0" w:after="0"/>
              <w:jc w:val="left"/>
              <w:rPr>
                <w:rFonts w:eastAsia="Calibri"/>
                <w:sz w:val="24"/>
                <w:szCs w:val="24"/>
                <w:lang w:eastAsia="en-US"/>
              </w:rPr>
            </w:pPr>
            <w:r>
              <w:rPr>
                <w:rFonts w:eastAsia="Calibri" w:cs="Times New Roman" w:ascii="Times New Roman" w:hAnsi="Times New Roman"/>
                <w:sz w:val="24"/>
                <w:szCs w:val="24"/>
                <w:lang w:eastAsia="en-US"/>
              </w:rPr>
              <w:t>Type of SWC work</w:t>
            </w:r>
          </w:p>
        </w:tc>
        <w:tc>
          <w:tcPr>
            <w:tcW w:w="1552" w:type="dxa"/>
            <w:tcBorders/>
            <w:vAlign w:val="center"/>
          </w:tcPr>
          <w:p>
            <w:pPr>
              <w:pStyle w:val="NoSpacing"/>
              <w:widowControl w:val="false"/>
              <w:suppressAutoHyphens w:val="true"/>
              <w:spacing w:before="0" w:after="0"/>
              <w:jc w:val="left"/>
              <w:rPr>
                <w:rFonts w:eastAsia="Calibri"/>
                <w:sz w:val="24"/>
                <w:szCs w:val="24"/>
                <w:lang w:eastAsia="en-US"/>
              </w:rPr>
            </w:pPr>
            <w:r>
              <w:rPr>
                <w:rFonts w:eastAsia="Calibri" w:cs="Times New Roman" w:ascii="Times New Roman" w:hAnsi="Times New Roman"/>
                <w:sz w:val="24"/>
                <w:szCs w:val="24"/>
                <w:lang w:eastAsia="en-US"/>
              </w:rPr>
              <w:t>Unit of work</w:t>
            </w:r>
          </w:p>
        </w:tc>
        <w:tc>
          <w:tcPr>
            <w:tcW w:w="1552" w:type="dxa"/>
            <w:tcBorders/>
            <w:vAlign w:val="center"/>
          </w:tcPr>
          <w:p>
            <w:pPr>
              <w:pStyle w:val="NoSpacing"/>
              <w:widowControl w:val="false"/>
              <w:suppressAutoHyphens w:val="true"/>
              <w:spacing w:before="0" w:after="0"/>
              <w:jc w:val="left"/>
              <w:rPr>
                <w:rFonts w:eastAsia="Calibri"/>
                <w:sz w:val="24"/>
                <w:szCs w:val="24"/>
                <w:lang w:eastAsia="en-US"/>
              </w:rPr>
            </w:pPr>
            <w:r>
              <w:rPr>
                <w:rFonts w:eastAsia="Calibri" w:cs="Times New Roman" w:ascii="Times New Roman" w:hAnsi="Times New Roman"/>
                <w:sz w:val="24"/>
                <w:szCs w:val="24"/>
                <w:lang w:eastAsia="en-US"/>
              </w:rPr>
              <w:t>Quantum of work</w:t>
            </w:r>
          </w:p>
        </w:tc>
        <w:tc>
          <w:tcPr>
            <w:tcW w:w="1552" w:type="dxa"/>
            <w:tcBorders/>
            <w:vAlign w:val="center"/>
          </w:tcPr>
          <w:p>
            <w:pPr>
              <w:pStyle w:val="NoSpacing"/>
              <w:widowControl w:val="false"/>
              <w:suppressAutoHyphens w:val="true"/>
              <w:spacing w:before="0" w:after="0"/>
              <w:jc w:val="left"/>
              <w:rPr>
                <w:rFonts w:eastAsia="Calibri"/>
                <w:sz w:val="24"/>
                <w:szCs w:val="24"/>
                <w:lang w:eastAsia="en-US"/>
              </w:rPr>
            </w:pPr>
            <w:r>
              <w:rPr>
                <w:rFonts w:eastAsia="Calibri" w:cs="Times New Roman" w:ascii="Times New Roman" w:hAnsi="Times New Roman"/>
                <w:sz w:val="24"/>
                <w:szCs w:val="24"/>
                <w:lang w:eastAsia="en-US"/>
              </w:rPr>
              <w:t>HH beneficiaries</w:t>
            </w:r>
          </w:p>
        </w:tc>
        <w:tc>
          <w:tcPr>
            <w:tcW w:w="4647" w:type="dxa"/>
            <w:gridSpan w:val="3"/>
            <w:tcBorders/>
            <w:vAlign w:val="center"/>
          </w:tcPr>
          <w:p>
            <w:pPr>
              <w:pStyle w:val="NoSpacing"/>
              <w:widowControl w:val="false"/>
              <w:suppressAutoHyphens w:val="true"/>
              <w:spacing w:before="0" w:after="0"/>
              <w:jc w:val="left"/>
              <w:rPr>
                <w:rFonts w:eastAsia="Calibri"/>
                <w:sz w:val="24"/>
                <w:szCs w:val="24"/>
                <w:lang w:eastAsia="en-US"/>
              </w:rPr>
            </w:pPr>
            <w:r>
              <w:rPr>
                <w:rFonts w:eastAsia="Calibri" w:cs="Times New Roman" w:ascii="Times New Roman" w:hAnsi="Times New Roman"/>
                <w:sz w:val="24"/>
                <w:szCs w:val="24"/>
                <w:lang w:eastAsia="en-US"/>
              </w:rPr>
              <w:t>Responsibility</w:t>
            </w:r>
          </w:p>
        </w:tc>
      </w:tr>
      <w:tr>
        <w:trPr>
          <w:trHeight w:val="1016" w:hRule="atLeast"/>
        </w:trPr>
        <w:tc>
          <w:tcPr>
            <w:tcW w:w="735" w:type="dxa"/>
            <w:tcBorders/>
            <w:vAlign w:val="center"/>
          </w:tcPr>
          <w:p>
            <w:pPr>
              <w:pStyle w:val="NoSpacing"/>
              <w:widowControl w:val="false"/>
              <w:suppressAutoHyphens w:val="true"/>
              <w:spacing w:before="0" w:after="0"/>
              <w:jc w:val="left"/>
              <w:rPr>
                <w:rFonts w:ascii="Times New Roman" w:hAnsi="Times New Roman" w:eastAsia="Calibri" w:cs="Times New Roman"/>
                <w:sz w:val="24"/>
                <w:szCs w:val="24"/>
                <w:lang w:eastAsia="en-US"/>
              </w:rPr>
            </w:pPr>
            <w:r>
              <w:rPr>
                <w:rFonts w:eastAsia="Calibri" w:cs="Times New Roman" w:ascii="Times New Roman" w:hAnsi="Times New Roman"/>
                <w:sz w:val="24"/>
                <w:szCs w:val="24"/>
                <w:lang w:eastAsia="en-US"/>
              </w:rPr>
            </w:r>
          </w:p>
        </w:tc>
        <w:tc>
          <w:tcPr>
            <w:tcW w:w="3918" w:type="dxa"/>
            <w:tcBorders/>
            <w:vAlign w:val="center"/>
          </w:tcPr>
          <w:p>
            <w:pPr>
              <w:pStyle w:val="NoSpacing"/>
              <w:widowControl w:val="false"/>
              <w:suppressAutoHyphens w:val="true"/>
              <w:spacing w:before="0" w:after="0"/>
              <w:jc w:val="left"/>
              <w:rPr>
                <w:rFonts w:ascii="Times New Roman" w:hAnsi="Times New Roman" w:eastAsia="Calibri" w:cs="Times New Roman"/>
                <w:sz w:val="24"/>
                <w:szCs w:val="24"/>
                <w:lang w:eastAsia="en-US"/>
              </w:rPr>
            </w:pPr>
            <w:r>
              <w:rPr>
                <w:rFonts w:eastAsia="Calibri" w:cs="Times New Roman" w:ascii="Times New Roman" w:hAnsi="Times New Roman"/>
                <w:sz w:val="24"/>
                <w:szCs w:val="24"/>
                <w:lang w:eastAsia="en-US"/>
              </w:rPr>
            </w:r>
          </w:p>
        </w:tc>
        <w:tc>
          <w:tcPr>
            <w:tcW w:w="1552" w:type="dxa"/>
            <w:tcBorders/>
            <w:vAlign w:val="center"/>
          </w:tcPr>
          <w:p>
            <w:pPr>
              <w:pStyle w:val="NoSpacing"/>
              <w:widowControl w:val="false"/>
              <w:suppressAutoHyphens w:val="true"/>
              <w:spacing w:before="0" w:after="0"/>
              <w:jc w:val="left"/>
              <w:rPr>
                <w:rFonts w:ascii="Times New Roman" w:hAnsi="Times New Roman" w:eastAsia="Calibri" w:cs="Times New Roman"/>
                <w:sz w:val="24"/>
                <w:szCs w:val="24"/>
                <w:lang w:eastAsia="en-US"/>
              </w:rPr>
            </w:pPr>
            <w:r>
              <w:rPr>
                <w:rFonts w:eastAsia="Calibri" w:cs="Times New Roman" w:ascii="Times New Roman" w:hAnsi="Times New Roman"/>
                <w:sz w:val="24"/>
                <w:szCs w:val="24"/>
                <w:lang w:eastAsia="en-US"/>
              </w:rPr>
            </w:r>
          </w:p>
        </w:tc>
        <w:tc>
          <w:tcPr>
            <w:tcW w:w="1552" w:type="dxa"/>
            <w:tcBorders/>
            <w:vAlign w:val="center"/>
          </w:tcPr>
          <w:p>
            <w:pPr>
              <w:pStyle w:val="NoSpacing"/>
              <w:widowControl w:val="false"/>
              <w:suppressAutoHyphens w:val="true"/>
              <w:spacing w:before="0" w:after="0"/>
              <w:jc w:val="left"/>
              <w:rPr>
                <w:rFonts w:ascii="Times New Roman" w:hAnsi="Times New Roman" w:eastAsia="Calibri" w:cs="Times New Roman"/>
                <w:sz w:val="24"/>
                <w:szCs w:val="24"/>
                <w:lang w:eastAsia="en-US"/>
              </w:rPr>
            </w:pPr>
            <w:r>
              <w:rPr>
                <w:rFonts w:eastAsia="Calibri" w:cs="Times New Roman" w:ascii="Times New Roman" w:hAnsi="Times New Roman"/>
                <w:sz w:val="24"/>
                <w:szCs w:val="24"/>
                <w:lang w:eastAsia="en-US"/>
              </w:rPr>
            </w:r>
          </w:p>
        </w:tc>
        <w:tc>
          <w:tcPr>
            <w:tcW w:w="1552" w:type="dxa"/>
            <w:tcBorders/>
            <w:vAlign w:val="center"/>
          </w:tcPr>
          <w:p>
            <w:pPr>
              <w:pStyle w:val="NoSpacing"/>
              <w:widowControl w:val="false"/>
              <w:suppressAutoHyphens w:val="true"/>
              <w:spacing w:before="0" w:after="0"/>
              <w:jc w:val="left"/>
              <w:rPr>
                <w:rFonts w:ascii="Times New Roman" w:hAnsi="Times New Roman" w:eastAsia="Calibri" w:cs="Times New Roman"/>
                <w:sz w:val="24"/>
                <w:szCs w:val="24"/>
                <w:lang w:eastAsia="en-US"/>
              </w:rPr>
            </w:pPr>
            <w:r>
              <w:rPr>
                <w:rFonts w:eastAsia="Calibri" w:cs="Times New Roman" w:ascii="Times New Roman" w:hAnsi="Times New Roman"/>
                <w:sz w:val="24"/>
                <w:szCs w:val="24"/>
                <w:lang w:eastAsia="en-US"/>
              </w:rPr>
            </w:r>
          </w:p>
        </w:tc>
        <w:tc>
          <w:tcPr>
            <w:tcW w:w="1555" w:type="dxa"/>
            <w:tcBorders/>
            <w:vAlign w:val="center"/>
          </w:tcPr>
          <w:p>
            <w:pPr>
              <w:pStyle w:val="NoSpacing"/>
              <w:widowControl w:val="false"/>
              <w:suppressAutoHyphens w:val="true"/>
              <w:spacing w:before="0" w:after="0"/>
              <w:jc w:val="left"/>
              <w:rPr>
                <w:rFonts w:eastAsia="Calibri"/>
                <w:sz w:val="24"/>
                <w:szCs w:val="24"/>
                <w:lang w:eastAsia="en-US"/>
              </w:rPr>
            </w:pPr>
            <w:r>
              <w:rPr>
                <w:rFonts w:eastAsia="Calibri" w:cs="Times New Roman" w:ascii="Times New Roman" w:hAnsi="Times New Roman"/>
                <w:sz w:val="24"/>
                <w:szCs w:val="24"/>
                <w:lang w:eastAsia="en-US"/>
              </w:rPr>
              <w:t>Project</w:t>
            </w:r>
          </w:p>
        </w:tc>
        <w:tc>
          <w:tcPr>
            <w:tcW w:w="1555" w:type="dxa"/>
            <w:tcBorders/>
            <w:vAlign w:val="center"/>
          </w:tcPr>
          <w:p>
            <w:pPr>
              <w:pStyle w:val="NoSpacing"/>
              <w:widowControl w:val="false"/>
              <w:suppressAutoHyphens w:val="true"/>
              <w:spacing w:before="0" w:after="0"/>
              <w:jc w:val="left"/>
              <w:rPr>
                <w:rFonts w:eastAsia="Calibri"/>
                <w:sz w:val="24"/>
                <w:szCs w:val="24"/>
                <w:lang w:eastAsia="en-US"/>
              </w:rPr>
            </w:pPr>
            <w:r>
              <w:rPr>
                <w:rFonts w:eastAsia="Calibri" w:cs="Times New Roman" w:ascii="Times New Roman" w:hAnsi="Times New Roman"/>
                <w:sz w:val="24"/>
                <w:szCs w:val="24"/>
                <w:lang w:eastAsia="en-US"/>
              </w:rPr>
              <w:t>Sub committee</w:t>
            </w:r>
          </w:p>
        </w:tc>
        <w:tc>
          <w:tcPr>
            <w:tcW w:w="1537" w:type="dxa"/>
            <w:tcBorders/>
            <w:vAlign w:val="center"/>
          </w:tcPr>
          <w:p>
            <w:pPr>
              <w:pStyle w:val="NoSpacing"/>
              <w:widowControl w:val="false"/>
              <w:suppressAutoHyphens w:val="true"/>
              <w:spacing w:before="0" w:after="0"/>
              <w:jc w:val="left"/>
              <w:rPr>
                <w:rFonts w:eastAsia="Calibri"/>
                <w:sz w:val="24"/>
                <w:szCs w:val="24"/>
                <w:lang w:eastAsia="en-US"/>
              </w:rPr>
            </w:pPr>
            <w:r>
              <w:rPr>
                <w:rFonts w:eastAsia="Calibri" w:cs="Times New Roman" w:ascii="Times New Roman" w:hAnsi="Times New Roman"/>
                <w:sz w:val="24"/>
                <w:szCs w:val="24"/>
                <w:lang w:eastAsia="en-US"/>
              </w:rPr>
              <w:t>Convergence</w:t>
            </w:r>
          </w:p>
        </w:tc>
      </w:tr>
      <w:tr>
        <w:trPr>
          <w:trHeight w:val="900" w:hRule="atLeast"/>
        </w:trPr>
        <w:tc>
          <w:tcPr>
            <w:tcW w:w="735" w:type="dxa"/>
            <w:tcBorders/>
            <w:vAlign w:val="center"/>
          </w:tcPr>
          <w:p>
            <w:pPr>
              <w:pStyle w:val="NoSpacing"/>
              <w:widowControl w:val="false"/>
              <w:suppressAutoHyphens w:val="true"/>
              <w:spacing w:before="0" w:after="0"/>
              <w:jc w:val="left"/>
              <w:rPr>
                <w:rFonts w:eastAsia="Calibri"/>
                <w:sz w:val="24"/>
                <w:szCs w:val="24"/>
                <w:lang w:eastAsia="en-US"/>
              </w:rPr>
            </w:pPr>
            <w:r>
              <w:rPr>
                <w:rFonts w:eastAsia="Calibri"/>
                <w:sz w:val="24"/>
                <w:szCs w:val="24"/>
                <w:lang w:eastAsia="en-US"/>
              </w:rPr>
              <w:t>1</w:t>
            </w:r>
          </w:p>
        </w:tc>
        <w:tc>
          <w:tcPr>
            <w:tcW w:w="3918" w:type="dxa"/>
            <w:tcBorders/>
            <w:vAlign w:val="center"/>
          </w:tcPr>
          <w:p>
            <w:pPr>
              <w:pStyle w:val="NoSpacing"/>
              <w:widowControl w:val="false"/>
              <w:suppressAutoHyphens w:val="true"/>
              <w:spacing w:before="0" w:after="0"/>
              <w:jc w:val="left"/>
              <w:rPr>
                <w:rFonts w:eastAsia="Calibri"/>
                <w:sz w:val="24"/>
                <w:szCs w:val="24"/>
                <w:lang w:eastAsia="en-US"/>
              </w:rPr>
            </w:pPr>
            <w:r>
              <w:rPr>
                <w:rFonts w:eastAsia="Calibri"/>
                <w:sz w:val="24"/>
                <w:szCs w:val="24"/>
                <w:lang w:eastAsia="en-US"/>
              </w:rPr>
              <w:t>Contour trenches</w:t>
            </w:r>
          </w:p>
        </w:tc>
        <w:tc>
          <w:tcPr>
            <w:tcW w:w="1552" w:type="dxa"/>
            <w:tcBorders/>
            <w:vAlign w:val="center"/>
          </w:tcPr>
          <w:p>
            <w:pPr>
              <w:pStyle w:val="NoSpacing"/>
              <w:widowControl w:val="false"/>
              <w:suppressAutoHyphens w:val="true"/>
              <w:spacing w:before="0" w:after="0"/>
              <w:jc w:val="left"/>
              <w:rPr>
                <w:rFonts w:eastAsia="Calibri"/>
                <w:sz w:val="24"/>
                <w:szCs w:val="24"/>
                <w:lang w:eastAsia="en-US"/>
              </w:rPr>
            </w:pPr>
            <w:r>
              <w:rPr>
                <w:rFonts w:eastAsia="Calibri"/>
                <w:sz w:val="24"/>
                <w:szCs w:val="24"/>
                <w:lang w:eastAsia="en-US"/>
              </w:rPr>
              <w:t>Ha</w:t>
            </w:r>
          </w:p>
        </w:tc>
        <w:tc>
          <w:tcPr>
            <w:tcW w:w="1552" w:type="dxa"/>
            <w:tcBorders/>
            <w:vAlign w:val="center"/>
          </w:tcPr>
          <w:p>
            <w:pPr>
              <w:pStyle w:val="NoSpacing"/>
              <w:widowControl w:val="false"/>
              <w:suppressAutoHyphens w:val="true"/>
              <w:spacing w:before="0" w:after="0"/>
              <w:jc w:val="left"/>
              <w:rPr>
                <w:rFonts w:eastAsia="Calibri"/>
                <w:sz w:val="24"/>
                <w:szCs w:val="24"/>
                <w:lang w:eastAsia="en-US"/>
              </w:rPr>
            </w:pPr>
            <w:r>
              <w:rPr>
                <w:rFonts w:eastAsia="Calibri"/>
                <w:sz w:val="24"/>
                <w:szCs w:val="24"/>
                <w:lang w:eastAsia="en-US"/>
              </w:rPr>
              <w:t>13 Ha</w:t>
            </w:r>
          </w:p>
        </w:tc>
        <w:tc>
          <w:tcPr>
            <w:tcW w:w="1552" w:type="dxa"/>
            <w:tcBorders/>
            <w:vAlign w:val="center"/>
          </w:tcPr>
          <w:p>
            <w:pPr>
              <w:pStyle w:val="NoSpacing"/>
              <w:widowControl w:val="false"/>
              <w:suppressAutoHyphens w:val="true"/>
              <w:spacing w:before="0" w:after="0"/>
              <w:jc w:val="left"/>
              <w:rPr>
                <w:rFonts w:eastAsia="Calibri"/>
                <w:sz w:val="24"/>
                <w:szCs w:val="24"/>
                <w:lang w:eastAsia="en-US"/>
              </w:rPr>
            </w:pPr>
            <w:r>
              <w:rPr>
                <w:rFonts w:eastAsia="Calibri" w:cs="Times New Roman" w:ascii="Times New Roman" w:hAnsi="Times New Roman"/>
                <w:sz w:val="24"/>
                <w:szCs w:val="24"/>
                <w:lang w:eastAsia="en-US"/>
              </w:rPr>
              <w:t>Whole community</w:t>
            </w:r>
          </w:p>
        </w:tc>
        <w:tc>
          <w:tcPr>
            <w:tcW w:w="1555" w:type="dxa"/>
            <w:tcBorders/>
            <w:vAlign w:val="center"/>
          </w:tcPr>
          <w:p>
            <w:pPr>
              <w:pStyle w:val="NoSpacing"/>
              <w:widowControl w:val="false"/>
              <w:suppressAutoHyphens w:val="true"/>
              <w:spacing w:before="0" w:after="0"/>
              <w:jc w:val="left"/>
              <w:rPr>
                <w:rFonts w:eastAsia="Calibri"/>
                <w:sz w:val="24"/>
                <w:szCs w:val="24"/>
                <w:lang w:eastAsia="en-US"/>
              </w:rPr>
            </w:pPr>
            <w:r>
              <w:rPr>
                <w:rFonts w:eastAsia="Calibri" w:cs="Times New Roman" w:ascii="Times New Roman" w:hAnsi="Times New Roman"/>
                <w:sz w:val="24"/>
                <w:szCs w:val="24"/>
                <w:lang w:eastAsia="en-US"/>
              </w:rPr>
              <w:t>Yes</w:t>
            </w:r>
          </w:p>
        </w:tc>
        <w:tc>
          <w:tcPr>
            <w:tcW w:w="1555" w:type="dxa"/>
            <w:tcBorders/>
            <w:vAlign w:val="center"/>
          </w:tcPr>
          <w:p>
            <w:pPr>
              <w:pStyle w:val="NoSpacing"/>
              <w:widowControl w:val="false"/>
              <w:suppressAutoHyphens w:val="true"/>
              <w:spacing w:before="0" w:after="0"/>
              <w:jc w:val="left"/>
              <w:rPr>
                <w:rFonts w:eastAsia="Calibri"/>
                <w:sz w:val="24"/>
                <w:szCs w:val="24"/>
                <w:lang w:eastAsia="en-US"/>
              </w:rPr>
            </w:pPr>
            <w:r>
              <w:rPr>
                <w:rFonts w:eastAsia="Calibri" w:cs="Times New Roman" w:ascii="Times New Roman" w:hAnsi="Times New Roman"/>
                <w:sz w:val="24"/>
                <w:szCs w:val="24"/>
                <w:lang w:eastAsia="en-US"/>
              </w:rPr>
              <w:t>Yes</w:t>
            </w:r>
          </w:p>
        </w:tc>
        <w:tc>
          <w:tcPr>
            <w:tcW w:w="1537" w:type="dxa"/>
            <w:tcBorders/>
            <w:vAlign w:val="center"/>
          </w:tcPr>
          <w:p>
            <w:pPr>
              <w:pStyle w:val="NoSpacing"/>
              <w:widowControl w:val="false"/>
              <w:suppressAutoHyphens w:val="true"/>
              <w:spacing w:before="0" w:after="0"/>
              <w:jc w:val="left"/>
              <w:rPr>
                <w:rFonts w:ascii="Times New Roman" w:hAnsi="Times New Roman" w:eastAsia="Calibri" w:cs="Times New Roman"/>
                <w:sz w:val="24"/>
                <w:szCs w:val="24"/>
                <w:lang w:eastAsia="en-US"/>
              </w:rPr>
            </w:pPr>
            <w:r>
              <w:rPr>
                <w:rFonts w:eastAsia="Calibri" w:cs="Times New Roman" w:ascii="Times New Roman" w:hAnsi="Times New Roman"/>
                <w:sz w:val="24"/>
                <w:szCs w:val="24"/>
                <w:lang w:eastAsia="en-US"/>
              </w:rPr>
            </w:r>
          </w:p>
        </w:tc>
      </w:tr>
      <w:tr>
        <w:trPr>
          <w:trHeight w:val="960" w:hRule="atLeast"/>
        </w:trPr>
        <w:tc>
          <w:tcPr>
            <w:tcW w:w="735" w:type="dxa"/>
            <w:tcBorders>
              <w:top w:val="nil"/>
            </w:tcBorders>
            <w:vAlign w:val="center"/>
          </w:tcPr>
          <w:p>
            <w:pPr>
              <w:pStyle w:val="NoSpacing"/>
              <w:widowControl w:val="false"/>
              <w:suppressAutoHyphens w:val="true"/>
              <w:spacing w:before="0" w:after="0"/>
              <w:jc w:val="left"/>
              <w:rPr>
                <w:rFonts w:eastAsia="Calibri"/>
                <w:sz w:val="24"/>
                <w:szCs w:val="24"/>
                <w:lang w:eastAsia="en-US"/>
              </w:rPr>
            </w:pPr>
            <w:r>
              <w:rPr>
                <w:rFonts w:eastAsia="Calibri" w:cs="Times New Roman" w:ascii="Times New Roman" w:hAnsi="Times New Roman"/>
                <w:sz w:val="24"/>
                <w:szCs w:val="24"/>
                <w:lang w:eastAsia="en-US"/>
              </w:rPr>
              <w:t>2</w:t>
            </w:r>
          </w:p>
        </w:tc>
        <w:tc>
          <w:tcPr>
            <w:tcW w:w="3918" w:type="dxa"/>
            <w:tcBorders>
              <w:top w:val="nil"/>
            </w:tcBorders>
            <w:vAlign w:val="center"/>
          </w:tcPr>
          <w:p>
            <w:pPr>
              <w:pStyle w:val="NoSpacing"/>
              <w:widowControl w:val="false"/>
              <w:suppressAutoHyphens w:val="true"/>
              <w:spacing w:before="0" w:after="0"/>
              <w:jc w:val="left"/>
              <w:rPr>
                <w:rFonts w:eastAsia="Calibri"/>
                <w:sz w:val="24"/>
                <w:szCs w:val="24"/>
                <w:lang w:eastAsia="en-US"/>
              </w:rPr>
            </w:pPr>
            <w:r>
              <w:rPr>
                <w:rFonts w:eastAsia="Calibri" w:cs="Times New Roman" w:ascii="Times New Roman" w:hAnsi="Times New Roman"/>
                <w:sz w:val="24"/>
                <w:szCs w:val="24"/>
                <w:lang w:eastAsia="en-US"/>
              </w:rPr>
              <w:t>Construction of Check Dams Near Nallas</w:t>
            </w:r>
          </w:p>
        </w:tc>
        <w:tc>
          <w:tcPr>
            <w:tcW w:w="1552" w:type="dxa"/>
            <w:tcBorders>
              <w:top w:val="nil"/>
            </w:tcBorders>
            <w:vAlign w:val="center"/>
          </w:tcPr>
          <w:p>
            <w:pPr>
              <w:pStyle w:val="NoSpacing"/>
              <w:widowControl w:val="false"/>
              <w:suppressAutoHyphens w:val="true"/>
              <w:spacing w:before="0" w:after="0"/>
              <w:jc w:val="left"/>
              <w:rPr>
                <w:rFonts w:eastAsia="Calibri"/>
                <w:sz w:val="24"/>
                <w:szCs w:val="24"/>
                <w:lang w:eastAsia="en-US"/>
              </w:rPr>
            </w:pPr>
            <w:r>
              <w:rPr>
                <w:rFonts w:eastAsia="Calibri" w:cs="Times New Roman" w:ascii="Times New Roman" w:hAnsi="Times New Roman"/>
                <w:sz w:val="24"/>
                <w:szCs w:val="24"/>
                <w:lang w:eastAsia="en-US"/>
              </w:rPr>
              <w:t>No.</w:t>
            </w:r>
          </w:p>
          <w:p>
            <w:pPr>
              <w:pStyle w:val="Normal"/>
              <w:widowControl w:val="false"/>
              <w:suppressAutoHyphens w:val="true"/>
              <w:spacing w:lineRule="auto" w:line="240" w:before="0" w:after="0"/>
              <w:jc w:val="left"/>
              <w:rPr>
                <w:rFonts w:ascii="Times New Roman" w:hAnsi="Times New Roman" w:eastAsia="Calibri" w:cs="Times New Roman"/>
                <w:sz w:val="24"/>
                <w:szCs w:val="24"/>
                <w:lang w:eastAsia="en-US"/>
              </w:rPr>
            </w:pPr>
            <w:r>
              <w:rPr>
                <w:rFonts w:eastAsia="Calibri" w:cs="Times New Roman" w:ascii="Times New Roman" w:hAnsi="Times New Roman"/>
                <w:sz w:val="24"/>
                <w:szCs w:val="24"/>
                <w:lang w:eastAsia="en-US"/>
              </w:rPr>
            </w:r>
          </w:p>
        </w:tc>
        <w:tc>
          <w:tcPr>
            <w:tcW w:w="1552" w:type="dxa"/>
            <w:tcBorders>
              <w:top w:val="nil"/>
            </w:tcBorders>
            <w:vAlign w:val="center"/>
          </w:tcPr>
          <w:p>
            <w:pPr>
              <w:pStyle w:val="NoSpacing"/>
              <w:widowControl w:val="false"/>
              <w:suppressAutoHyphens w:val="true"/>
              <w:spacing w:before="0" w:after="0"/>
              <w:jc w:val="left"/>
              <w:rPr>
                <w:rFonts w:eastAsia="Calibri"/>
                <w:sz w:val="24"/>
                <w:szCs w:val="24"/>
                <w:lang w:eastAsia="en-US"/>
              </w:rPr>
            </w:pPr>
            <w:r>
              <w:rPr>
                <w:rFonts w:eastAsia="Calibri" w:cs="Times New Roman" w:ascii="Times New Roman" w:hAnsi="Times New Roman"/>
                <w:sz w:val="24"/>
                <w:szCs w:val="24"/>
                <w:lang w:eastAsia="en-US"/>
              </w:rPr>
              <w:t>5</w:t>
            </w:r>
          </w:p>
        </w:tc>
        <w:tc>
          <w:tcPr>
            <w:tcW w:w="1552" w:type="dxa"/>
            <w:tcBorders>
              <w:top w:val="nil"/>
            </w:tcBorders>
            <w:vAlign w:val="center"/>
          </w:tcPr>
          <w:p>
            <w:pPr>
              <w:pStyle w:val="NoSpacing"/>
              <w:widowControl w:val="false"/>
              <w:suppressAutoHyphens w:val="true"/>
              <w:spacing w:before="0" w:after="0"/>
              <w:jc w:val="left"/>
              <w:rPr>
                <w:rFonts w:eastAsia="Calibri"/>
                <w:sz w:val="24"/>
                <w:szCs w:val="24"/>
                <w:lang w:eastAsia="en-US"/>
              </w:rPr>
            </w:pPr>
            <w:r>
              <w:rPr>
                <w:rFonts w:eastAsia="Calibri" w:cs="Times New Roman" w:ascii="Times New Roman" w:hAnsi="Times New Roman"/>
                <w:sz w:val="24"/>
                <w:szCs w:val="24"/>
                <w:lang w:eastAsia="en-US"/>
              </w:rPr>
              <w:t>Whole community</w:t>
            </w:r>
          </w:p>
        </w:tc>
        <w:tc>
          <w:tcPr>
            <w:tcW w:w="1555" w:type="dxa"/>
            <w:tcBorders>
              <w:top w:val="nil"/>
            </w:tcBorders>
            <w:vAlign w:val="center"/>
          </w:tcPr>
          <w:p>
            <w:pPr>
              <w:pStyle w:val="NoSpacing"/>
              <w:widowControl w:val="false"/>
              <w:suppressAutoHyphens w:val="true"/>
              <w:spacing w:before="0" w:after="0"/>
              <w:jc w:val="left"/>
              <w:rPr>
                <w:rFonts w:eastAsia="Calibri"/>
                <w:sz w:val="24"/>
                <w:szCs w:val="24"/>
                <w:lang w:eastAsia="en-US"/>
              </w:rPr>
            </w:pPr>
            <w:r>
              <w:rPr>
                <w:rFonts w:eastAsia="Calibri" w:cs="Times New Roman" w:ascii="Times New Roman" w:hAnsi="Times New Roman"/>
                <w:sz w:val="24"/>
                <w:szCs w:val="24"/>
                <w:lang w:eastAsia="en-US"/>
              </w:rPr>
              <w:t>Yes</w:t>
            </w:r>
          </w:p>
        </w:tc>
        <w:tc>
          <w:tcPr>
            <w:tcW w:w="1555" w:type="dxa"/>
            <w:tcBorders>
              <w:top w:val="nil"/>
            </w:tcBorders>
            <w:vAlign w:val="center"/>
          </w:tcPr>
          <w:p>
            <w:pPr>
              <w:pStyle w:val="NoSpacing"/>
              <w:widowControl w:val="false"/>
              <w:suppressAutoHyphens w:val="true"/>
              <w:spacing w:before="0" w:after="0"/>
              <w:jc w:val="left"/>
              <w:rPr>
                <w:rFonts w:eastAsia="Calibri"/>
                <w:sz w:val="24"/>
                <w:szCs w:val="24"/>
                <w:lang w:eastAsia="en-US"/>
              </w:rPr>
            </w:pPr>
            <w:r>
              <w:rPr>
                <w:rFonts w:eastAsia="Calibri" w:cs="Times New Roman" w:ascii="Times New Roman" w:hAnsi="Times New Roman"/>
                <w:sz w:val="24"/>
                <w:szCs w:val="24"/>
                <w:lang w:eastAsia="en-US"/>
              </w:rPr>
              <w:t>Yes</w:t>
            </w:r>
          </w:p>
        </w:tc>
        <w:tc>
          <w:tcPr>
            <w:tcW w:w="1537" w:type="dxa"/>
            <w:tcBorders>
              <w:top w:val="nil"/>
            </w:tcBorders>
            <w:vAlign w:val="center"/>
          </w:tcPr>
          <w:p>
            <w:pPr>
              <w:pStyle w:val="NoSpacing"/>
              <w:widowControl w:val="false"/>
              <w:suppressAutoHyphens w:val="true"/>
              <w:spacing w:before="0" w:after="0"/>
              <w:jc w:val="left"/>
              <w:rPr>
                <w:rFonts w:ascii="Times New Roman" w:hAnsi="Times New Roman" w:eastAsia="Calibri" w:cs="Times New Roman"/>
                <w:sz w:val="24"/>
                <w:szCs w:val="24"/>
                <w:lang w:eastAsia="en-US"/>
              </w:rPr>
            </w:pPr>
            <w:r>
              <w:rPr>
                <w:rFonts w:eastAsia="Calibri" w:cs="Times New Roman" w:ascii="Times New Roman" w:hAnsi="Times New Roman"/>
                <w:sz w:val="24"/>
                <w:szCs w:val="24"/>
                <w:lang w:eastAsia="en-US"/>
              </w:rPr>
            </w:r>
          </w:p>
        </w:tc>
      </w:tr>
      <w:tr>
        <w:trPr>
          <w:trHeight w:val="855" w:hRule="atLeast"/>
        </w:trPr>
        <w:tc>
          <w:tcPr>
            <w:tcW w:w="735" w:type="dxa"/>
            <w:tcBorders/>
            <w:vAlign w:val="center"/>
          </w:tcPr>
          <w:p>
            <w:pPr>
              <w:pStyle w:val="NoSpacing"/>
              <w:widowControl w:val="false"/>
              <w:suppressAutoHyphens w:val="true"/>
              <w:spacing w:before="0" w:after="0"/>
              <w:jc w:val="left"/>
              <w:rPr>
                <w:rFonts w:eastAsia="Calibri"/>
                <w:sz w:val="24"/>
                <w:szCs w:val="24"/>
                <w:lang w:eastAsia="en-US"/>
              </w:rPr>
            </w:pPr>
            <w:r>
              <w:rPr>
                <w:rFonts w:eastAsia="Calibri" w:cs="Times New Roman" w:ascii="Times New Roman" w:hAnsi="Times New Roman"/>
                <w:sz w:val="24"/>
                <w:szCs w:val="24"/>
                <w:lang w:eastAsia="en-US"/>
              </w:rPr>
              <w:t>3</w:t>
            </w:r>
          </w:p>
        </w:tc>
        <w:tc>
          <w:tcPr>
            <w:tcW w:w="3918" w:type="dxa"/>
            <w:tcBorders/>
            <w:vAlign w:val="center"/>
          </w:tcPr>
          <w:p>
            <w:pPr>
              <w:pStyle w:val="NoSpacing"/>
              <w:widowControl w:val="false"/>
              <w:suppressAutoHyphens w:val="true"/>
              <w:spacing w:before="0" w:after="0"/>
              <w:jc w:val="left"/>
              <w:rPr>
                <w:rFonts w:eastAsia="Calibri"/>
                <w:sz w:val="24"/>
                <w:szCs w:val="24"/>
                <w:lang w:eastAsia="en-US"/>
              </w:rPr>
            </w:pPr>
            <w:r>
              <w:rPr>
                <w:rFonts w:eastAsia="Calibri" w:cs="Times New Roman" w:ascii="Times New Roman" w:hAnsi="Times New Roman"/>
                <w:sz w:val="24"/>
                <w:szCs w:val="24"/>
                <w:lang w:eastAsia="en-US"/>
              </w:rPr>
              <w:t>Water Storage Tanks for Drinking Water</w:t>
            </w:r>
          </w:p>
        </w:tc>
        <w:tc>
          <w:tcPr>
            <w:tcW w:w="1552" w:type="dxa"/>
            <w:tcBorders/>
            <w:vAlign w:val="center"/>
          </w:tcPr>
          <w:p>
            <w:pPr>
              <w:pStyle w:val="NoSpacing"/>
              <w:widowControl w:val="false"/>
              <w:suppressAutoHyphens w:val="true"/>
              <w:spacing w:before="0" w:after="0"/>
              <w:jc w:val="left"/>
              <w:rPr>
                <w:rFonts w:ascii="Times New Roman" w:hAnsi="Times New Roman" w:eastAsia="Calibri" w:cs="Times New Roman"/>
                <w:sz w:val="24"/>
                <w:szCs w:val="24"/>
                <w:lang w:eastAsia="en-US"/>
              </w:rPr>
            </w:pPr>
            <w:r>
              <w:rPr>
                <w:rFonts w:eastAsia="Calibri" w:cs="Times New Roman" w:ascii="Times New Roman" w:hAnsi="Times New Roman"/>
                <w:sz w:val="24"/>
                <w:szCs w:val="24"/>
                <w:lang w:eastAsia="en-US"/>
              </w:rPr>
            </w:r>
          </w:p>
          <w:p>
            <w:pPr>
              <w:pStyle w:val="Normal"/>
              <w:widowControl w:val="false"/>
              <w:suppressAutoHyphens w:val="true"/>
              <w:spacing w:lineRule="auto" w:line="240" w:before="0" w:after="0"/>
              <w:jc w:val="left"/>
              <w:rPr>
                <w:rFonts w:ascii="Times New Roman" w:hAnsi="Times New Roman" w:eastAsia="Calibri" w:cs="Times New Roman"/>
                <w:sz w:val="24"/>
                <w:szCs w:val="24"/>
                <w:lang w:eastAsia="en-US"/>
              </w:rPr>
            </w:pPr>
            <w:r>
              <w:rPr>
                <w:rFonts w:eastAsia="Calibri" w:cs="Times New Roman" w:ascii="Times New Roman" w:hAnsi="Times New Roman"/>
                <w:sz w:val="24"/>
                <w:szCs w:val="24"/>
                <w:lang w:eastAsia="en-US"/>
              </w:rPr>
            </w:r>
          </w:p>
          <w:p>
            <w:pPr>
              <w:pStyle w:val="Normal"/>
              <w:widowControl w:val="false"/>
              <w:suppressAutoHyphens w:val="true"/>
              <w:spacing w:lineRule="auto" w:line="240" w:before="0" w:after="0"/>
              <w:jc w:val="left"/>
              <w:rPr>
                <w:rFonts w:ascii="Times New Roman" w:hAnsi="Times New Roman" w:eastAsia="Calibri" w:cs="Times New Roman"/>
                <w:sz w:val="24"/>
                <w:szCs w:val="24"/>
                <w:lang w:eastAsia="en-US"/>
              </w:rPr>
            </w:pPr>
            <w:r>
              <w:rPr>
                <w:rFonts w:eastAsia="Calibri" w:cs="Times New Roman" w:ascii="Times New Roman" w:hAnsi="Times New Roman"/>
                <w:sz w:val="24"/>
                <w:szCs w:val="24"/>
                <w:lang w:eastAsia="en-US"/>
              </w:rPr>
            </w:r>
          </w:p>
          <w:p>
            <w:pPr>
              <w:pStyle w:val="NoSpacing"/>
              <w:widowControl w:val="false"/>
              <w:suppressAutoHyphens w:val="true"/>
              <w:spacing w:before="0" w:after="0"/>
              <w:jc w:val="left"/>
              <w:rPr>
                <w:rFonts w:eastAsia="Calibri"/>
                <w:sz w:val="24"/>
                <w:szCs w:val="24"/>
                <w:lang w:eastAsia="en-US"/>
              </w:rPr>
            </w:pPr>
            <w:r>
              <w:rPr>
                <w:rFonts w:eastAsia="Calibri" w:cs="Times New Roman" w:ascii="Times New Roman" w:hAnsi="Times New Roman"/>
                <w:sz w:val="24"/>
                <w:szCs w:val="24"/>
                <w:lang w:eastAsia="en-US"/>
              </w:rPr>
              <w:t>No.</w:t>
            </w:r>
          </w:p>
          <w:p>
            <w:pPr>
              <w:pStyle w:val="Normal"/>
              <w:widowControl w:val="false"/>
              <w:suppressAutoHyphens w:val="true"/>
              <w:spacing w:lineRule="auto" w:line="240" w:before="0" w:after="0"/>
              <w:jc w:val="left"/>
              <w:rPr>
                <w:rFonts w:ascii="Times New Roman" w:hAnsi="Times New Roman" w:eastAsia="Calibri" w:cs="Times New Roman"/>
                <w:sz w:val="24"/>
                <w:szCs w:val="24"/>
                <w:lang w:eastAsia="en-US"/>
              </w:rPr>
            </w:pPr>
            <w:r>
              <w:rPr>
                <w:rFonts w:eastAsia="Calibri" w:cs="Times New Roman" w:ascii="Times New Roman" w:hAnsi="Times New Roman"/>
                <w:sz w:val="24"/>
                <w:szCs w:val="24"/>
                <w:lang w:eastAsia="en-US"/>
              </w:rPr>
            </w:r>
          </w:p>
        </w:tc>
        <w:tc>
          <w:tcPr>
            <w:tcW w:w="1552" w:type="dxa"/>
            <w:tcBorders/>
            <w:vAlign w:val="center"/>
          </w:tcPr>
          <w:p>
            <w:pPr>
              <w:pStyle w:val="NoSpacing"/>
              <w:widowControl w:val="false"/>
              <w:suppressAutoHyphens w:val="true"/>
              <w:spacing w:before="0" w:after="0"/>
              <w:jc w:val="left"/>
              <w:rPr>
                <w:rFonts w:eastAsia="Calibri"/>
                <w:sz w:val="24"/>
                <w:szCs w:val="24"/>
                <w:lang w:eastAsia="en-US"/>
              </w:rPr>
            </w:pPr>
            <w:r>
              <w:rPr>
                <w:rFonts w:eastAsia="Calibri" w:cs="Times New Roman" w:ascii="Times New Roman" w:hAnsi="Times New Roman"/>
                <w:sz w:val="24"/>
                <w:szCs w:val="24"/>
                <w:lang w:eastAsia="en-US"/>
              </w:rPr>
              <w:t>3</w:t>
            </w:r>
          </w:p>
        </w:tc>
        <w:tc>
          <w:tcPr>
            <w:tcW w:w="1552" w:type="dxa"/>
            <w:tcBorders/>
            <w:vAlign w:val="center"/>
          </w:tcPr>
          <w:p>
            <w:pPr>
              <w:pStyle w:val="NoSpacing"/>
              <w:widowControl w:val="false"/>
              <w:suppressAutoHyphens w:val="true"/>
              <w:spacing w:before="0" w:after="0"/>
              <w:jc w:val="left"/>
              <w:rPr>
                <w:rFonts w:eastAsia="Calibri"/>
                <w:sz w:val="24"/>
                <w:szCs w:val="24"/>
                <w:lang w:eastAsia="en-US"/>
              </w:rPr>
            </w:pPr>
            <w:r>
              <w:rPr>
                <w:rFonts w:eastAsia="Calibri" w:cs="Times New Roman" w:ascii="Times New Roman" w:hAnsi="Times New Roman"/>
                <w:sz w:val="24"/>
                <w:szCs w:val="24"/>
                <w:lang w:eastAsia="en-US"/>
              </w:rPr>
              <w:t>Whole community</w:t>
            </w:r>
          </w:p>
        </w:tc>
        <w:tc>
          <w:tcPr>
            <w:tcW w:w="1555" w:type="dxa"/>
            <w:tcBorders/>
            <w:vAlign w:val="center"/>
          </w:tcPr>
          <w:p>
            <w:pPr>
              <w:pStyle w:val="NoSpacing"/>
              <w:widowControl w:val="false"/>
              <w:suppressAutoHyphens w:val="true"/>
              <w:spacing w:before="0" w:after="0"/>
              <w:jc w:val="left"/>
              <w:rPr>
                <w:rFonts w:eastAsia="Calibri"/>
                <w:sz w:val="24"/>
                <w:szCs w:val="24"/>
                <w:lang w:eastAsia="en-US"/>
              </w:rPr>
            </w:pPr>
            <w:r>
              <w:rPr>
                <w:rFonts w:eastAsia="Calibri" w:cs="Times New Roman" w:ascii="Times New Roman" w:hAnsi="Times New Roman"/>
                <w:sz w:val="24"/>
                <w:szCs w:val="24"/>
                <w:lang w:eastAsia="en-US"/>
              </w:rPr>
              <w:t>Yes</w:t>
            </w:r>
          </w:p>
        </w:tc>
        <w:tc>
          <w:tcPr>
            <w:tcW w:w="1555" w:type="dxa"/>
            <w:tcBorders/>
            <w:vAlign w:val="center"/>
          </w:tcPr>
          <w:p>
            <w:pPr>
              <w:pStyle w:val="NoSpacing"/>
              <w:widowControl w:val="false"/>
              <w:suppressAutoHyphens w:val="true"/>
              <w:spacing w:before="0" w:after="0"/>
              <w:jc w:val="left"/>
              <w:rPr>
                <w:rFonts w:ascii="Times New Roman" w:hAnsi="Times New Roman" w:eastAsia="Calibri" w:cs="Times New Roman"/>
                <w:sz w:val="24"/>
                <w:szCs w:val="24"/>
                <w:lang w:eastAsia="en-US"/>
              </w:rPr>
            </w:pPr>
            <w:r>
              <w:rPr>
                <w:rFonts w:eastAsia="Calibri" w:cs="Times New Roman" w:ascii="Times New Roman" w:hAnsi="Times New Roman"/>
                <w:sz w:val="24"/>
                <w:szCs w:val="24"/>
                <w:lang w:eastAsia="en-US"/>
              </w:rPr>
            </w:r>
          </w:p>
          <w:p>
            <w:pPr>
              <w:pStyle w:val="Normal"/>
              <w:widowControl w:val="false"/>
              <w:suppressAutoHyphens w:val="true"/>
              <w:spacing w:lineRule="auto" w:line="240" w:before="0" w:after="0"/>
              <w:jc w:val="left"/>
              <w:rPr>
                <w:rFonts w:ascii="Times New Roman" w:hAnsi="Times New Roman" w:eastAsia="Calibri" w:cs="Times New Roman"/>
                <w:sz w:val="24"/>
                <w:szCs w:val="24"/>
                <w:lang w:eastAsia="en-US"/>
              </w:rPr>
            </w:pPr>
            <w:r>
              <w:rPr>
                <w:rFonts w:eastAsia="Calibri" w:cs="Times New Roman" w:ascii="Times New Roman" w:hAnsi="Times New Roman"/>
                <w:sz w:val="24"/>
                <w:szCs w:val="24"/>
                <w:lang w:eastAsia="en-US"/>
              </w:rPr>
            </w:r>
          </w:p>
          <w:p>
            <w:pPr>
              <w:pStyle w:val="Normal"/>
              <w:widowControl w:val="false"/>
              <w:suppressAutoHyphens w:val="true"/>
              <w:spacing w:lineRule="auto" w:line="240" w:before="0" w:after="0"/>
              <w:jc w:val="left"/>
              <w:rPr>
                <w:rFonts w:eastAsia="Calibri"/>
                <w:sz w:val="24"/>
                <w:szCs w:val="24"/>
                <w:lang w:eastAsia="en-US"/>
              </w:rPr>
            </w:pPr>
            <w:r>
              <w:rPr>
                <w:rFonts w:eastAsia="Calibri" w:cs="Times New Roman" w:ascii="Times New Roman" w:hAnsi="Times New Roman"/>
                <w:sz w:val="24"/>
                <w:szCs w:val="24"/>
                <w:lang w:eastAsia="en-US"/>
              </w:rPr>
              <w:t>Yes</w:t>
            </w:r>
          </w:p>
        </w:tc>
        <w:tc>
          <w:tcPr>
            <w:tcW w:w="1537" w:type="dxa"/>
            <w:tcBorders/>
            <w:vAlign w:val="center"/>
          </w:tcPr>
          <w:p>
            <w:pPr>
              <w:pStyle w:val="NoSpacing"/>
              <w:widowControl w:val="false"/>
              <w:suppressAutoHyphens w:val="true"/>
              <w:spacing w:before="0" w:after="0"/>
              <w:jc w:val="left"/>
              <w:rPr>
                <w:rFonts w:ascii="Times New Roman" w:hAnsi="Times New Roman" w:eastAsia="Calibri" w:cs="Times New Roman"/>
                <w:sz w:val="24"/>
                <w:szCs w:val="24"/>
                <w:lang w:eastAsia="en-US"/>
              </w:rPr>
            </w:pPr>
            <w:r>
              <w:rPr>
                <w:rFonts w:eastAsia="Calibri" w:cs="Times New Roman" w:ascii="Times New Roman" w:hAnsi="Times New Roman"/>
                <w:sz w:val="24"/>
                <w:szCs w:val="24"/>
                <w:lang w:eastAsia="en-US"/>
              </w:rPr>
            </w:r>
          </w:p>
        </w:tc>
      </w:tr>
      <w:tr>
        <w:trPr>
          <w:trHeight w:val="1474" w:hRule="atLeast"/>
        </w:trPr>
        <w:tc>
          <w:tcPr>
            <w:tcW w:w="735" w:type="dxa"/>
            <w:tcBorders/>
            <w:vAlign w:val="center"/>
          </w:tcPr>
          <w:p>
            <w:pPr>
              <w:pStyle w:val="NoSpacing"/>
              <w:widowControl w:val="false"/>
              <w:suppressAutoHyphens w:val="true"/>
              <w:spacing w:before="0" w:after="0"/>
              <w:jc w:val="left"/>
              <w:rPr>
                <w:rFonts w:eastAsia="Calibri"/>
                <w:sz w:val="24"/>
                <w:szCs w:val="24"/>
                <w:lang w:eastAsia="en-US"/>
              </w:rPr>
            </w:pPr>
            <w:r>
              <w:rPr>
                <w:rFonts w:eastAsia="Calibri" w:cs="Times New Roman" w:ascii="Times New Roman" w:hAnsi="Times New Roman"/>
                <w:sz w:val="24"/>
                <w:szCs w:val="24"/>
                <w:lang w:eastAsia="en-US"/>
              </w:rPr>
              <w:t>4</w:t>
            </w:r>
          </w:p>
        </w:tc>
        <w:tc>
          <w:tcPr>
            <w:tcW w:w="3918" w:type="dxa"/>
            <w:tcBorders/>
            <w:vAlign w:val="center"/>
          </w:tcPr>
          <w:p>
            <w:pPr>
              <w:pStyle w:val="NoSpacing"/>
              <w:widowControl w:val="false"/>
              <w:suppressAutoHyphens w:val="true"/>
              <w:spacing w:before="0" w:after="0"/>
              <w:jc w:val="left"/>
              <w:rPr>
                <w:rFonts w:eastAsia="Calibri"/>
                <w:sz w:val="24"/>
                <w:szCs w:val="24"/>
                <w:lang w:eastAsia="en-US"/>
              </w:rPr>
            </w:pPr>
            <w:r>
              <w:rPr>
                <w:rFonts w:eastAsia="Calibri" w:cs="Times New Roman" w:ascii="Times New Roman" w:hAnsi="Times New Roman"/>
                <w:sz w:val="24"/>
                <w:szCs w:val="24"/>
                <w:lang w:eastAsia="en-US"/>
              </w:rPr>
              <w:t>Water Storage Tanks for Irrigation Water</w:t>
            </w:r>
          </w:p>
        </w:tc>
        <w:tc>
          <w:tcPr>
            <w:tcW w:w="1552" w:type="dxa"/>
            <w:tcBorders/>
            <w:vAlign w:val="center"/>
          </w:tcPr>
          <w:p>
            <w:pPr>
              <w:pStyle w:val="NoSpacing"/>
              <w:widowControl w:val="false"/>
              <w:suppressAutoHyphens w:val="true"/>
              <w:spacing w:before="0" w:after="0"/>
              <w:jc w:val="left"/>
              <w:rPr>
                <w:rFonts w:ascii="Times New Roman" w:hAnsi="Times New Roman" w:eastAsia="Calibri" w:cs="Times New Roman"/>
                <w:sz w:val="24"/>
                <w:szCs w:val="24"/>
                <w:lang w:eastAsia="en-US"/>
              </w:rPr>
            </w:pPr>
            <w:r>
              <w:rPr>
                <w:rFonts w:eastAsia="Calibri" w:cs="Times New Roman" w:ascii="Times New Roman" w:hAnsi="Times New Roman"/>
                <w:sz w:val="24"/>
                <w:szCs w:val="24"/>
                <w:lang w:eastAsia="en-US"/>
              </w:rPr>
            </w:r>
          </w:p>
          <w:p>
            <w:pPr>
              <w:pStyle w:val="NoSpacing"/>
              <w:widowControl w:val="false"/>
              <w:suppressAutoHyphens w:val="true"/>
              <w:spacing w:before="0" w:after="0"/>
              <w:jc w:val="left"/>
              <w:rPr>
                <w:rFonts w:eastAsia="Calibri"/>
                <w:sz w:val="24"/>
                <w:szCs w:val="24"/>
                <w:lang w:eastAsia="en-US"/>
              </w:rPr>
            </w:pPr>
            <w:r>
              <w:rPr>
                <w:rFonts w:eastAsia="Calibri" w:cs="Times New Roman" w:ascii="Times New Roman" w:hAnsi="Times New Roman"/>
                <w:sz w:val="24"/>
                <w:szCs w:val="24"/>
                <w:lang w:eastAsia="en-US"/>
              </w:rPr>
              <w:t>No.</w:t>
            </w:r>
          </w:p>
          <w:p>
            <w:pPr>
              <w:pStyle w:val="Normal"/>
              <w:widowControl w:val="false"/>
              <w:suppressAutoHyphens w:val="true"/>
              <w:spacing w:lineRule="auto" w:line="240" w:before="0" w:after="0"/>
              <w:jc w:val="left"/>
              <w:rPr>
                <w:rFonts w:ascii="Times New Roman" w:hAnsi="Times New Roman" w:eastAsia="Calibri" w:cs="Times New Roman"/>
                <w:sz w:val="24"/>
                <w:szCs w:val="24"/>
                <w:lang w:eastAsia="en-US"/>
              </w:rPr>
            </w:pPr>
            <w:r>
              <w:rPr>
                <w:rFonts w:eastAsia="Calibri" w:cs="Times New Roman" w:ascii="Times New Roman" w:hAnsi="Times New Roman"/>
                <w:sz w:val="24"/>
                <w:szCs w:val="24"/>
                <w:lang w:eastAsia="en-US"/>
              </w:rPr>
            </w:r>
          </w:p>
        </w:tc>
        <w:tc>
          <w:tcPr>
            <w:tcW w:w="1552" w:type="dxa"/>
            <w:tcBorders/>
            <w:vAlign w:val="center"/>
          </w:tcPr>
          <w:p>
            <w:pPr>
              <w:pStyle w:val="NoSpacing"/>
              <w:widowControl w:val="false"/>
              <w:suppressAutoHyphens w:val="true"/>
              <w:spacing w:before="0" w:after="0"/>
              <w:jc w:val="left"/>
              <w:rPr>
                <w:rFonts w:eastAsia="Calibri"/>
                <w:sz w:val="24"/>
                <w:szCs w:val="24"/>
                <w:lang w:eastAsia="en-US"/>
              </w:rPr>
            </w:pPr>
            <w:r>
              <w:rPr>
                <w:rFonts w:eastAsia="Calibri" w:cs="Times New Roman" w:ascii="Times New Roman" w:hAnsi="Times New Roman"/>
                <w:sz w:val="24"/>
                <w:szCs w:val="24"/>
                <w:lang w:eastAsia="en-US"/>
              </w:rPr>
              <w:t>5</w:t>
            </w:r>
          </w:p>
        </w:tc>
        <w:tc>
          <w:tcPr>
            <w:tcW w:w="1552" w:type="dxa"/>
            <w:tcBorders/>
            <w:vAlign w:val="center"/>
          </w:tcPr>
          <w:p>
            <w:pPr>
              <w:pStyle w:val="NoSpacing"/>
              <w:widowControl w:val="false"/>
              <w:suppressAutoHyphens w:val="true"/>
              <w:spacing w:before="0" w:after="0"/>
              <w:jc w:val="left"/>
              <w:rPr>
                <w:rFonts w:eastAsia="Calibri"/>
                <w:sz w:val="24"/>
                <w:szCs w:val="24"/>
                <w:lang w:eastAsia="en-US"/>
              </w:rPr>
            </w:pPr>
            <w:r>
              <w:rPr>
                <w:rFonts w:eastAsia="Calibri" w:cs="Times New Roman" w:ascii="Times New Roman" w:hAnsi="Times New Roman"/>
                <w:sz w:val="24"/>
                <w:szCs w:val="24"/>
                <w:lang w:eastAsia="en-US"/>
              </w:rPr>
              <w:t>Whole community</w:t>
            </w:r>
          </w:p>
        </w:tc>
        <w:tc>
          <w:tcPr>
            <w:tcW w:w="1555" w:type="dxa"/>
            <w:tcBorders/>
            <w:vAlign w:val="center"/>
          </w:tcPr>
          <w:p>
            <w:pPr>
              <w:pStyle w:val="NoSpacing"/>
              <w:widowControl w:val="false"/>
              <w:suppressAutoHyphens w:val="true"/>
              <w:spacing w:before="0" w:after="0"/>
              <w:jc w:val="left"/>
              <w:rPr>
                <w:rFonts w:eastAsia="Calibri"/>
                <w:sz w:val="24"/>
                <w:szCs w:val="24"/>
                <w:lang w:eastAsia="en-US"/>
              </w:rPr>
            </w:pPr>
            <w:r>
              <w:rPr>
                <w:rFonts w:eastAsia="Calibri" w:cs="Times New Roman" w:ascii="Times New Roman" w:hAnsi="Times New Roman"/>
                <w:sz w:val="24"/>
                <w:szCs w:val="24"/>
                <w:lang w:eastAsia="en-US"/>
              </w:rPr>
              <w:t>Yes</w:t>
            </w:r>
          </w:p>
        </w:tc>
        <w:tc>
          <w:tcPr>
            <w:tcW w:w="1555" w:type="dxa"/>
            <w:tcBorders/>
            <w:vAlign w:val="center"/>
          </w:tcPr>
          <w:p>
            <w:pPr>
              <w:pStyle w:val="NoSpacing"/>
              <w:widowControl w:val="false"/>
              <w:suppressAutoHyphens w:val="true"/>
              <w:spacing w:before="0" w:after="0"/>
              <w:jc w:val="left"/>
              <w:rPr>
                <w:rFonts w:eastAsia="Calibri"/>
                <w:sz w:val="24"/>
                <w:szCs w:val="24"/>
                <w:lang w:eastAsia="en-US"/>
              </w:rPr>
            </w:pPr>
            <w:r>
              <w:rPr>
                <w:rFonts w:eastAsia="Calibri" w:cs="Times New Roman" w:ascii="Times New Roman" w:hAnsi="Times New Roman"/>
                <w:sz w:val="24"/>
                <w:szCs w:val="24"/>
                <w:lang w:eastAsia="en-US"/>
              </w:rPr>
              <w:t>Yes</w:t>
            </w:r>
          </w:p>
        </w:tc>
        <w:tc>
          <w:tcPr>
            <w:tcW w:w="1537" w:type="dxa"/>
            <w:tcBorders/>
            <w:vAlign w:val="center"/>
          </w:tcPr>
          <w:p>
            <w:pPr>
              <w:pStyle w:val="NoSpacing"/>
              <w:widowControl w:val="false"/>
              <w:suppressAutoHyphens w:val="true"/>
              <w:spacing w:before="0" w:after="0"/>
              <w:jc w:val="left"/>
              <w:rPr>
                <w:rFonts w:ascii="Times New Roman" w:hAnsi="Times New Roman" w:eastAsia="Calibri" w:cs="Times New Roman"/>
                <w:sz w:val="24"/>
                <w:szCs w:val="24"/>
                <w:lang w:eastAsia="en-US"/>
              </w:rPr>
            </w:pPr>
            <w:r>
              <w:rPr>
                <w:rFonts w:eastAsia="Calibri" w:cs="Times New Roman" w:ascii="Times New Roman" w:hAnsi="Times New Roman"/>
                <w:sz w:val="24"/>
                <w:szCs w:val="24"/>
                <w:lang w:eastAsia="en-US"/>
              </w:rPr>
            </w:r>
          </w:p>
        </w:tc>
      </w:tr>
    </w:tbl>
    <w:p>
      <w:pPr>
        <w:pStyle w:val="Normal"/>
        <w:rPr>
          <w:rFonts w:ascii="Times New Roman" w:hAnsi="Times New Roman" w:eastAsia="" w:cs="Times New Roman" w:eastAsiaTheme="majorEastAsia"/>
          <w:sz w:val="26"/>
          <w:szCs w:val="26"/>
        </w:rPr>
      </w:pPr>
      <w:r>
        <w:rPr>
          <w:rFonts w:eastAsia="" w:cs="Times New Roman" w:eastAsiaTheme="majorEastAsia" w:ascii="Times New Roman" w:hAnsi="Times New Roman"/>
          <w:sz w:val="26"/>
          <w:szCs w:val="26"/>
        </w:rPr>
      </w:r>
      <w:r>
        <w:br w:type="page"/>
      </w:r>
    </w:p>
    <w:p>
      <w:pPr>
        <w:pStyle w:val="Heading2"/>
        <w:spacing w:lineRule="auto" w:line="480" w:before="240" w:after="0"/>
        <w:rPr>
          <w:rFonts w:ascii="Times New Roman" w:hAnsi="Times New Roman" w:cs="Times New Roman"/>
          <w:b/>
          <w:color w:val="auto"/>
        </w:rPr>
      </w:pPr>
      <w:bookmarkStart w:id="97" w:name="_Toc148366608"/>
      <w:r>
        <w:rPr>
          <w:rFonts w:cs="Times New Roman" w:ascii="Times New Roman" w:hAnsi="Times New Roman"/>
          <w:b/>
          <w:color w:val="auto"/>
        </w:rPr>
        <w:t>8.6.2 Soil and Water Conservation works (Year wise Physical Target)</w:t>
      </w:r>
      <w:bookmarkEnd w:id="97"/>
    </w:p>
    <w:tbl>
      <w:tblPr>
        <w:tblStyle w:val="TableGrid"/>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675"/>
        <w:gridCol w:w="3617"/>
        <w:gridCol w:w="1131"/>
        <w:gridCol w:w="1367"/>
        <w:gridCol w:w="1619"/>
        <w:gridCol w:w="1171"/>
        <w:gridCol w:w="1164"/>
        <w:gridCol w:w="1170"/>
        <w:gridCol w:w="1077"/>
        <w:gridCol w:w="965"/>
      </w:tblGrid>
      <w:tr>
        <w:trPr>
          <w:trHeight w:val="1531" w:hRule="atLeast"/>
        </w:trPr>
        <w:tc>
          <w:tcPr>
            <w:tcW w:w="675"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S.no</w:t>
            </w:r>
          </w:p>
        </w:tc>
        <w:tc>
          <w:tcPr>
            <w:tcW w:w="3617"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Type of SWC work</w:t>
            </w:r>
          </w:p>
        </w:tc>
        <w:tc>
          <w:tcPr>
            <w:tcW w:w="113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Unit of work</w:t>
            </w:r>
          </w:p>
        </w:tc>
        <w:tc>
          <w:tcPr>
            <w:tcW w:w="1367"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Quantum of work</w:t>
            </w:r>
          </w:p>
        </w:tc>
        <w:tc>
          <w:tcPr>
            <w:tcW w:w="1619"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HH beneficiaries</w:t>
            </w:r>
          </w:p>
        </w:tc>
        <w:tc>
          <w:tcPr>
            <w:tcW w:w="5547" w:type="dxa"/>
            <w:gridSpan w:val="5"/>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Physical target for SWC activities</w:t>
            </w:r>
          </w:p>
        </w:tc>
      </w:tr>
      <w:tr>
        <w:trPr>
          <w:trHeight w:val="1531" w:hRule="atLeast"/>
        </w:trPr>
        <w:tc>
          <w:tcPr>
            <w:tcW w:w="675"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c>
          <w:tcPr>
            <w:tcW w:w="3617"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c>
          <w:tcPr>
            <w:tcW w:w="113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c>
          <w:tcPr>
            <w:tcW w:w="1367"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c>
          <w:tcPr>
            <w:tcW w:w="1619"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c>
          <w:tcPr>
            <w:tcW w:w="117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2023-24</w:t>
            </w:r>
          </w:p>
        </w:tc>
        <w:tc>
          <w:tcPr>
            <w:tcW w:w="116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2024-25</w:t>
            </w:r>
          </w:p>
        </w:tc>
        <w:tc>
          <w:tcPr>
            <w:tcW w:w="1170"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2025-26</w:t>
            </w:r>
          </w:p>
        </w:tc>
        <w:tc>
          <w:tcPr>
            <w:tcW w:w="1077"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2026-27</w:t>
            </w:r>
          </w:p>
        </w:tc>
        <w:tc>
          <w:tcPr>
            <w:tcW w:w="965"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2027-28</w:t>
            </w:r>
          </w:p>
        </w:tc>
      </w:tr>
      <w:tr>
        <w:trPr>
          <w:trHeight w:val="1063" w:hRule="atLeast"/>
        </w:trPr>
        <w:tc>
          <w:tcPr>
            <w:tcW w:w="675" w:type="dxa"/>
            <w:tcBorders>
              <w:top w:val="nil"/>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1</w:t>
            </w:r>
          </w:p>
        </w:tc>
        <w:tc>
          <w:tcPr>
            <w:tcW w:w="3617" w:type="dxa"/>
            <w:tcBorders>
              <w:top w:val="nil"/>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Contour trenches</w:t>
            </w:r>
          </w:p>
        </w:tc>
        <w:tc>
          <w:tcPr>
            <w:tcW w:w="1131" w:type="dxa"/>
            <w:tcBorders>
              <w:top w:val="nil"/>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Ha</w:t>
            </w:r>
          </w:p>
        </w:tc>
        <w:tc>
          <w:tcPr>
            <w:tcW w:w="1367" w:type="dxa"/>
            <w:tcBorders>
              <w:top w:val="nil"/>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13 ha</w:t>
            </w:r>
          </w:p>
        </w:tc>
        <w:tc>
          <w:tcPr>
            <w:tcW w:w="1619" w:type="dxa"/>
            <w:tcBorders>
              <w:top w:val="nil"/>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lang w:eastAsia="en-US"/>
              </w:rPr>
              <w:t>Whole community</w:t>
            </w:r>
          </w:p>
        </w:tc>
        <w:tc>
          <w:tcPr>
            <w:tcW w:w="1171" w:type="dxa"/>
            <w:tcBorders>
              <w:top w:val="nil"/>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c>
          <w:tcPr>
            <w:tcW w:w="1164" w:type="dxa"/>
            <w:tcBorders>
              <w:top w:val="nil"/>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6,500</w:t>
            </w:r>
          </w:p>
        </w:tc>
        <w:tc>
          <w:tcPr>
            <w:tcW w:w="1170" w:type="dxa"/>
            <w:tcBorders>
              <w:top w:val="nil"/>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c>
          <w:tcPr>
            <w:tcW w:w="1077" w:type="dxa"/>
            <w:tcBorders>
              <w:top w:val="nil"/>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c>
          <w:tcPr>
            <w:tcW w:w="965" w:type="dxa"/>
            <w:tcBorders>
              <w:top w:val="nil"/>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r>
      <w:tr>
        <w:trPr>
          <w:trHeight w:val="1018" w:hRule="atLeast"/>
        </w:trPr>
        <w:tc>
          <w:tcPr>
            <w:tcW w:w="675"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2</w:t>
            </w:r>
          </w:p>
        </w:tc>
        <w:tc>
          <w:tcPr>
            <w:tcW w:w="3617"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Construction of dry-stone check dams/Crate Walls</w:t>
            </w:r>
          </w:p>
        </w:tc>
        <w:tc>
          <w:tcPr>
            <w:tcW w:w="113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No.</w:t>
            </w:r>
          </w:p>
        </w:tc>
        <w:tc>
          <w:tcPr>
            <w:tcW w:w="1367"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5</w:t>
            </w:r>
          </w:p>
        </w:tc>
        <w:tc>
          <w:tcPr>
            <w:tcW w:w="1619"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Whole community</w:t>
            </w:r>
          </w:p>
        </w:tc>
        <w:tc>
          <w:tcPr>
            <w:tcW w:w="117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c>
          <w:tcPr>
            <w:tcW w:w="116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c>
          <w:tcPr>
            <w:tcW w:w="1170"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5</w:t>
            </w:r>
          </w:p>
        </w:tc>
        <w:tc>
          <w:tcPr>
            <w:tcW w:w="1077"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965"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0</w:t>
            </w:r>
          </w:p>
        </w:tc>
      </w:tr>
      <w:tr>
        <w:trPr>
          <w:trHeight w:val="1065" w:hRule="atLeast"/>
        </w:trPr>
        <w:tc>
          <w:tcPr>
            <w:tcW w:w="675"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3</w:t>
            </w:r>
          </w:p>
        </w:tc>
        <w:tc>
          <w:tcPr>
            <w:tcW w:w="3617"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Water Storage Tanks for Drinking Water</w:t>
            </w:r>
          </w:p>
        </w:tc>
        <w:tc>
          <w:tcPr>
            <w:tcW w:w="113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No.</w:t>
            </w:r>
          </w:p>
        </w:tc>
        <w:tc>
          <w:tcPr>
            <w:tcW w:w="1367"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3</w:t>
            </w:r>
          </w:p>
        </w:tc>
        <w:tc>
          <w:tcPr>
            <w:tcW w:w="1619"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Whole community</w:t>
            </w:r>
          </w:p>
        </w:tc>
        <w:tc>
          <w:tcPr>
            <w:tcW w:w="117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c>
          <w:tcPr>
            <w:tcW w:w="116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c>
          <w:tcPr>
            <w:tcW w:w="1170"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3</w:t>
            </w:r>
          </w:p>
        </w:tc>
        <w:tc>
          <w:tcPr>
            <w:tcW w:w="1077"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c>
          <w:tcPr>
            <w:tcW w:w="965"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r>
      <w:tr>
        <w:trPr>
          <w:trHeight w:val="1020" w:hRule="atLeast"/>
        </w:trPr>
        <w:tc>
          <w:tcPr>
            <w:tcW w:w="675"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4</w:t>
            </w:r>
          </w:p>
        </w:tc>
        <w:tc>
          <w:tcPr>
            <w:tcW w:w="3617"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Water Storage Tanks for Irrigation Water</w:t>
            </w:r>
          </w:p>
        </w:tc>
        <w:tc>
          <w:tcPr>
            <w:tcW w:w="113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No.</w:t>
            </w:r>
          </w:p>
        </w:tc>
        <w:tc>
          <w:tcPr>
            <w:tcW w:w="1367"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5</w:t>
            </w:r>
          </w:p>
        </w:tc>
        <w:tc>
          <w:tcPr>
            <w:tcW w:w="1619"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Whole community</w:t>
            </w:r>
          </w:p>
        </w:tc>
        <w:tc>
          <w:tcPr>
            <w:tcW w:w="1171"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c>
          <w:tcPr>
            <w:tcW w:w="116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c>
          <w:tcPr>
            <w:tcW w:w="1170"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5</w:t>
            </w:r>
          </w:p>
        </w:tc>
        <w:tc>
          <w:tcPr>
            <w:tcW w:w="1077"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c>
          <w:tcPr>
            <w:tcW w:w="965"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r>
    </w:tbl>
    <w:p>
      <w:pPr>
        <w:pStyle w:val="Normal"/>
        <w:spacing w:lineRule="auto" w:line="360" w:before="0" w:after="21"/>
        <w:ind w:right="3588" w:hanging="0"/>
        <w:rPr>
          <w:rFonts w:ascii="Times New Roman" w:hAnsi="Times New Roman" w:cs="Times New Roman"/>
          <w:b/>
          <w:bCs/>
          <w:sz w:val="24"/>
          <w:szCs w:val="24"/>
        </w:rPr>
      </w:pPr>
      <w:r>
        <w:rPr>
          <w:rFonts w:cs="Times New Roman" w:ascii="Times New Roman" w:hAnsi="Times New Roman"/>
          <w:b/>
          <w:bCs/>
          <w:sz w:val="24"/>
          <w:szCs w:val="24"/>
        </w:rPr>
      </w:r>
      <w:r>
        <w:br w:type="page"/>
      </w:r>
    </w:p>
    <w:p>
      <w:pPr>
        <w:pStyle w:val="Heading2"/>
        <w:rPr>
          <w:rFonts w:ascii="Times New Roman" w:hAnsi="Times New Roman" w:cs="Times New Roman"/>
          <w:b/>
          <w:color w:val="auto"/>
        </w:rPr>
      </w:pPr>
      <w:bookmarkStart w:id="98" w:name="_Toc148366609"/>
      <w:r>
        <w:rPr>
          <w:rFonts w:cs="Times New Roman" w:ascii="Times New Roman" w:hAnsi="Times New Roman"/>
          <w:b/>
          <w:color w:val="auto"/>
        </w:rPr>
        <w:t>8.7 Physical and Financial Plan (FEMP)</w:t>
      </w:r>
      <w:bookmarkEnd w:id="98"/>
    </w:p>
    <w:p>
      <w:pPr>
        <w:pStyle w:val="Heading2"/>
        <w:spacing w:lineRule="auto" w:line="480"/>
        <w:rPr>
          <w:rFonts w:ascii="Times New Roman" w:hAnsi="Times New Roman" w:cs="Times New Roman"/>
          <w:b/>
          <w:color w:val="auto"/>
        </w:rPr>
      </w:pPr>
      <w:bookmarkStart w:id="99" w:name="_Toc148366610"/>
      <w:r>
        <w:rPr>
          <w:rFonts w:cs="Times New Roman" w:ascii="Times New Roman" w:hAnsi="Times New Roman"/>
          <w:b/>
          <w:color w:val="auto"/>
        </w:rPr>
        <w:t>8.7.1 Proposed physical and financial plan</w:t>
      </w:r>
      <w:bookmarkEnd w:id="99"/>
      <w:r>
        <w:rPr>
          <w:rFonts w:eastAsia="Times New Roman" w:cs="Times New Roman" w:ascii="Times New Roman" w:hAnsi="Times New Roman"/>
          <w:b/>
          <w:color w:val="auto"/>
          <w:kern w:val="0"/>
          <w:lang w:val="en-US"/>
        </w:rPr>
        <w:t> </w:t>
      </w:r>
    </w:p>
    <w:p>
      <w:pPr>
        <w:pStyle w:val="Normal"/>
        <w:rPr>
          <w:rFonts w:ascii="Times New Roman" w:hAnsi="Times New Roman" w:cs="Times New Roman"/>
        </w:rPr>
      </w:pPr>
      <w:r>
        <w:rPr>
          <w:rFonts w:cs="Times New Roman" w:ascii="Times New Roman" w:hAnsi="Times New Roman"/>
        </w:rPr>
      </w:r>
    </w:p>
    <w:tbl>
      <w:tblPr>
        <w:tblW w:w="16040" w:type="dxa"/>
        <w:jc w:val="center"/>
        <w:tblInd w:w="0" w:type="dxa"/>
        <w:tblLayout w:type="fixed"/>
        <w:tblCellMar>
          <w:top w:w="0" w:type="dxa"/>
          <w:left w:w="108" w:type="dxa"/>
          <w:bottom w:w="0" w:type="dxa"/>
          <w:right w:w="108" w:type="dxa"/>
        </w:tblCellMar>
      </w:tblPr>
      <w:tblGrid>
        <w:gridCol w:w="572"/>
        <w:gridCol w:w="4219"/>
        <w:gridCol w:w="1134"/>
        <w:gridCol w:w="802"/>
        <w:gridCol w:w="815"/>
        <w:gridCol w:w="720"/>
        <w:gridCol w:w="938"/>
        <w:gridCol w:w="653"/>
        <w:gridCol w:w="877"/>
        <w:gridCol w:w="759"/>
        <w:gridCol w:w="749"/>
        <w:gridCol w:w="744"/>
        <w:gridCol w:w="788"/>
        <w:gridCol w:w="744"/>
        <w:gridCol w:w="1526"/>
      </w:tblGrid>
      <w:tr>
        <w:trPr>
          <w:trHeight w:val="432" w:hRule="atLeast"/>
        </w:trPr>
        <w:tc>
          <w:tcPr>
            <w:tcW w:w="572" w:type="dxa"/>
            <w:tcBorders>
              <w:top w:val="single" w:sz="4" w:space="0" w:color="000000"/>
              <w:left w:val="single" w:sz="4" w:space="0" w:color="000000"/>
              <w:bottom w:val="single" w:sz="4" w:space="0" w:color="000000"/>
            </w:tcBorders>
            <w:shd w:fill="FFFFFF"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S.N.</w:t>
            </w:r>
          </w:p>
        </w:tc>
        <w:tc>
          <w:tcPr>
            <w:tcW w:w="4219" w:type="dxa"/>
            <w:tcBorders>
              <w:top w:val="single" w:sz="8" w:space="0" w:color="000000"/>
              <w:left w:val="single" w:sz="8"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Proposed Activity</w:t>
            </w:r>
          </w:p>
        </w:tc>
        <w:tc>
          <w:tcPr>
            <w:tcW w:w="1134" w:type="dxa"/>
            <w:tcBorders>
              <w:top w:val="single" w:sz="8" w:space="0" w:color="000000"/>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Unit Cost</w:t>
            </w:r>
          </w:p>
        </w:tc>
        <w:tc>
          <w:tcPr>
            <w:tcW w:w="1617" w:type="dxa"/>
            <w:gridSpan w:val="2"/>
            <w:tcBorders>
              <w:top w:val="single" w:sz="8" w:space="0" w:color="000000"/>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2023-24</w:t>
            </w:r>
          </w:p>
        </w:tc>
        <w:tc>
          <w:tcPr>
            <w:tcW w:w="1658" w:type="dxa"/>
            <w:gridSpan w:val="2"/>
            <w:tcBorders>
              <w:top w:val="single" w:sz="8" w:space="0" w:color="000000"/>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2024-25</w:t>
            </w:r>
          </w:p>
        </w:tc>
        <w:tc>
          <w:tcPr>
            <w:tcW w:w="1530" w:type="dxa"/>
            <w:gridSpan w:val="2"/>
            <w:tcBorders>
              <w:top w:val="single" w:sz="8" w:space="0" w:color="000000"/>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2025-26</w:t>
            </w:r>
          </w:p>
        </w:tc>
        <w:tc>
          <w:tcPr>
            <w:tcW w:w="1508" w:type="dxa"/>
            <w:gridSpan w:val="2"/>
            <w:tcBorders>
              <w:top w:val="single" w:sz="8" w:space="0" w:color="000000"/>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2026-27</w:t>
            </w:r>
          </w:p>
        </w:tc>
        <w:tc>
          <w:tcPr>
            <w:tcW w:w="1532" w:type="dxa"/>
            <w:gridSpan w:val="2"/>
            <w:tcBorders>
              <w:top w:val="single" w:sz="8" w:space="0" w:color="000000"/>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2027-28</w:t>
            </w:r>
          </w:p>
        </w:tc>
        <w:tc>
          <w:tcPr>
            <w:tcW w:w="2270" w:type="dxa"/>
            <w:gridSpan w:val="2"/>
            <w:tcBorders>
              <w:top w:val="single" w:sz="8" w:space="0" w:color="000000"/>
              <w:bottom w:val="single" w:sz="4" w:space="0" w:color="000000"/>
              <w:right w:val="single" w:sz="8"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Total</w:t>
            </w:r>
          </w:p>
        </w:tc>
      </w:tr>
      <w:tr>
        <w:trPr>
          <w:trHeight w:val="432" w:hRule="atLeast"/>
        </w:trPr>
        <w:tc>
          <w:tcPr>
            <w:tcW w:w="572" w:type="dxa"/>
            <w:tcBorders>
              <w:left w:val="single" w:sz="4" w:space="0" w:color="000000"/>
              <w:bottom w:val="single" w:sz="4" w:space="0" w:color="000000"/>
            </w:tcBorders>
            <w:shd w:fill="FFFFFF"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1</w:t>
            </w:r>
          </w:p>
        </w:tc>
        <w:tc>
          <w:tcPr>
            <w:tcW w:w="4219" w:type="dxa"/>
            <w:tcBorders>
              <w:left w:val="single" w:sz="8" w:space="0" w:color="000000"/>
              <w:bottom w:val="single" w:sz="4" w:space="0" w:color="000000"/>
              <w:right w:val="single" w:sz="4" w:space="0" w:color="000000"/>
            </w:tcBorders>
            <w:shd w:fill="E7E6E6" w:val="clear"/>
            <w:vAlign w:val="center"/>
          </w:tcPr>
          <w:p>
            <w:pPr>
              <w:pStyle w:val="Normal"/>
              <w:widowControl w:val="false"/>
              <w:spacing w:lineRule="auto" w:line="240" w:before="0" w:after="0"/>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New plantations</w:t>
            </w:r>
          </w:p>
        </w:tc>
        <w:tc>
          <w:tcPr>
            <w:tcW w:w="1134" w:type="dxa"/>
            <w:tcBorders>
              <w:bottom w:val="single" w:sz="4" w:space="0" w:color="000000"/>
              <w:right w:val="single" w:sz="4" w:space="0" w:color="000000"/>
            </w:tcBorders>
            <w:shd w:fill="BDD7EE"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r>
          </w:p>
        </w:tc>
        <w:tc>
          <w:tcPr>
            <w:tcW w:w="802" w:type="dxa"/>
            <w:tcBorders>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phy</w:t>
            </w:r>
          </w:p>
        </w:tc>
        <w:tc>
          <w:tcPr>
            <w:tcW w:w="815" w:type="dxa"/>
            <w:tcBorders>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fin</w:t>
            </w:r>
          </w:p>
        </w:tc>
        <w:tc>
          <w:tcPr>
            <w:tcW w:w="720" w:type="dxa"/>
            <w:tcBorders>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phy</w:t>
            </w:r>
          </w:p>
        </w:tc>
        <w:tc>
          <w:tcPr>
            <w:tcW w:w="938" w:type="dxa"/>
            <w:tcBorders>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fin</w:t>
            </w:r>
          </w:p>
        </w:tc>
        <w:tc>
          <w:tcPr>
            <w:tcW w:w="653" w:type="dxa"/>
            <w:tcBorders>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phy</w:t>
            </w:r>
          </w:p>
        </w:tc>
        <w:tc>
          <w:tcPr>
            <w:tcW w:w="877" w:type="dxa"/>
            <w:tcBorders>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fin</w:t>
            </w:r>
          </w:p>
        </w:tc>
        <w:tc>
          <w:tcPr>
            <w:tcW w:w="759" w:type="dxa"/>
            <w:tcBorders>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phy</w:t>
            </w:r>
          </w:p>
        </w:tc>
        <w:tc>
          <w:tcPr>
            <w:tcW w:w="749" w:type="dxa"/>
            <w:tcBorders>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fin</w:t>
            </w:r>
          </w:p>
        </w:tc>
        <w:tc>
          <w:tcPr>
            <w:tcW w:w="744" w:type="dxa"/>
            <w:tcBorders>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phy</w:t>
            </w:r>
          </w:p>
        </w:tc>
        <w:tc>
          <w:tcPr>
            <w:tcW w:w="788" w:type="dxa"/>
            <w:tcBorders>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fin</w:t>
            </w:r>
          </w:p>
        </w:tc>
        <w:tc>
          <w:tcPr>
            <w:tcW w:w="744" w:type="dxa"/>
            <w:tcBorders>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Phy</w:t>
            </w:r>
          </w:p>
        </w:tc>
        <w:tc>
          <w:tcPr>
            <w:tcW w:w="1526" w:type="dxa"/>
            <w:tcBorders>
              <w:bottom w:val="single" w:sz="4" w:space="0" w:color="000000"/>
              <w:right w:val="single" w:sz="8"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Fin</w:t>
            </w:r>
          </w:p>
        </w:tc>
      </w:tr>
      <w:tr>
        <w:trPr>
          <w:trHeight w:val="432" w:hRule="atLeast"/>
        </w:trPr>
        <w:tc>
          <w:tcPr>
            <w:tcW w:w="572" w:type="dxa"/>
            <w:tcBorders>
              <w:left w:val="single" w:sz="4" w:space="0" w:color="000000"/>
              <w:bottom w:val="single" w:sz="4" w:space="0" w:color="000000"/>
            </w:tcBorders>
            <w:shd w:fill="FFFFFF"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a</w:t>
            </w:r>
          </w:p>
        </w:tc>
        <w:tc>
          <w:tcPr>
            <w:tcW w:w="4219" w:type="dxa"/>
            <w:tcBorders>
              <w:left w:val="single" w:sz="8" w:space="0" w:color="000000"/>
              <w:bottom w:val="single" w:sz="4" w:space="0" w:color="000000"/>
              <w:right w:val="single" w:sz="4" w:space="0" w:color="000000"/>
            </w:tcBorders>
            <w:shd w:fill="E7E6E6" w:val="clear"/>
            <w:vAlign w:val="center"/>
          </w:tcPr>
          <w:p>
            <w:pPr>
              <w:pStyle w:val="Normal"/>
              <w:widowControl w:val="false"/>
              <w:spacing w:lineRule="auto" w:line="240" w:before="0" w:after="0"/>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Afforestation @ 1100 normal plants/ Ha</w:t>
            </w:r>
          </w:p>
        </w:tc>
        <w:tc>
          <w:tcPr>
            <w:tcW w:w="113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Fonts w:eastAsia="Times New Roman" w:cs="Times New Roman" w:ascii="Times New Roman" w:hAnsi="Times New Roman"/>
                <w:kern w:val="0"/>
                <w:sz w:val="18"/>
                <w:szCs w:val="18"/>
                <w:lang w:val="en-US"/>
              </w:rPr>
              <w:t>68,600/Ha</w:t>
            </w:r>
          </w:p>
        </w:tc>
        <w:tc>
          <w:tcPr>
            <w:tcW w:w="80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815" w:type="dxa"/>
            <w:tcBorders>
              <w:bottom w:val="single" w:sz="4" w:space="0" w:color="000000"/>
              <w:right w:val="single" w:sz="4" w:space="0" w:color="000000"/>
            </w:tcBorders>
            <w:shd w:fill="E7E6E6" w:val="clear"/>
            <w:vAlign w:val="center"/>
          </w:tcPr>
          <w:p>
            <w:pPr>
              <w:pStyle w:val="Normal"/>
              <w:widowControl w:val="false"/>
              <w:spacing w:lineRule="auto" w:line="240" w:before="0" w:after="0"/>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72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13 Ha</w:t>
            </w:r>
          </w:p>
        </w:tc>
        <w:tc>
          <w:tcPr>
            <w:tcW w:w="938"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8,91,800</w:t>
            </w:r>
          </w:p>
        </w:tc>
        <w:tc>
          <w:tcPr>
            <w:tcW w:w="65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0</w:t>
            </w:r>
          </w:p>
        </w:tc>
        <w:tc>
          <w:tcPr>
            <w:tcW w:w="877"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0</w:t>
            </w:r>
          </w:p>
        </w:tc>
        <w:tc>
          <w:tcPr>
            <w:tcW w:w="759"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0</w:t>
            </w:r>
          </w:p>
        </w:tc>
        <w:tc>
          <w:tcPr>
            <w:tcW w:w="749"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0</w:t>
            </w:r>
          </w:p>
        </w:tc>
        <w:tc>
          <w:tcPr>
            <w:tcW w:w="74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0</w:t>
            </w:r>
          </w:p>
        </w:tc>
        <w:tc>
          <w:tcPr>
            <w:tcW w:w="788"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0</w:t>
            </w:r>
          </w:p>
        </w:tc>
        <w:tc>
          <w:tcPr>
            <w:tcW w:w="74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13 Ha</w:t>
            </w:r>
          </w:p>
        </w:tc>
        <w:tc>
          <w:tcPr>
            <w:tcW w:w="1526" w:type="dxa"/>
            <w:tcBorders>
              <w:bottom w:val="single" w:sz="4" w:space="0" w:color="000000"/>
              <w:right w:val="single" w:sz="8"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8,91,800</w:t>
            </w:r>
          </w:p>
        </w:tc>
      </w:tr>
      <w:tr>
        <w:trPr>
          <w:trHeight w:val="432" w:hRule="atLeast"/>
        </w:trPr>
        <w:tc>
          <w:tcPr>
            <w:tcW w:w="572" w:type="dxa"/>
            <w:tcBorders>
              <w:left w:val="single" w:sz="4" w:space="0" w:color="000000"/>
              <w:bottom w:val="single" w:sz="4" w:space="0" w:color="000000"/>
            </w:tcBorders>
            <w:shd w:fill="92D050"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A</w:t>
            </w:r>
          </w:p>
        </w:tc>
        <w:tc>
          <w:tcPr>
            <w:tcW w:w="4219" w:type="dxa"/>
            <w:tcBorders>
              <w:left w:val="single" w:sz="8" w:space="0" w:color="000000"/>
              <w:bottom w:val="single" w:sz="4" w:space="0" w:color="000000"/>
              <w:right w:val="single" w:sz="4" w:space="0" w:color="000000"/>
            </w:tcBorders>
            <w:shd w:fill="92D050"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Total new plantations (A)</w:t>
            </w:r>
          </w:p>
        </w:tc>
        <w:tc>
          <w:tcPr>
            <w:tcW w:w="1134" w:type="dxa"/>
            <w:tcBorders>
              <w:bottom w:val="single" w:sz="4" w:space="0" w:color="000000"/>
              <w:right w:val="single" w:sz="4" w:space="0" w:color="000000"/>
            </w:tcBorders>
            <w:shd w:fill="92D050"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r>
          </w:p>
        </w:tc>
        <w:tc>
          <w:tcPr>
            <w:tcW w:w="802" w:type="dxa"/>
            <w:tcBorders>
              <w:bottom w:val="single" w:sz="4" w:space="0" w:color="000000"/>
              <w:right w:val="single" w:sz="4" w:space="0" w:color="000000"/>
            </w:tcBorders>
            <w:shd w:fill="92D050"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w:t>
            </w:r>
          </w:p>
        </w:tc>
        <w:tc>
          <w:tcPr>
            <w:tcW w:w="815" w:type="dxa"/>
            <w:tcBorders>
              <w:bottom w:val="single" w:sz="4" w:space="0" w:color="000000"/>
              <w:right w:val="single" w:sz="4" w:space="0" w:color="000000"/>
            </w:tcBorders>
            <w:shd w:fill="92D050"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w:t>
            </w:r>
          </w:p>
        </w:tc>
        <w:tc>
          <w:tcPr>
            <w:tcW w:w="720" w:type="dxa"/>
            <w:tcBorders>
              <w:bottom w:val="single" w:sz="4" w:space="0" w:color="000000"/>
              <w:right w:val="single" w:sz="4" w:space="0" w:color="000000"/>
            </w:tcBorders>
            <w:shd w:fill="92D050"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13 Ha</w:t>
            </w:r>
          </w:p>
        </w:tc>
        <w:tc>
          <w:tcPr>
            <w:tcW w:w="938" w:type="dxa"/>
            <w:tcBorders>
              <w:bottom w:val="single" w:sz="4" w:space="0" w:color="000000"/>
              <w:right w:val="single" w:sz="4" w:space="0" w:color="000000"/>
            </w:tcBorders>
            <w:shd w:fill="92D050"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8,91,800</w:t>
            </w:r>
          </w:p>
        </w:tc>
        <w:tc>
          <w:tcPr>
            <w:tcW w:w="653" w:type="dxa"/>
            <w:tcBorders>
              <w:bottom w:val="single" w:sz="4" w:space="0" w:color="000000"/>
              <w:right w:val="single" w:sz="4" w:space="0" w:color="000000"/>
            </w:tcBorders>
            <w:shd w:fill="92D050"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0</w:t>
            </w:r>
          </w:p>
        </w:tc>
        <w:tc>
          <w:tcPr>
            <w:tcW w:w="877" w:type="dxa"/>
            <w:tcBorders>
              <w:bottom w:val="single" w:sz="4" w:space="0" w:color="000000"/>
              <w:right w:val="single" w:sz="4" w:space="0" w:color="000000"/>
            </w:tcBorders>
            <w:shd w:fill="92D050"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0</w:t>
            </w:r>
          </w:p>
        </w:tc>
        <w:tc>
          <w:tcPr>
            <w:tcW w:w="759" w:type="dxa"/>
            <w:tcBorders>
              <w:bottom w:val="single" w:sz="4" w:space="0" w:color="000000"/>
              <w:right w:val="single" w:sz="4" w:space="0" w:color="000000"/>
            </w:tcBorders>
            <w:shd w:fill="92D050"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0</w:t>
            </w:r>
          </w:p>
        </w:tc>
        <w:tc>
          <w:tcPr>
            <w:tcW w:w="749" w:type="dxa"/>
            <w:tcBorders>
              <w:bottom w:val="single" w:sz="4" w:space="0" w:color="000000"/>
              <w:right w:val="single" w:sz="4" w:space="0" w:color="000000"/>
            </w:tcBorders>
            <w:shd w:fill="92D050"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0</w:t>
            </w:r>
          </w:p>
        </w:tc>
        <w:tc>
          <w:tcPr>
            <w:tcW w:w="744" w:type="dxa"/>
            <w:tcBorders>
              <w:bottom w:val="single" w:sz="4" w:space="0" w:color="000000"/>
              <w:right w:val="single" w:sz="4" w:space="0" w:color="000000"/>
            </w:tcBorders>
            <w:shd w:fill="92D050"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0</w:t>
            </w:r>
          </w:p>
        </w:tc>
        <w:tc>
          <w:tcPr>
            <w:tcW w:w="788" w:type="dxa"/>
            <w:tcBorders>
              <w:bottom w:val="single" w:sz="4" w:space="0" w:color="000000"/>
              <w:right w:val="single" w:sz="4" w:space="0" w:color="000000"/>
            </w:tcBorders>
            <w:shd w:fill="92D050"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0</w:t>
            </w:r>
          </w:p>
        </w:tc>
        <w:tc>
          <w:tcPr>
            <w:tcW w:w="744" w:type="dxa"/>
            <w:tcBorders>
              <w:bottom w:val="single" w:sz="4" w:space="0" w:color="000000"/>
              <w:right w:val="single" w:sz="4" w:space="0" w:color="000000"/>
            </w:tcBorders>
            <w:shd w:fill="92D050"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13 Ha</w:t>
            </w:r>
          </w:p>
        </w:tc>
        <w:tc>
          <w:tcPr>
            <w:tcW w:w="1526" w:type="dxa"/>
            <w:tcBorders>
              <w:bottom w:val="single" w:sz="4" w:space="0" w:color="000000"/>
              <w:right w:val="single" w:sz="4" w:space="0" w:color="000000"/>
            </w:tcBorders>
            <w:shd w:fill="92D050"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8,91,800</w:t>
            </w:r>
          </w:p>
        </w:tc>
      </w:tr>
      <w:tr>
        <w:trPr>
          <w:trHeight w:val="432" w:hRule="atLeast"/>
        </w:trPr>
        <w:tc>
          <w:tcPr>
            <w:tcW w:w="572" w:type="dxa"/>
            <w:tcBorders>
              <w:left w:val="single" w:sz="4" w:space="0" w:color="000000"/>
              <w:bottom w:val="single" w:sz="4" w:space="0" w:color="000000"/>
            </w:tcBorders>
            <w:shd w:fill="FFFFFF"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r>
          </w:p>
        </w:tc>
        <w:tc>
          <w:tcPr>
            <w:tcW w:w="4219" w:type="dxa"/>
            <w:tcBorders>
              <w:left w:val="single" w:sz="8" w:space="0" w:color="000000"/>
              <w:bottom w:val="single" w:sz="4" w:space="0" w:color="000000"/>
              <w:right w:val="single" w:sz="4" w:space="0" w:color="000000"/>
            </w:tcBorders>
            <w:shd w:fill="FFFFFF" w:val="clear"/>
            <w:vAlign w:val="center"/>
          </w:tcPr>
          <w:p>
            <w:pPr>
              <w:pStyle w:val="Normal"/>
              <w:widowControl w:val="false"/>
              <w:snapToGrid w:val="false"/>
              <w:spacing w:lineRule="auto" w:line="240" w:before="0" w:after="0"/>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r>
          </w:p>
        </w:tc>
        <w:tc>
          <w:tcPr>
            <w:tcW w:w="1134" w:type="dxa"/>
            <w:tcBorders>
              <w:bottom w:val="single" w:sz="4" w:space="0" w:color="000000"/>
              <w:right w:val="single" w:sz="4" w:space="0" w:color="000000"/>
            </w:tcBorders>
            <w:shd w:fill="FFFFFF"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r>
          </w:p>
        </w:tc>
        <w:tc>
          <w:tcPr>
            <w:tcW w:w="802" w:type="dxa"/>
            <w:tcBorders>
              <w:bottom w:val="single" w:sz="4" w:space="0" w:color="000000"/>
              <w:right w:val="single" w:sz="4" w:space="0" w:color="000000"/>
            </w:tcBorders>
            <w:shd w:fill="FFFFFF"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r>
          </w:p>
        </w:tc>
        <w:tc>
          <w:tcPr>
            <w:tcW w:w="815" w:type="dxa"/>
            <w:tcBorders>
              <w:bottom w:val="single" w:sz="4" w:space="0" w:color="000000"/>
              <w:right w:val="single" w:sz="4" w:space="0" w:color="000000"/>
            </w:tcBorders>
            <w:shd w:fill="FFFFFF"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r>
          </w:p>
        </w:tc>
        <w:tc>
          <w:tcPr>
            <w:tcW w:w="720" w:type="dxa"/>
            <w:tcBorders>
              <w:bottom w:val="single" w:sz="4" w:space="0" w:color="000000"/>
              <w:right w:val="single" w:sz="4" w:space="0" w:color="000000"/>
            </w:tcBorders>
            <w:shd w:fill="FFFFFF"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r>
          </w:p>
        </w:tc>
        <w:tc>
          <w:tcPr>
            <w:tcW w:w="938" w:type="dxa"/>
            <w:tcBorders>
              <w:bottom w:val="single" w:sz="4" w:space="0" w:color="000000"/>
              <w:right w:val="single" w:sz="4" w:space="0" w:color="000000"/>
            </w:tcBorders>
            <w:shd w:fill="FFFFFF"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r>
          </w:p>
        </w:tc>
        <w:tc>
          <w:tcPr>
            <w:tcW w:w="653" w:type="dxa"/>
            <w:tcBorders>
              <w:bottom w:val="single" w:sz="4" w:space="0" w:color="000000"/>
              <w:right w:val="single" w:sz="4" w:space="0" w:color="000000"/>
            </w:tcBorders>
            <w:shd w:fill="FFFFFF"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r>
          </w:p>
        </w:tc>
        <w:tc>
          <w:tcPr>
            <w:tcW w:w="877" w:type="dxa"/>
            <w:tcBorders>
              <w:bottom w:val="single" w:sz="4" w:space="0" w:color="000000"/>
              <w:right w:val="single" w:sz="4" w:space="0" w:color="000000"/>
            </w:tcBorders>
            <w:shd w:fill="FFFFFF"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r>
          </w:p>
        </w:tc>
        <w:tc>
          <w:tcPr>
            <w:tcW w:w="759" w:type="dxa"/>
            <w:tcBorders>
              <w:bottom w:val="single" w:sz="4" w:space="0" w:color="000000"/>
              <w:right w:val="single" w:sz="4" w:space="0" w:color="000000"/>
            </w:tcBorders>
            <w:shd w:fill="FFFFFF"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r>
          </w:p>
        </w:tc>
        <w:tc>
          <w:tcPr>
            <w:tcW w:w="749" w:type="dxa"/>
            <w:tcBorders>
              <w:bottom w:val="single" w:sz="4" w:space="0" w:color="000000"/>
              <w:right w:val="single" w:sz="4" w:space="0" w:color="000000"/>
            </w:tcBorders>
            <w:shd w:fill="FFFFFF"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r>
          </w:p>
        </w:tc>
        <w:tc>
          <w:tcPr>
            <w:tcW w:w="744" w:type="dxa"/>
            <w:tcBorders>
              <w:bottom w:val="single" w:sz="4" w:space="0" w:color="000000"/>
              <w:right w:val="single" w:sz="4" w:space="0" w:color="000000"/>
            </w:tcBorders>
            <w:shd w:fill="FFFFFF"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r>
          </w:p>
        </w:tc>
        <w:tc>
          <w:tcPr>
            <w:tcW w:w="788" w:type="dxa"/>
            <w:tcBorders>
              <w:bottom w:val="single" w:sz="4" w:space="0" w:color="000000"/>
              <w:right w:val="single" w:sz="4" w:space="0" w:color="000000"/>
            </w:tcBorders>
            <w:shd w:fill="FFFFFF"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r>
          </w:p>
        </w:tc>
        <w:tc>
          <w:tcPr>
            <w:tcW w:w="744" w:type="dxa"/>
            <w:tcBorders>
              <w:bottom w:val="single" w:sz="4" w:space="0" w:color="000000"/>
              <w:right w:val="single" w:sz="4" w:space="0" w:color="000000"/>
            </w:tcBorders>
            <w:shd w:fill="FFFFFF"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r>
          </w:p>
        </w:tc>
        <w:tc>
          <w:tcPr>
            <w:tcW w:w="1526" w:type="dxa"/>
            <w:tcBorders>
              <w:bottom w:val="single" w:sz="4" w:space="0" w:color="000000"/>
              <w:right w:val="single" w:sz="8" w:space="0" w:color="000000"/>
            </w:tcBorders>
            <w:shd w:fill="FFFFFF"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r>
          </w:p>
        </w:tc>
      </w:tr>
      <w:tr>
        <w:trPr>
          <w:trHeight w:val="432" w:hRule="atLeast"/>
        </w:trPr>
        <w:tc>
          <w:tcPr>
            <w:tcW w:w="572" w:type="dxa"/>
            <w:tcBorders>
              <w:left w:val="single" w:sz="4" w:space="0" w:color="000000"/>
              <w:bottom w:val="single" w:sz="4" w:space="0" w:color="000000"/>
            </w:tcBorders>
            <w:shd w:fill="FFFFFF" w:val="clear"/>
            <w:vAlign w:val="center"/>
          </w:tcPr>
          <w:p>
            <w:pPr>
              <w:pStyle w:val="Normal"/>
              <w:widowControl w:val="false"/>
              <w:snapToGrid w:val="false"/>
              <w:spacing w:lineRule="auto" w:line="240" w:before="0" w:after="0"/>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r>
          </w:p>
        </w:tc>
        <w:tc>
          <w:tcPr>
            <w:tcW w:w="4219" w:type="dxa"/>
            <w:tcBorders>
              <w:left w:val="single" w:sz="8" w:space="0" w:color="000000"/>
              <w:bottom w:val="single" w:sz="4" w:space="0" w:color="000000"/>
              <w:right w:val="single" w:sz="4" w:space="0" w:color="000000"/>
            </w:tcBorders>
            <w:shd w:fill="E7E6E6" w:val="clear"/>
            <w:vAlign w:val="center"/>
          </w:tcPr>
          <w:p>
            <w:pPr>
              <w:pStyle w:val="Normal"/>
              <w:widowControl w:val="false"/>
              <w:spacing w:lineRule="auto" w:line="240" w:before="0" w:after="0"/>
              <w:rPr>
                <w:rFonts w:ascii="Times New Roman" w:hAnsi="Times New Roman" w:eastAsia="Times New Roman" w:cs="Times New Roman"/>
                <w:b/>
                <w:bCs/>
                <w:kern w:val="0"/>
                <w:sz w:val="20"/>
                <w:szCs w:val="20"/>
                <w:lang w:val="en-US"/>
              </w:rPr>
            </w:pPr>
            <w:r>
              <w:rPr>
                <w:rFonts w:eastAsia="Times New Roman" w:cs="Times New Roman" w:ascii="Times New Roman" w:hAnsi="Times New Roman"/>
                <w:b/>
                <w:bCs/>
                <w:kern w:val="0"/>
                <w:sz w:val="20"/>
                <w:szCs w:val="20"/>
                <w:lang w:val="en-US"/>
              </w:rPr>
              <w:t>Maintenance</w:t>
            </w:r>
          </w:p>
        </w:tc>
        <w:tc>
          <w:tcPr>
            <w:tcW w:w="1134" w:type="dxa"/>
            <w:tcBorders>
              <w:top w:val="single" w:sz="8" w:space="0" w:color="000000"/>
              <w:bottom w:val="single" w:sz="4" w:space="0" w:color="000000"/>
              <w:right w:val="single" w:sz="4" w:space="0" w:color="000000"/>
            </w:tcBorders>
            <w:shd w:fill="BDD7EE" w:val="clear"/>
            <w:vAlign w:val="center"/>
          </w:tcPr>
          <w:p>
            <w:pPr>
              <w:pStyle w:val="Normal"/>
              <w:widowControl w:val="false"/>
              <w:spacing w:lineRule="auto" w:line="240" w:before="0" w:after="0"/>
              <w:jc w:val="center"/>
              <w:rPr/>
            </w:pPr>
            <w:r>
              <w:rPr>
                <w:rFonts w:eastAsia="Times New Roman" w:cs="Times New Roman" w:ascii="Times New Roman" w:hAnsi="Times New Roman"/>
                <w:b/>
                <w:bCs/>
                <w:kern w:val="0"/>
                <w:sz w:val="18"/>
                <w:szCs w:val="18"/>
                <w:lang w:val="en-US"/>
              </w:rPr>
              <w:t>Unit Cost/Ha</w:t>
            </w:r>
          </w:p>
        </w:tc>
        <w:tc>
          <w:tcPr>
            <w:tcW w:w="1617" w:type="dxa"/>
            <w:gridSpan w:val="2"/>
            <w:tcBorders>
              <w:top w:val="single" w:sz="4" w:space="0" w:color="000000"/>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2023-24</w:t>
            </w:r>
          </w:p>
        </w:tc>
        <w:tc>
          <w:tcPr>
            <w:tcW w:w="1658" w:type="dxa"/>
            <w:gridSpan w:val="2"/>
            <w:tcBorders>
              <w:top w:val="single" w:sz="4" w:space="0" w:color="000000"/>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2024-25</w:t>
            </w:r>
          </w:p>
        </w:tc>
        <w:tc>
          <w:tcPr>
            <w:tcW w:w="1530" w:type="dxa"/>
            <w:gridSpan w:val="2"/>
            <w:tcBorders>
              <w:top w:val="single" w:sz="4" w:space="0" w:color="000000"/>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2025-26</w:t>
            </w:r>
          </w:p>
        </w:tc>
        <w:tc>
          <w:tcPr>
            <w:tcW w:w="1508" w:type="dxa"/>
            <w:gridSpan w:val="2"/>
            <w:tcBorders>
              <w:top w:val="single" w:sz="4" w:space="0" w:color="000000"/>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2026-27</w:t>
            </w:r>
          </w:p>
        </w:tc>
        <w:tc>
          <w:tcPr>
            <w:tcW w:w="1532" w:type="dxa"/>
            <w:gridSpan w:val="2"/>
            <w:tcBorders>
              <w:top w:val="single" w:sz="4" w:space="0" w:color="000000"/>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2027-28</w:t>
            </w:r>
          </w:p>
        </w:tc>
        <w:tc>
          <w:tcPr>
            <w:tcW w:w="2270" w:type="dxa"/>
            <w:gridSpan w:val="2"/>
            <w:tcBorders>
              <w:top w:val="single" w:sz="4" w:space="0" w:color="000000"/>
              <w:bottom w:val="single" w:sz="4" w:space="0" w:color="000000"/>
              <w:right w:val="single" w:sz="8"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Total</w:t>
            </w:r>
          </w:p>
        </w:tc>
      </w:tr>
      <w:tr>
        <w:trPr>
          <w:trHeight w:val="432" w:hRule="atLeast"/>
        </w:trPr>
        <w:tc>
          <w:tcPr>
            <w:tcW w:w="572" w:type="dxa"/>
            <w:tcBorders>
              <w:left w:val="single" w:sz="4" w:space="0" w:color="000000"/>
              <w:bottom w:val="single" w:sz="4" w:space="0" w:color="000000"/>
            </w:tcBorders>
            <w:shd w:fill="FFFFFF"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a</w:t>
            </w:r>
          </w:p>
        </w:tc>
        <w:tc>
          <w:tcPr>
            <w:tcW w:w="4219" w:type="dxa"/>
            <w:tcBorders>
              <w:left w:val="single" w:sz="8" w:space="0" w:color="000000"/>
              <w:bottom w:val="single" w:sz="4" w:space="0" w:color="000000"/>
              <w:right w:val="single" w:sz="4" w:space="0" w:color="000000"/>
            </w:tcBorders>
            <w:shd w:fill="E7E6E6" w:val="clear"/>
            <w:vAlign w:val="center"/>
          </w:tcPr>
          <w:p>
            <w:pPr>
              <w:pStyle w:val="Normal"/>
              <w:widowControl w:val="false"/>
              <w:spacing w:lineRule="auto" w:line="240" w:before="0" w:after="0"/>
              <w:rPr>
                <w:b/>
                <w:bCs/>
              </w:rPr>
            </w:pPr>
            <w:r>
              <w:rPr>
                <w:rFonts w:eastAsia="Times New Roman" w:cs="Times New Roman" w:ascii="Times New Roman" w:hAnsi="Times New Roman"/>
                <w:b/>
                <w:bCs/>
                <w:kern w:val="0"/>
                <w:sz w:val="18"/>
                <w:szCs w:val="18"/>
                <w:lang w:val="en-US"/>
              </w:rPr>
              <w:t>Afforestation @ 1100 normal plants/ Ha (Maintenance)</w:t>
            </w:r>
          </w:p>
        </w:tc>
        <w:tc>
          <w:tcPr>
            <w:tcW w:w="1134" w:type="dxa"/>
            <w:tcBorders>
              <w:bottom w:val="single" w:sz="4" w:space="0" w:color="000000"/>
              <w:right w:val="single" w:sz="4" w:space="0" w:color="000000"/>
            </w:tcBorders>
            <w:shd w:fill="BDD7EE"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r>
          </w:p>
        </w:tc>
        <w:tc>
          <w:tcPr>
            <w:tcW w:w="802" w:type="dxa"/>
            <w:tcBorders>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phy</w:t>
            </w:r>
          </w:p>
        </w:tc>
        <w:tc>
          <w:tcPr>
            <w:tcW w:w="815" w:type="dxa"/>
            <w:tcBorders>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fin</w:t>
            </w:r>
          </w:p>
        </w:tc>
        <w:tc>
          <w:tcPr>
            <w:tcW w:w="720" w:type="dxa"/>
            <w:tcBorders>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phy</w:t>
            </w:r>
          </w:p>
        </w:tc>
        <w:tc>
          <w:tcPr>
            <w:tcW w:w="938" w:type="dxa"/>
            <w:tcBorders>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fin</w:t>
            </w:r>
          </w:p>
        </w:tc>
        <w:tc>
          <w:tcPr>
            <w:tcW w:w="653" w:type="dxa"/>
            <w:tcBorders>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phy</w:t>
            </w:r>
          </w:p>
        </w:tc>
        <w:tc>
          <w:tcPr>
            <w:tcW w:w="877" w:type="dxa"/>
            <w:tcBorders>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fin</w:t>
            </w:r>
          </w:p>
        </w:tc>
        <w:tc>
          <w:tcPr>
            <w:tcW w:w="759" w:type="dxa"/>
            <w:tcBorders>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phy</w:t>
            </w:r>
          </w:p>
        </w:tc>
        <w:tc>
          <w:tcPr>
            <w:tcW w:w="749" w:type="dxa"/>
            <w:tcBorders>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fin</w:t>
            </w:r>
          </w:p>
        </w:tc>
        <w:tc>
          <w:tcPr>
            <w:tcW w:w="744" w:type="dxa"/>
            <w:tcBorders>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phy</w:t>
            </w:r>
          </w:p>
        </w:tc>
        <w:tc>
          <w:tcPr>
            <w:tcW w:w="788" w:type="dxa"/>
            <w:tcBorders>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fin</w:t>
            </w:r>
          </w:p>
        </w:tc>
        <w:tc>
          <w:tcPr>
            <w:tcW w:w="744" w:type="dxa"/>
            <w:tcBorders>
              <w:bottom w:val="single" w:sz="4" w:space="0" w:color="000000"/>
              <w:right w:val="single" w:sz="4"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Phy</w:t>
            </w:r>
          </w:p>
        </w:tc>
        <w:tc>
          <w:tcPr>
            <w:tcW w:w="1526" w:type="dxa"/>
            <w:tcBorders>
              <w:bottom w:val="single" w:sz="4" w:space="0" w:color="000000"/>
              <w:right w:val="single" w:sz="8" w:space="0" w:color="000000"/>
            </w:tcBorders>
            <w:shd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Fin</w:t>
            </w:r>
          </w:p>
        </w:tc>
      </w:tr>
      <w:tr>
        <w:trPr>
          <w:trHeight w:val="432" w:hRule="atLeast"/>
        </w:trPr>
        <w:tc>
          <w:tcPr>
            <w:tcW w:w="572" w:type="dxa"/>
            <w:tcBorders>
              <w:left w:val="single" w:sz="4" w:space="0" w:color="000000"/>
              <w:bottom w:val="single" w:sz="4" w:space="0" w:color="000000"/>
            </w:tcBorders>
            <w:shd w:fill="FFFFFF"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i</w:t>
            </w:r>
          </w:p>
        </w:tc>
        <w:tc>
          <w:tcPr>
            <w:tcW w:w="4219" w:type="dxa"/>
            <w:tcBorders>
              <w:left w:val="single" w:sz="8" w:space="0" w:color="000000"/>
              <w:bottom w:val="single" w:sz="4" w:space="0" w:color="000000"/>
              <w:right w:val="single" w:sz="4" w:space="0" w:color="000000"/>
            </w:tcBorders>
            <w:shd w:fill="E7E6E6" w:val="clear"/>
          </w:tcPr>
          <w:p>
            <w:pPr>
              <w:pStyle w:val="Normal"/>
              <w:widowControl w:val="false"/>
              <w:spacing w:lineRule="auto" w:line="240" w:before="0" w:after="0"/>
              <w:rPr>
                <w:rFonts w:eastAsia="Times New Roman" w:cs="Calibri"/>
                <w:kern w:val="0"/>
                <w:sz w:val="18"/>
                <w:szCs w:val="18"/>
                <w:lang w:val="en-US"/>
              </w:rPr>
            </w:pPr>
            <w:r>
              <w:rPr>
                <w:rFonts w:eastAsia="Times New Roman" w:cs="Calibri"/>
                <w:kern w:val="0"/>
                <w:sz w:val="18"/>
                <w:szCs w:val="18"/>
                <w:lang w:val="en-US"/>
              </w:rPr>
              <w:t>1st.YearMaint.( 10000/Ha.)</w:t>
            </w:r>
          </w:p>
        </w:tc>
        <w:tc>
          <w:tcPr>
            <w:tcW w:w="1134" w:type="dxa"/>
            <w:tcBorders>
              <w:bottom w:val="single" w:sz="4" w:space="0" w:color="000000"/>
              <w:right w:val="single" w:sz="4" w:space="0" w:color="000000"/>
            </w:tcBorders>
            <w:shd w:fill="E7E6E6" w:val="clear"/>
          </w:tcPr>
          <w:p>
            <w:pPr>
              <w:pStyle w:val="Normal"/>
              <w:widowControl w:val="false"/>
              <w:spacing w:lineRule="auto" w:line="240" w:before="0" w:after="0"/>
              <w:jc w:val="center"/>
              <w:rPr>
                <w:rFonts w:eastAsia="Times New Roman" w:cs="Calibri"/>
                <w:kern w:val="0"/>
                <w:sz w:val="18"/>
                <w:szCs w:val="18"/>
                <w:lang w:val="en-US"/>
              </w:rPr>
            </w:pPr>
            <w:r>
              <w:rPr>
                <w:rFonts w:eastAsia="Times New Roman" w:cs="Calibri"/>
                <w:kern w:val="0"/>
                <w:sz w:val="18"/>
                <w:szCs w:val="18"/>
                <w:lang w:val="en-US"/>
              </w:rPr>
              <w:t>10,000</w:t>
            </w:r>
          </w:p>
        </w:tc>
        <w:tc>
          <w:tcPr>
            <w:tcW w:w="80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815"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72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938"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65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Fonts w:eastAsia="Times New Roman" w:cs="Times New Roman" w:ascii="Times New Roman" w:hAnsi="Times New Roman"/>
                <w:kern w:val="0"/>
                <w:sz w:val="18"/>
                <w:szCs w:val="18"/>
                <w:lang w:val="en-US"/>
              </w:rPr>
              <w:t>13 Ha</w:t>
            </w:r>
          </w:p>
        </w:tc>
        <w:tc>
          <w:tcPr>
            <w:tcW w:w="877"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1,30,000</w:t>
            </w:r>
          </w:p>
        </w:tc>
        <w:tc>
          <w:tcPr>
            <w:tcW w:w="759"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749"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74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788"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74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Fonts w:eastAsia="Times New Roman" w:cs="Times New Roman" w:ascii="Times New Roman" w:hAnsi="Times New Roman"/>
                <w:kern w:val="0"/>
                <w:sz w:val="18"/>
                <w:szCs w:val="18"/>
                <w:lang w:val="en-US"/>
              </w:rPr>
              <w:t>13 Ha</w:t>
            </w:r>
          </w:p>
        </w:tc>
        <w:tc>
          <w:tcPr>
            <w:tcW w:w="1526" w:type="dxa"/>
            <w:tcBorders>
              <w:bottom w:val="single" w:sz="4" w:space="0" w:color="000000"/>
              <w:right w:val="single" w:sz="8"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1,30,000</w:t>
            </w:r>
          </w:p>
        </w:tc>
      </w:tr>
      <w:tr>
        <w:trPr>
          <w:trHeight w:val="432" w:hRule="atLeast"/>
        </w:trPr>
        <w:tc>
          <w:tcPr>
            <w:tcW w:w="572" w:type="dxa"/>
            <w:tcBorders>
              <w:left w:val="single" w:sz="4" w:space="0" w:color="000000"/>
              <w:bottom w:val="single" w:sz="4" w:space="0" w:color="000000"/>
            </w:tcBorders>
            <w:shd w:fill="FFFFFF"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ii</w:t>
            </w:r>
          </w:p>
        </w:tc>
        <w:tc>
          <w:tcPr>
            <w:tcW w:w="4219" w:type="dxa"/>
            <w:tcBorders>
              <w:left w:val="single" w:sz="8" w:space="0" w:color="000000"/>
              <w:bottom w:val="single" w:sz="4" w:space="0" w:color="000000"/>
              <w:right w:val="single" w:sz="4" w:space="0" w:color="000000"/>
            </w:tcBorders>
            <w:shd w:fill="E7E6E6" w:val="clear"/>
          </w:tcPr>
          <w:p>
            <w:pPr>
              <w:pStyle w:val="Normal"/>
              <w:widowControl w:val="false"/>
              <w:spacing w:lineRule="auto" w:line="240" w:before="0" w:after="0"/>
              <w:rPr>
                <w:rFonts w:eastAsia="Times New Roman" w:cs="Calibri"/>
                <w:kern w:val="0"/>
                <w:sz w:val="18"/>
                <w:szCs w:val="18"/>
                <w:lang w:val="en-US"/>
              </w:rPr>
            </w:pPr>
            <w:r>
              <w:rPr>
                <w:rFonts w:eastAsia="Times New Roman" w:cs="Calibri"/>
                <w:kern w:val="0"/>
                <w:sz w:val="18"/>
                <w:szCs w:val="18"/>
                <w:lang w:val="en-US"/>
              </w:rPr>
              <w:t>2nd Year maint.(6700/ha)</w:t>
            </w:r>
          </w:p>
        </w:tc>
        <w:tc>
          <w:tcPr>
            <w:tcW w:w="1134" w:type="dxa"/>
            <w:tcBorders>
              <w:bottom w:val="single" w:sz="4" w:space="0" w:color="000000"/>
              <w:right w:val="single" w:sz="4" w:space="0" w:color="000000"/>
            </w:tcBorders>
            <w:shd w:fill="E7E6E6" w:val="clear"/>
          </w:tcPr>
          <w:p>
            <w:pPr>
              <w:pStyle w:val="Normal"/>
              <w:widowControl w:val="false"/>
              <w:spacing w:lineRule="auto" w:line="240" w:before="0" w:after="0"/>
              <w:jc w:val="center"/>
              <w:rPr>
                <w:rFonts w:eastAsia="Times New Roman" w:cs="Calibri"/>
                <w:kern w:val="0"/>
                <w:sz w:val="18"/>
                <w:szCs w:val="18"/>
                <w:lang w:val="en-US"/>
              </w:rPr>
            </w:pPr>
            <w:r>
              <w:rPr>
                <w:rFonts w:eastAsia="Times New Roman" w:cs="Calibri"/>
                <w:kern w:val="0"/>
                <w:sz w:val="18"/>
                <w:szCs w:val="18"/>
                <w:lang w:val="en-US"/>
              </w:rPr>
              <w:t>6,700</w:t>
            </w:r>
          </w:p>
        </w:tc>
        <w:tc>
          <w:tcPr>
            <w:tcW w:w="80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815"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72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938"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65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877"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759"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Fonts w:eastAsia="Times New Roman" w:cs="Times New Roman" w:ascii="Times New Roman" w:hAnsi="Times New Roman"/>
                <w:kern w:val="0"/>
                <w:sz w:val="18"/>
                <w:szCs w:val="18"/>
                <w:lang w:val="en-US"/>
              </w:rPr>
              <w:t>13 Ha</w:t>
            </w:r>
          </w:p>
        </w:tc>
        <w:tc>
          <w:tcPr>
            <w:tcW w:w="749"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Fonts w:eastAsia="Times New Roman" w:cs="Times New Roman" w:ascii="Times New Roman" w:hAnsi="Times New Roman"/>
                <w:kern w:val="0"/>
                <w:sz w:val="18"/>
                <w:szCs w:val="18"/>
                <w:lang w:val="en-US"/>
              </w:rPr>
              <w:t>87,100</w:t>
            </w:r>
          </w:p>
        </w:tc>
        <w:tc>
          <w:tcPr>
            <w:tcW w:w="74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788"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74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Fonts w:eastAsia="Times New Roman" w:cs="Times New Roman" w:ascii="Times New Roman" w:hAnsi="Times New Roman"/>
                <w:kern w:val="0"/>
                <w:sz w:val="18"/>
                <w:szCs w:val="18"/>
                <w:lang w:val="en-US"/>
              </w:rPr>
              <w:t>13 Ha</w:t>
            </w:r>
          </w:p>
        </w:tc>
        <w:tc>
          <w:tcPr>
            <w:tcW w:w="1526" w:type="dxa"/>
            <w:tcBorders>
              <w:bottom w:val="single" w:sz="4" w:space="0" w:color="000000"/>
              <w:right w:val="single" w:sz="8" w:space="0" w:color="000000"/>
            </w:tcBorders>
            <w:shd w:fill="E7E6E6" w:val="clear"/>
            <w:vAlign w:val="center"/>
          </w:tcPr>
          <w:p>
            <w:pPr>
              <w:pStyle w:val="Normal"/>
              <w:widowControl w:val="false"/>
              <w:spacing w:lineRule="auto" w:line="240" w:before="0" w:after="0"/>
              <w:jc w:val="center"/>
              <w:rPr/>
            </w:pPr>
            <w:r>
              <w:rPr>
                <w:rFonts w:eastAsia="Times New Roman" w:cs="Times New Roman" w:ascii="Times New Roman" w:hAnsi="Times New Roman"/>
                <w:kern w:val="0"/>
                <w:sz w:val="18"/>
                <w:szCs w:val="18"/>
                <w:lang w:val="en-US"/>
              </w:rPr>
              <w:t>87,100</w:t>
            </w:r>
          </w:p>
        </w:tc>
      </w:tr>
      <w:tr>
        <w:trPr>
          <w:trHeight w:val="432" w:hRule="atLeast"/>
        </w:trPr>
        <w:tc>
          <w:tcPr>
            <w:tcW w:w="572" w:type="dxa"/>
            <w:tcBorders>
              <w:left w:val="single" w:sz="4" w:space="0" w:color="000000"/>
              <w:bottom w:val="single" w:sz="4" w:space="0" w:color="000000"/>
            </w:tcBorders>
            <w:shd w:fill="FFFFFF"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iii</w:t>
            </w:r>
          </w:p>
        </w:tc>
        <w:tc>
          <w:tcPr>
            <w:tcW w:w="4219" w:type="dxa"/>
            <w:tcBorders>
              <w:left w:val="single" w:sz="8" w:space="0" w:color="000000"/>
              <w:bottom w:val="single" w:sz="4" w:space="0" w:color="000000"/>
              <w:right w:val="single" w:sz="4" w:space="0" w:color="000000"/>
            </w:tcBorders>
            <w:shd w:fill="E7E6E6" w:val="clear"/>
          </w:tcPr>
          <w:p>
            <w:pPr>
              <w:pStyle w:val="Normal"/>
              <w:widowControl w:val="false"/>
              <w:spacing w:lineRule="auto" w:line="240" w:before="0" w:after="0"/>
              <w:rPr>
                <w:rFonts w:eastAsia="Times New Roman" w:cs="Calibri"/>
                <w:kern w:val="0"/>
                <w:sz w:val="18"/>
                <w:szCs w:val="18"/>
                <w:lang w:val="en-US"/>
              </w:rPr>
            </w:pPr>
            <w:r>
              <w:rPr>
                <w:rFonts w:eastAsia="Times New Roman" w:cs="Calibri"/>
                <w:kern w:val="0"/>
                <w:sz w:val="18"/>
                <w:szCs w:val="18"/>
                <w:lang w:val="en-US"/>
              </w:rPr>
              <w:t>3rd year maint.(5100/ha)</w:t>
            </w:r>
          </w:p>
        </w:tc>
        <w:tc>
          <w:tcPr>
            <w:tcW w:w="1134" w:type="dxa"/>
            <w:tcBorders>
              <w:bottom w:val="single" w:sz="4" w:space="0" w:color="000000"/>
              <w:right w:val="single" w:sz="4" w:space="0" w:color="000000"/>
            </w:tcBorders>
            <w:shd w:fill="E7E6E6" w:val="clear"/>
          </w:tcPr>
          <w:p>
            <w:pPr>
              <w:pStyle w:val="Normal"/>
              <w:widowControl w:val="false"/>
              <w:spacing w:lineRule="auto" w:line="240" w:before="0" w:after="0"/>
              <w:jc w:val="center"/>
              <w:rPr>
                <w:rFonts w:eastAsia="Times New Roman" w:cs="Calibri"/>
                <w:kern w:val="0"/>
                <w:sz w:val="18"/>
                <w:szCs w:val="18"/>
                <w:lang w:val="en-US"/>
              </w:rPr>
            </w:pPr>
            <w:r>
              <w:rPr>
                <w:rFonts w:eastAsia="Times New Roman" w:cs="Calibri"/>
                <w:kern w:val="0"/>
                <w:sz w:val="18"/>
                <w:szCs w:val="18"/>
                <w:lang w:val="en-US"/>
              </w:rPr>
              <w:t>5,100</w:t>
            </w:r>
          </w:p>
        </w:tc>
        <w:tc>
          <w:tcPr>
            <w:tcW w:w="80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815"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72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938"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65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877"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759"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749"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74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Fonts w:eastAsia="Times New Roman" w:cs="Times New Roman" w:ascii="Times New Roman" w:hAnsi="Times New Roman"/>
                <w:kern w:val="0"/>
                <w:sz w:val="18"/>
                <w:szCs w:val="18"/>
                <w:lang w:val="en-US"/>
              </w:rPr>
              <w:t>13 Ha</w:t>
            </w:r>
          </w:p>
        </w:tc>
        <w:tc>
          <w:tcPr>
            <w:tcW w:w="788"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66,300</w:t>
            </w:r>
          </w:p>
        </w:tc>
        <w:tc>
          <w:tcPr>
            <w:tcW w:w="74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Fonts w:eastAsia="Times New Roman" w:cs="Times New Roman" w:ascii="Times New Roman" w:hAnsi="Times New Roman"/>
                <w:kern w:val="0"/>
                <w:sz w:val="18"/>
                <w:szCs w:val="18"/>
                <w:lang w:val="en-US"/>
              </w:rPr>
              <w:t>13 Ha</w:t>
            </w:r>
          </w:p>
        </w:tc>
        <w:tc>
          <w:tcPr>
            <w:tcW w:w="1526" w:type="dxa"/>
            <w:tcBorders>
              <w:bottom w:val="single" w:sz="4" w:space="0" w:color="000000"/>
              <w:right w:val="single" w:sz="8"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66,300</w:t>
            </w:r>
          </w:p>
        </w:tc>
      </w:tr>
      <w:tr>
        <w:trPr>
          <w:trHeight w:val="432" w:hRule="atLeast"/>
        </w:trPr>
        <w:tc>
          <w:tcPr>
            <w:tcW w:w="572" w:type="dxa"/>
            <w:tcBorders>
              <w:left w:val="single" w:sz="4" w:space="0" w:color="000000"/>
              <w:bottom w:val="single" w:sz="4" w:space="0" w:color="000000"/>
            </w:tcBorders>
            <w:shd w:fill="FFFFFF"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iv</w:t>
            </w:r>
          </w:p>
        </w:tc>
        <w:tc>
          <w:tcPr>
            <w:tcW w:w="4219" w:type="dxa"/>
            <w:tcBorders>
              <w:left w:val="single" w:sz="8" w:space="0" w:color="000000"/>
              <w:bottom w:val="single" w:sz="4" w:space="0" w:color="000000"/>
              <w:right w:val="single" w:sz="4" w:space="0" w:color="000000"/>
            </w:tcBorders>
            <w:shd w:fill="E7E6E6" w:val="clear"/>
          </w:tcPr>
          <w:p>
            <w:pPr>
              <w:pStyle w:val="Normal"/>
              <w:widowControl w:val="false"/>
              <w:spacing w:lineRule="auto" w:line="240" w:before="0" w:after="0"/>
              <w:rPr/>
            </w:pPr>
            <w:r>
              <w:rPr>
                <w:rFonts w:eastAsia="Times New Roman" w:cs="Calibri"/>
                <w:kern w:val="0"/>
                <w:sz w:val="18"/>
                <w:szCs w:val="18"/>
                <w:lang w:val="en-US"/>
              </w:rPr>
              <w:t>4th year maint.(3500/ha)</w:t>
            </w:r>
          </w:p>
        </w:tc>
        <w:tc>
          <w:tcPr>
            <w:tcW w:w="1134" w:type="dxa"/>
            <w:tcBorders>
              <w:bottom w:val="single" w:sz="4" w:space="0" w:color="000000"/>
              <w:right w:val="single" w:sz="4" w:space="0" w:color="000000"/>
            </w:tcBorders>
            <w:shd w:fill="E7E6E6" w:val="clear"/>
          </w:tcPr>
          <w:p>
            <w:pPr>
              <w:pStyle w:val="Normal"/>
              <w:widowControl w:val="false"/>
              <w:spacing w:lineRule="auto" w:line="240" w:before="0" w:after="0"/>
              <w:jc w:val="center"/>
              <w:rPr>
                <w:rFonts w:eastAsia="Times New Roman" w:cs="Calibri"/>
                <w:kern w:val="0"/>
                <w:sz w:val="18"/>
                <w:szCs w:val="18"/>
                <w:lang w:val="en-US"/>
              </w:rPr>
            </w:pPr>
            <w:r>
              <w:rPr>
                <w:rFonts w:eastAsia="Times New Roman" w:cs="Calibri"/>
                <w:kern w:val="0"/>
                <w:sz w:val="18"/>
                <w:szCs w:val="18"/>
                <w:lang w:val="en-US"/>
              </w:rPr>
              <w:t>3,500</w:t>
            </w:r>
          </w:p>
        </w:tc>
        <w:tc>
          <w:tcPr>
            <w:tcW w:w="80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815"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72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938"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65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877"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759"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749"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74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788"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74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1526" w:type="dxa"/>
            <w:tcBorders>
              <w:bottom w:val="single" w:sz="4" w:space="0" w:color="000000"/>
              <w:right w:val="single" w:sz="8"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r>
      <w:tr>
        <w:trPr>
          <w:trHeight w:val="432" w:hRule="atLeast"/>
        </w:trPr>
        <w:tc>
          <w:tcPr>
            <w:tcW w:w="572" w:type="dxa"/>
            <w:tcBorders>
              <w:left w:val="single" w:sz="4" w:space="0" w:color="000000"/>
              <w:bottom w:val="single" w:sz="4" w:space="0" w:color="000000"/>
            </w:tcBorders>
            <w:shd w:fill="FFFFFF"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v</w:t>
            </w:r>
          </w:p>
        </w:tc>
        <w:tc>
          <w:tcPr>
            <w:tcW w:w="4219" w:type="dxa"/>
            <w:tcBorders>
              <w:left w:val="single" w:sz="8" w:space="0" w:color="000000"/>
              <w:bottom w:val="single" w:sz="4" w:space="0" w:color="000000"/>
              <w:right w:val="single" w:sz="4" w:space="0" w:color="000000"/>
            </w:tcBorders>
            <w:shd w:fill="E7E6E6" w:val="clear"/>
          </w:tcPr>
          <w:p>
            <w:pPr>
              <w:pStyle w:val="Normal"/>
              <w:widowControl w:val="false"/>
              <w:spacing w:lineRule="auto" w:line="240" w:before="0" w:after="0"/>
              <w:rPr>
                <w:rFonts w:eastAsia="Times New Roman" w:cs="Calibri"/>
                <w:kern w:val="0"/>
                <w:sz w:val="18"/>
                <w:szCs w:val="18"/>
                <w:lang w:val="en-US"/>
              </w:rPr>
            </w:pPr>
            <w:r>
              <w:rPr>
                <w:rFonts w:eastAsia="Times New Roman" w:cs="Calibri"/>
                <w:kern w:val="0"/>
                <w:sz w:val="18"/>
                <w:szCs w:val="18"/>
                <w:lang w:val="en-US"/>
              </w:rPr>
              <w:t>5th year maint.(3500/ha)</w:t>
            </w:r>
          </w:p>
        </w:tc>
        <w:tc>
          <w:tcPr>
            <w:tcW w:w="1134" w:type="dxa"/>
            <w:tcBorders>
              <w:bottom w:val="single" w:sz="4" w:space="0" w:color="000000"/>
              <w:right w:val="single" w:sz="4" w:space="0" w:color="000000"/>
            </w:tcBorders>
            <w:shd w:fill="E7E6E6" w:val="clear"/>
          </w:tcPr>
          <w:p>
            <w:pPr>
              <w:pStyle w:val="Normal"/>
              <w:widowControl w:val="false"/>
              <w:spacing w:lineRule="auto" w:line="240" w:before="0" w:after="0"/>
              <w:jc w:val="center"/>
              <w:rPr>
                <w:rFonts w:eastAsia="Times New Roman" w:cs="Calibri"/>
                <w:kern w:val="0"/>
                <w:sz w:val="18"/>
                <w:szCs w:val="18"/>
                <w:lang w:val="en-US"/>
              </w:rPr>
            </w:pPr>
            <w:r>
              <w:rPr>
                <w:rFonts w:eastAsia="Times New Roman" w:cs="Calibri"/>
                <w:kern w:val="0"/>
                <w:sz w:val="18"/>
                <w:szCs w:val="18"/>
                <w:lang w:val="en-US"/>
              </w:rPr>
              <w:t>3,500</w:t>
            </w:r>
          </w:p>
        </w:tc>
        <w:tc>
          <w:tcPr>
            <w:tcW w:w="80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815"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72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938"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65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877"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759"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749"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74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788"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74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c>
          <w:tcPr>
            <w:tcW w:w="1526" w:type="dxa"/>
            <w:tcBorders>
              <w:bottom w:val="single" w:sz="4" w:space="0" w:color="000000"/>
              <w:right w:val="single" w:sz="8"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w:t>
            </w:r>
          </w:p>
        </w:tc>
      </w:tr>
      <w:tr>
        <w:trPr>
          <w:trHeight w:val="432" w:hRule="atLeast"/>
        </w:trPr>
        <w:tc>
          <w:tcPr>
            <w:tcW w:w="572" w:type="dxa"/>
            <w:tcBorders>
              <w:left w:val="single" w:sz="4" w:space="0" w:color="000000"/>
              <w:bottom w:val="single" w:sz="4" w:space="0" w:color="000000"/>
            </w:tcBorders>
            <w:shd w:fill="92D050"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r>
          </w:p>
        </w:tc>
        <w:tc>
          <w:tcPr>
            <w:tcW w:w="4219" w:type="dxa"/>
            <w:tcBorders>
              <w:left w:val="single" w:sz="8" w:space="0" w:color="000000"/>
              <w:bottom w:val="single" w:sz="4" w:space="0" w:color="000000"/>
              <w:right w:val="single" w:sz="4" w:space="0" w:color="000000"/>
            </w:tcBorders>
            <w:shd w:fill="92D050"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Total (B)</w:t>
            </w:r>
          </w:p>
        </w:tc>
        <w:tc>
          <w:tcPr>
            <w:tcW w:w="1134" w:type="dxa"/>
            <w:tcBorders>
              <w:bottom w:val="single" w:sz="4" w:space="0" w:color="000000"/>
              <w:right w:val="single" w:sz="4" w:space="0" w:color="000000"/>
            </w:tcBorders>
            <w:shd w:fill="92D050"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r>
          </w:p>
        </w:tc>
        <w:tc>
          <w:tcPr>
            <w:tcW w:w="802" w:type="dxa"/>
            <w:tcBorders>
              <w:bottom w:val="single" w:sz="4" w:space="0" w:color="000000"/>
              <w:right w:val="single" w:sz="4" w:space="0" w:color="000000"/>
            </w:tcBorders>
            <w:shd w:fill="92D050"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r>
          </w:p>
        </w:tc>
        <w:tc>
          <w:tcPr>
            <w:tcW w:w="815" w:type="dxa"/>
            <w:tcBorders>
              <w:bottom w:val="single" w:sz="4" w:space="0" w:color="000000"/>
              <w:right w:val="single" w:sz="4" w:space="0" w:color="000000"/>
            </w:tcBorders>
            <w:shd w:fill="92D050"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r>
          </w:p>
        </w:tc>
        <w:tc>
          <w:tcPr>
            <w:tcW w:w="720" w:type="dxa"/>
            <w:tcBorders>
              <w:bottom w:val="single" w:sz="4" w:space="0" w:color="000000"/>
              <w:right w:val="single" w:sz="4" w:space="0" w:color="000000"/>
            </w:tcBorders>
            <w:shd w:fill="92D050"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r>
          </w:p>
        </w:tc>
        <w:tc>
          <w:tcPr>
            <w:tcW w:w="938" w:type="dxa"/>
            <w:tcBorders>
              <w:bottom w:val="single" w:sz="4" w:space="0" w:color="000000"/>
              <w:right w:val="single" w:sz="4" w:space="0" w:color="000000"/>
            </w:tcBorders>
            <w:shd w:fill="92D050"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r>
          </w:p>
        </w:tc>
        <w:tc>
          <w:tcPr>
            <w:tcW w:w="653" w:type="dxa"/>
            <w:tcBorders>
              <w:bottom w:val="single" w:sz="4" w:space="0" w:color="000000"/>
              <w:right w:val="single" w:sz="4" w:space="0" w:color="000000"/>
            </w:tcBorders>
            <w:shd w:fill="92D050" w:val="clear"/>
            <w:vAlign w:val="center"/>
          </w:tcPr>
          <w:p>
            <w:pPr>
              <w:pStyle w:val="Normal"/>
              <w:widowControl w:val="false"/>
              <w:spacing w:lineRule="auto" w:line="240" w:before="0" w:after="0"/>
              <w:jc w:val="center"/>
              <w:rPr>
                <w:b/>
                <w:bCs/>
              </w:rPr>
            </w:pPr>
            <w:r>
              <w:rPr>
                <w:rFonts w:eastAsia="Times New Roman" w:cs="Times New Roman" w:ascii="Times New Roman" w:hAnsi="Times New Roman"/>
                <w:b/>
                <w:bCs/>
                <w:kern w:val="0"/>
                <w:sz w:val="18"/>
                <w:szCs w:val="18"/>
                <w:lang w:val="en-US"/>
              </w:rPr>
              <w:t>13 Ha</w:t>
            </w:r>
          </w:p>
        </w:tc>
        <w:tc>
          <w:tcPr>
            <w:tcW w:w="877" w:type="dxa"/>
            <w:tcBorders>
              <w:bottom w:val="single" w:sz="4" w:space="0" w:color="000000"/>
              <w:right w:val="single" w:sz="4" w:space="0" w:color="000000"/>
            </w:tcBorders>
            <w:shd w:fill="92D050"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1,30,000</w:t>
            </w:r>
          </w:p>
        </w:tc>
        <w:tc>
          <w:tcPr>
            <w:tcW w:w="759" w:type="dxa"/>
            <w:tcBorders>
              <w:bottom w:val="single" w:sz="4" w:space="0" w:color="000000"/>
              <w:right w:val="single" w:sz="4" w:space="0" w:color="000000"/>
            </w:tcBorders>
            <w:shd w:fill="92D050" w:val="clear"/>
            <w:vAlign w:val="center"/>
          </w:tcPr>
          <w:p>
            <w:pPr>
              <w:pStyle w:val="Normal"/>
              <w:widowControl w:val="false"/>
              <w:spacing w:lineRule="auto" w:line="240" w:before="0" w:after="0"/>
              <w:jc w:val="center"/>
              <w:rPr>
                <w:b/>
                <w:bCs/>
              </w:rPr>
            </w:pPr>
            <w:r>
              <w:rPr>
                <w:b/>
                <w:bCs/>
              </w:rPr>
              <w:t>13 Ha</w:t>
            </w:r>
          </w:p>
        </w:tc>
        <w:tc>
          <w:tcPr>
            <w:tcW w:w="749" w:type="dxa"/>
            <w:tcBorders>
              <w:bottom w:val="single" w:sz="4" w:space="0" w:color="000000"/>
              <w:right w:val="single" w:sz="4" w:space="0" w:color="000000"/>
            </w:tcBorders>
            <w:shd w:fill="92D050" w:val="clear"/>
            <w:vAlign w:val="center"/>
          </w:tcPr>
          <w:p>
            <w:pPr>
              <w:pStyle w:val="Normal"/>
              <w:widowControl w:val="false"/>
              <w:spacing w:lineRule="auto" w:line="240" w:before="0" w:after="0"/>
              <w:jc w:val="center"/>
              <w:rPr>
                <w:b/>
                <w:bCs/>
              </w:rPr>
            </w:pPr>
            <w:r>
              <w:rPr>
                <w:rFonts w:eastAsia="Times New Roman" w:cs="Times New Roman" w:ascii="Times New Roman" w:hAnsi="Times New Roman"/>
                <w:b/>
                <w:bCs/>
                <w:kern w:val="0"/>
                <w:sz w:val="18"/>
                <w:szCs w:val="18"/>
                <w:lang w:val="en-US"/>
              </w:rPr>
              <w:t>87,100</w:t>
            </w:r>
          </w:p>
        </w:tc>
        <w:tc>
          <w:tcPr>
            <w:tcW w:w="744" w:type="dxa"/>
            <w:tcBorders>
              <w:bottom w:val="single" w:sz="4" w:space="0" w:color="000000"/>
              <w:right w:val="single" w:sz="4" w:space="0" w:color="000000"/>
            </w:tcBorders>
            <w:shd w:fill="92D050" w:val="clear"/>
            <w:vAlign w:val="center"/>
          </w:tcPr>
          <w:p>
            <w:pPr>
              <w:pStyle w:val="Normal"/>
              <w:widowControl w:val="false"/>
              <w:spacing w:lineRule="auto" w:line="240" w:before="0" w:after="0"/>
              <w:jc w:val="center"/>
              <w:rPr>
                <w:b/>
                <w:bCs/>
              </w:rPr>
            </w:pPr>
            <w:r>
              <w:rPr>
                <w:rFonts w:eastAsia="Times New Roman" w:cs="Times New Roman" w:ascii="Times New Roman" w:hAnsi="Times New Roman"/>
                <w:b/>
                <w:bCs/>
                <w:kern w:val="0"/>
                <w:sz w:val="18"/>
                <w:szCs w:val="18"/>
                <w:lang w:val="en-US"/>
              </w:rPr>
              <w:t>13 Ha</w:t>
            </w:r>
          </w:p>
        </w:tc>
        <w:tc>
          <w:tcPr>
            <w:tcW w:w="788" w:type="dxa"/>
            <w:tcBorders>
              <w:bottom w:val="single" w:sz="4" w:space="0" w:color="000000"/>
              <w:right w:val="single" w:sz="4" w:space="0" w:color="000000"/>
            </w:tcBorders>
            <w:shd w:fill="92D050"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66,300</w:t>
            </w:r>
          </w:p>
        </w:tc>
        <w:tc>
          <w:tcPr>
            <w:tcW w:w="744" w:type="dxa"/>
            <w:tcBorders>
              <w:bottom w:val="single" w:sz="4" w:space="0" w:color="000000"/>
              <w:right w:val="single" w:sz="4" w:space="0" w:color="000000"/>
            </w:tcBorders>
            <w:shd w:fill="92D050"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13 Ha</w:t>
            </w:r>
          </w:p>
        </w:tc>
        <w:tc>
          <w:tcPr>
            <w:tcW w:w="1526" w:type="dxa"/>
            <w:tcBorders>
              <w:bottom w:val="single" w:sz="4" w:space="0" w:color="000000"/>
              <w:right w:val="single" w:sz="4" w:space="0" w:color="000000"/>
            </w:tcBorders>
            <w:shd w:fill="92D050"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2,83,400</w:t>
            </w:r>
          </w:p>
        </w:tc>
      </w:tr>
      <w:tr>
        <w:trPr>
          <w:trHeight w:val="432" w:hRule="atLeast"/>
        </w:trPr>
        <w:tc>
          <w:tcPr>
            <w:tcW w:w="572" w:type="dxa"/>
            <w:tcBorders>
              <w:left w:val="single" w:sz="4" w:space="0" w:color="000000"/>
              <w:bottom w:val="single" w:sz="4" w:space="0" w:color="000000"/>
            </w:tcBorders>
            <w:shd w:fill="FFFFFF"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r>
          </w:p>
        </w:tc>
        <w:tc>
          <w:tcPr>
            <w:tcW w:w="4219" w:type="dxa"/>
            <w:tcBorders>
              <w:left w:val="single" w:sz="8" w:space="0" w:color="000000"/>
              <w:bottom w:val="single" w:sz="4" w:space="0" w:color="000000"/>
              <w:right w:val="single" w:sz="4" w:space="0" w:color="000000"/>
            </w:tcBorders>
            <w:shd w:fill="FFFFFF"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sub total (A+B)</w:t>
            </w:r>
          </w:p>
        </w:tc>
        <w:tc>
          <w:tcPr>
            <w:tcW w:w="1134" w:type="dxa"/>
            <w:tcBorders>
              <w:bottom w:val="single" w:sz="4" w:space="0" w:color="000000"/>
              <w:right w:val="single" w:sz="4" w:space="0" w:color="000000"/>
            </w:tcBorders>
            <w:shd w:fill="FFFFFF"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r>
          </w:p>
        </w:tc>
        <w:tc>
          <w:tcPr>
            <w:tcW w:w="802" w:type="dxa"/>
            <w:tcBorders>
              <w:bottom w:val="single" w:sz="4" w:space="0" w:color="000000"/>
              <w:right w:val="single" w:sz="4" w:space="0" w:color="000000"/>
            </w:tcBorders>
            <w:shd w:fill="FFFFFF"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w:t>
            </w:r>
          </w:p>
        </w:tc>
        <w:tc>
          <w:tcPr>
            <w:tcW w:w="815" w:type="dxa"/>
            <w:tcBorders>
              <w:bottom w:val="single" w:sz="4" w:space="0" w:color="000000"/>
              <w:right w:val="single" w:sz="4" w:space="0" w:color="000000"/>
            </w:tcBorders>
            <w:shd w:fill="FFFFFF"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w:t>
            </w:r>
          </w:p>
        </w:tc>
        <w:tc>
          <w:tcPr>
            <w:tcW w:w="720" w:type="dxa"/>
            <w:tcBorders>
              <w:bottom w:val="single" w:sz="4" w:space="0" w:color="000000"/>
              <w:right w:val="single" w:sz="4" w:space="0" w:color="000000"/>
            </w:tcBorders>
            <w:shd w:fill="FFFFFF" w:val="clear"/>
            <w:vAlign w:val="center"/>
          </w:tcPr>
          <w:p>
            <w:pPr>
              <w:pStyle w:val="Normal"/>
              <w:widowControl w:val="false"/>
              <w:spacing w:lineRule="auto" w:line="240" w:before="0" w:after="0"/>
              <w:jc w:val="center"/>
              <w:rPr/>
            </w:pPr>
            <w:r>
              <w:rPr/>
              <w:t>13 Ha</w:t>
            </w:r>
          </w:p>
        </w:tc>
        <w:tc>
          <w:tcPr>
            <w:tcW w:w="938" w:type="dxa"/>
            <w:tcBorders>
              <w:bottom w:val="single" w:sz="4" w:space="0" w:color="000000"/>
              <w:right w:val="single" w:sz="4" w:space="0" w:color="000000"/>
            </w:tcBorders>
            <w:shd w:fill="FFFFFF"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8,91,800</w:t>
            </w:r>
          </w:p>
        </w:tc>
        <w:tc>
          <w:tcPr>
            <w:tcW w:w="653" w:type="dxa"/>
            <w:tcBorders>
              <w:bottom w:val="single" w:sz="4" w:space="0" w:color="000000"/>
              <w:right w:val="single" w:sz="4" w:space="0" w:color="000000"/>
            </w:tcBorders>
            <w:shd w:fill="FFFFFF" w:val="clear"/>
            <w:vAlign w:val="center"/>
          </w:tcPr>
          <w:p>
            <w:pPr>
              <w:pStyle w:val="Normal"/>
              <w:widowControl w:val="false"/>
              <w:spacing w:lineRule="auto" w:line="240" w:before="0" w:after="0"/>
              <w:jc w:val="center"/>
              <w:rPr/>
            </w:pPr>
            <w:r>
              <w:rPr>
                <w:rFonts w:eastAsia="Times New Roman" w:cs="Times New Roman" w:ascii="Times New Roman" w:hAnsi="Times New Roman"/>
                <w:b/>
                <w:bCs/>
                <w:kern w:val="0"/>
                <w:sz w:val="18"/>
                <w:szCs w:val="18"/>
                <w:lang w:val="en-US"/>
              </w:rPr>
              <w:t>13 Ha</w:t>
            </w:r>
          </w:p>
        </w:tc>
        <w:tc>
          <w:tcPr>
            <w:tcW w:w="877" w:type="dxa"/>
            <w:tcBorders>
              <w:bottom w:val="single" w:sz="4" w:space="0" w:color="000000"/>
              <w:right w:val="single" w:sz="4" w:space="0" w:color="000000"/>
            </w:tcBorders>
            <w:shd w:fill="FFFFFF"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1,30,000</w:t>
            </w:r>
          </w:p>
        </w:tc>
        <w:tc>
          <w:tcPr>
            <w:tcW w:w="759" w:type="dxa"/>
            <w:tcBorders>
              <w:bottom w:val="single" w:sz="4" w:space="0" w:color="000000"/>
              <w:right w:val="single" w:sz="4" w:space="0" w:color="000000"/>
            </w:tcBorders>
            <w:shd w:fill="FFFFFF" w:val="clear"/>
            <w:vAlign w:val="center"/>
          </w:tcPr>
          <w:p>
            <w:pPr>
              <w:pStyle w:val="Normal"/>
              <w:widowControl w:val="false"/>
              <w:spacing w:lineRule="auto" w:line="240" w:before="0" w:after="0"/>
              <w:jc w:val="center"/>
              <w:rPr/>
            </w:pPr>
            <w:r>
              <w:rPr/>
              <w:t>13 Ha</w:t>
            </w:r>
          </w:p>
        </w:tc>
        <w:tc>
          <w:tcPr>
            <w:tcW w:w="749" w:type="dxa"/>
            <w:tcBorders>
              <w:bottom w:val="single" w:sz="4" w:space="0" w:color="000000"/>
              <w:right w:val="single" w:sz="4" w:space="0" w:color="000000"/>
            </w:tcBorders>
            <w:shd w:fill="FFFFFF" w:val="clear"/>
            <w:vAlign w:val="center"/>
          </w:tcPr>
          <w:p>
            <w:pPr>
              <w:pStyle w:val="Normal"/>
              <w:widowControl w:val="false"/>
              <w:spacing w:lineRule="auto" w:line="240" w:before="0" w:after="0"/>
              <w:jc w:val="center"/>
              <w:rPr/>
            </w:pPr>
            <w:r>
              <w:rPr>
                <w:rFonts w:eastAsia="Times New Roman" w:cs="Times New Roman" w:ascii="Times New Roman" w:hAnsi="Times New Roman"/>
                <w:b/>
                <w:bCs/>
                <w:kern w:val="0"/>
                <w:sz w:val="18"/>
                <w:szCs w:val="18"/>
                <w:lang w:val="en-US"/>
              </w:rPr>
              <w:t>87,100</w:t>
            </w:r>
          </w:p>
        </w:tc>
        <w:tc>
          <w:tcPr>
            <w:tcW w:w="744" w:type="dxa"/>
            <w:tcBorders>
              <w:bottom w:val="single" w:sz="4" w:space="0" w:color="000000"/>
              <w:right w:val="single" w:sz="4" w:space="0" w:color="000000"/>
            </w:tcBorders>
            <w:shd w:fill="FFFFFF" w:val="clear"/>
            <w:vAlign w:val="center"/>
          </w:tcPr>
          <w:p>
            <w:pPr>
              <w:pStyle w:val="Normal"/>
              <w:widowControl w:val="false"/>
              <w:spacing w:lineRule="auto" w:line="240" w:before="0" w:after="0"/>
              <w:jc w:val="center"/>
              <w:rPr/>
            </w:pPr>
            <w:r>
              <w:rPr>
                <w:rFonts w:eastAsia="Times New Roman" w:cs="Times New Roman" w:ascii="Times New Roman" w:hAnsi="Times New Roman"/>
                <w:b/>
                <w:bCs/>
                <w:kern w:val="0"/>
                <w:sz w:val="18"/>
                <w:szCs w:val="18"/>
                <w:lang w:val="en-US"/>
              </w:rPr>
              <w:t>13 Ha</w:t>
            </w:r>
          </w:p>
        </w:tc>
        <w:tc>
          <w:tcPr>
            <w:tcW w:w="788" w:type="dxa"/>
            <w:tcBorders>
              <w:bottom w:val="single" w:sz="4" w:space="0" w:color="000000"/>
              <w:right w:val="single" w:sz="4" w:space="0" w:color="000000"/>
            </w:tcBorders>
            <w:shd w:fill="FFFFFF" w:val="clear"/>
            <w:vAlign w:val="center"/>
          </w:tcPr>
          <w:p>
            <w:pPr>
              <w:pStyle w:val="Normal"/>
              <w:widowControl w:val="false"/>
              <w:spacing w:lineRule="auto" w:line="240" w:before="0" w:after="0"/>
              <w:jc w:val="center"/>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18"/>
                <w:szCs w:val="18"/>
                <w:lang w:val="en-US"/>
              </w:rPr>
              <w:t>66,300</w:t>
            </w:r>
          </w:p>
        </w:tc>
        <w:tc>
          <w:tcPr>
            <w:tcW w:w="744" w:type="dxa"/>
            <w:tcBorders>
              <w:bottom w:val="single" w:sz="4" w:space="0" w:color="000000"/>
              <w:right w:val="single" w:sz="4" w:space="0" w:color="000000"/>
            </w:tcBorders>
            <w:shd w:fill="FFFFFF" w:val="clear"/>
            <w:vAlign w:val="center"/>
          </w:tcPr>
          <w:p>
            <w:pPr>
              <w:pStyle w:val="Normal"/>
              <w:widowControl w:val="false"/>
              <w:spacing w:lineRule="auto" w:line="240" w:before="0" w:after="0"/>
              <w:jc w:val="center"/>
              <w:rPr/>
            </w:pPr>
            <w:r>
              <w:rPr/>
              <w:t>13 Ha</w:t>
            </w:r>
          </w:p>
        </w:tc>
        <w:tc>
          <w:tcPr>
            <w:tcW w:w="1526" w:type="dxa"/>
            <w:tcBorders>
              <w:bottom w:val="single" w:sz="4" w:space="0" w:color="000000"/>
              <w:right w:val="single" w:sz="8" w:space="0" w:color="000000"/>
            </w:tcBorders>
            <w:shd w:fill="FFFFFF"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18"/>
                <w:szCs w:val="18"/>
                <w:lang w:val="en-US"/>
              </w:rPr>
              <w:t>11,75,200</w:t>
            </w:r>
          </w:p>
        </w:tc>
      </w:tr>
    </w:tbl>
    <w:p>
      <w:pPr>
        <w:pStyle w:val="Normal"/>
        <w:rPr/>
      </w:pPr>
      <w:r>
        <w:rPr/>
      </w:r>
    </w:p>
    <w:p>
      <w:pPr>
        <w:pStyle w:val="Normal"/>
        <w:rPr>
          <w:rFonts w:ascii="Times New Roman" w:hAnsi="Times New Roman" w:cs="Times New Roman"/>
        </w:rPr>
      </w:pPr>
      <w:r>
        <w:rPr>
          <w:rFonts w:cs="Times New Roman" w:ascii="Times New Roman" w:hAnsi="Times New Roman"/>
        </w:rPr>
      </w:r>
    </w:p>
    <w:p>
      <w:pPr>
        <w:pStyle w:val="Normal"/>
        <w:rPr>
          <w:rFonts w:ascii="Times New Roman" w:hAnsi="Times New Roman" w:cs="Times New Roman"/>
        </w:rPr>
      </w:pPr>
      <w:r>
        <w:rPr>
          <w:rFonts w:cs="Times New Roman" w:ascii="Times New Roman" w:hAnsi="Times New Roman"/>
        </w:rPr>
      </w:r>
      <w:r>
        <w:br w:type="page"/>
      </w:r>
    </w:p>
    <w:tbl>
      <w:tblPr>
        <w:tblW w:w="15624"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657"/>
        <w:gridCol w:w="1995"/>
        <w:gridCol w:w="960"/>
        <w:gridCol w:w="665"/>
        <w:gridCol w:w="1302"/>
        <w:gridCol w:w="794"/>
        <w:gridCol w:w="1245"/>
        <w:gridCol w:w="792"/>
        <w:gridCol w:w="1183"/>
        <w:gridCol w:w="792"/>
        <w:gridCol w:w="1187"/>
        <w:gridCol w:w="791"/>
        <w:gridCol w:w="1187"/>
        <w:gridCol w:w="775"/>
        <w:gridCol w:w="1295"/>
        <w:gridCol w:w="2"/>
        <w:gridCol w:w="1"/>
      </w:tblGrid>
      <w:tr>
        <w:trPr>
          <w:trHeight w:val="567" w:hRule="atLeast"/>
        </w:trPr>
        <w:tc>
          <w:tcPr>
            <w:tcW w:w="657"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pageBreakBefore/>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S.N.</w:t>
            </w:r>
          </w:p>
        </w:tc>
        <w:tc>
          <w:tcPr>
            <w:tcW w:w="1995"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Proposed Activity</w:t>
            </w:r>
          </w:p>
        </w:tc>
        <w:tc>
          <w:tcPr>
            <w:tcW w:w="96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Unit Cost/Ha</w:t>
            </w:r>
          </w:p>
        </w:tc>
        <w:tc>
          <w:tcPr>
            <w:tcW w:w="1967" w:type="dxa"/>
            <w:gridSpan w:val="2"/>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2023-24</w:t>
            </w:r>
          </w:p>
        </w:tc>
        <w:tc>
          <w:tcPr>
            <w:tcW w:w="2039" w:type="dxa"/>
            <w:gridSpan w:val="2"/>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2024-25</w:t>
            </w:r>
          </w:p>
        </w:tc>
        <w:tc>
          <w:tcPr>
            <w:tcW w:w="1975" w:type="dxa"/>
            <w:gridSpan w:val="2"/>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2025-26</w:t>
            </w:r>
          </w:p>
        </w:tc>
        <w:tc>
          <w:tcPr>
            <w:tcW w:w="1979" w:type="dxa"/>
            <w:gridSpan w:val="2"/>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2026-27</w:t>
            </w:r>
          </w:p>
        </w:tc>
        <w:tc>
          <w:tcPr>
            <w:tcW w:w="1978" w:type="dxa"/>
            <w:gridSpan w:val="2"/>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2027-28</w:t>
            </w:r>
          </w:p>
        </w:tc>
        <w:tc>
          <w:tcPr>
            <w:tcW w:w="2070" w:type="dxa"/>
            <w:gridSpan w:val="3"/>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Total</w:t>
            </w:r>
          </w:p>
        </w:tc>
      </w:tr>
      <w:tr>
        <w:trPr>
          <w:trHeight w:val="567" w:hRule="atLeast"/>
        </w:trPr>
        <w:tc>
          <w:tcPr>
            <w:tcW w:w="657"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1</w:t>
            </w:r>
          </w:p>
        </w:tc>
        <w:tc>
          <w:tcPr>
            <w:tcW w:w="1995"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b/>
                <w:bCs/>
              </w:rPr>
            </w:pPr>
            <w:r>
              <w:rPr>
                <w:rFonts w:cs="Times New Roman" w:ascii="Times New Roman" w:hAnsi="Times New Roman"/>
                <w:b/>
                <w:bCs/>
                <w:sz w:val="20"/>
                <w:szCs w:val="20"/>
                <w:lang w:val="en-US"/>
              </w:rPr>
              <w:t>SMC trenching</w:t>
            </w:r>
          </w:p>
        </w:tc>
        <w:tc>
          <w:tcPr>
            <w:tcW w:w="96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r>
          </w:p>
        </w:tc>
        <w:tc>
          <w:tcPr>
            <w:tcW w:w="66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phy</w:t>
            </w:r>
          </w:p>
        </w:tc>
        <w:tc>
          <w:tcPr>
            <w:tcW w:w="130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fin</w:t>
            </w:r>
          </w:p>
        </w:tc>
        <w:tc>
          <w:tcPr>
            <w:tcW w:w="79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phy</w:t>
            </w:r>
          </w:p>
        </w:tc>
        <w:tc>
          <w:tcPr>
            <w:tcW w:w="124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fin</w:t>
            </w:r>
          </w:p>
        </w:tc>
        <w:tc>
          <w:tcPr>
            <w:tcW w:w="79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phy</w:t>
            </w:r>
          </w:p>
        </w:tc>
        <w:tc>
          <w:tcPr>
            <w:tcW w:w="118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fin</w:t>
            </w:r>
          </w:p>
        </w:tc>
        <w:tc>
          <w:tcPr>
            <w:tcW w:w="79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phy</w:t>
            </w:r>
          </w:p>
        </w:tc>
        <w:tc>
          <w:tcPr>
            <w:tcW w:w="118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fin</w:t>
            </w:r>
          </w:p>
        </w:tc>
        <w:tc>
          <w:tcPr>
            <w:tcW w:w="79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phy</w:t>
            </w:r>
          </w:p>
        </w:tc>
        <w:tc>
          <w:tcPr>
            <w:tcW w:w="118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fin</w:t>
            </w:r>
          </w:p>
        </w:tc>
        <w:tc>
          <w:tcPr>
            <w:tcW w:w="7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phy</w:t>
            </w:r>
          </w:p>
        </w:tc>
        <w:tc>
          <w:tcPr>
            <w:tcW w:w="129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fin</w:t>
            </w:r>
          </w:p>
        </w:tc>
        <w:tc>
          <w:tcPr>
            <w:tcW w:w="1" w:type="dxa"/>
            <w:tcBorders/>
          </w:tcPr>
          <w:p>
            <w:pPr>
              <w:pStyle w:val="Normal"/>
              <w:widowControl w:val="false"/>
              <w:spacing w:before="0" w:after="160"/>
              <w:rPr/>
            </w:pPr>
            <w:r>
              <w:rPr/>
            </w:r>
          </w:p>
        </w:tc>
      </w:tr>
      <w:tr>
        <w:trPr>
          <w:trHeight w:val="567" w:hRule="atLeast"/>
        </w:trPr>
        <w:tc>
          <w:tcPr>
            <w:tcW w:w="657"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r>
          </w:p>
        </w:tc>
        <w:tc>
          <w:tcPr>
            <w:tcW w:w="1995"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SMC works (Preparation of contour Trenches</w:t>
            </w:r>
          </w:p>
        </w:tc>
        <w:tc>
          <w:tcPr>
            <w:tcW w:w="960"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15,750</w:t>
            </w:r>
          </w:p>
        </w:tc>
        <w:tc>
          <w:tcPr>
            <w:tcW w:w="665"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0</w:t>
            </w:r>
          </w:p>
        </w:tc>
        <w:tc>
          <w:tcPr>
            <w:tcW w:w="1302"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0</w:t>
            </w:r>
          </w:p>
        </w:tc>
        <w:tc>
          <w:tcPr>
            <w:tcW w:w="794"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13 Ha</w:t>
            </w:r>
          </w:p>
        </w:tc>
        <w:tc>
          <w:tcPr>
            <w:tcW w:w="1245"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2,04,750</w:t>
            </w:r>
          </w:p>
        </w:tc>
        <w:tc>
          <w:tcPr>
            <w:tcW w:w="792"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0</w:t>
            </w:r>
          </w:p>
        </w:tc>
        <w:tc>
          <w:tcPr>
            <w:tcW w:w="1183"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0</w:t>
            </w:r>
          </w:p>
        </w:tc>
        <w:tc>
          <w:tcPr>
            <w:tcW w:w="792"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0</w:t>
            </w:r>
          </w:p>
        </w:tc>
        <w:tc>
          <w:tcPr>
            <w:tcW w:w="1187"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0</w:t>
            </w:r>
          </w:p>
        </w:tc>
        <w:tc>
          <w:tcPr>
            <w:tcW w:w="791"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0</w:t>
            </w:r>
          </w:p>
        </w:tc>
        <w:tc>
          <w:tcPr>
            <w:tcW w:w="1187"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0</w:t>
            </w:r>
          </w:p>
        </w:tc>
        <w:tc>
          <w:tcPr>
            <w:tcW w:w="775"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13 Ha</w:t>
            </w:r>
          </w:p>
        </w:tc>
        <w:tc>
          <w:tcPr>
            <w:tcW w:w="1297"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2,04,750</w:t>
            </w:r>
          </w:p>
        </w:tc>
        <w:tc>
          <w:tcPr>
            <w:tcW w:w="1" w:type="dxa"/>
            <w:tcBorders/>
          </w:tcPr>
          <w:p>
            <w:pPr>
              <w:pStyle w:val="Normal"/>
              <w:widowControl w:val="false"/>
              <w:spacing w:before="0" w:after="160"/>
              <w:rPr/>
            </w:pPr>
            <w:r>
              <w:rPr/>
            </w:r>
          </w:p>
        </w:tc>
      </w:tr>
      <w:tr>
        <w:trPr>
          <w:trHeight w:val="567" w:hRule="atLeast"/>
        </w:trPr>
        <w:tc>
          <w:tcPr>
            <w:tcW w:w="657" w:type="dxa"/>
            <w:tcBorders>
              <w:top w:val="single" w:sz="4" w:space="0" w:color="000000"/>
              <w:left w:val="single" w:sz="4" w:space="0" w:color="000000"/>
              <w:bottom w:val="single" w:sz="4" w:space="0" w:color="000000"/>
              <w:right w:val="single" w:sz="4" w:space="0" w:color="000000"/>
            </w:tcBorders>
            <w:shd w:color="000000" w:fill="70AD47"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D</w:t>
            </w:r>
          </w:p>
        </w:tc>
        <w:tc>
          <w:tcPr>
            <w:tcW w:w="1995" w:type="dxa"/>
            <w:tcBorders>
              <w:top w:val="single" w:sz="4" w:space="0" w:color="000000"/>
              <w:left w:val="single" w:sz="4" w:space="0" w:color="000000"/>
              <w:bottom w:val="single" w:sz="4" w:space="0" w:color="000000"/>
              <w:right w:val="single" w:sz="4" w:space="0" w:color="000000"/>
            </w:tcBorders>
            <w:shd w:color="000000" w:fill="70AD47"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Total (C)</w:t>
            </w:r>
          </w:p>
        </w:tc>
        <w:tc>
          <w:tcPr>
            <w:tcW w:w="960" w:type="dxa"/>
            <w:tcBorders>
              <w:top w:val="single" w:sz="4" w:space="0" w:color="000000"/>
              <w:left w:val="single" w:sz="4" w:space="0" w:color="000000"/>
              <w:bottom w:val="single" w:sz="4" w:space="0" w:color="000000"/>
              <w:right w:val="single" w:sz="4" w:space="0" w:color="000000"/>
            </w:tcBorders>
            <w:shd w:color="000000" w:fill="70AD47"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r>
          </w:p>
        </w:tc>
        <w:tc>
          <w:tcPr>
            <w:tcW w:w="665" w:type="dxa"/>
            <w:tcBorders>
              <w:top w:val="single" w:sz="4" w:space="0" w:color="000000"/>
              <w:left w:val="single" w:sz="4" w:space="0" w:color="000000"/>
              <w:bottom w:val="single" w:sz="4" w:space="0" w:color="000000"/>
              <w:right w:val="single" w:sz="4" w:space="0" w:color="000000"/>
            </w:tcBorders>
            <w:shd w:color="000000" w:fill="70AD47"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0</w:t>
            </w:r>
          </w:p>
        </w:tc>
        <w:tc>
          <w:tcPr>
            <w:tcW w:w="1302" w:type="dxa"/>
            <w:tcBorders>
              <w:top w:val="single" w:sz="4" w:space="0" w:color="000000"/>
              <w:left w:val="single" w:sz="4" w:space="0" w:color="000000"/>
              <w:bottom w:val="single" w:sz="4" w:space="0" w:color="000000"/>
              <w:right w:val="single" w:sz="4" w:space="0" w:color="000000"/>
            </w:tcBorders>
            <w:shd w:color="000000" w:fill="70AD47"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0</w:t>
            </w:r>
          </w:p>
        </w:tc>
        <w:tc>
          <w:tcPr>
            <w:tcW w:w="794" w:type="dxa"/>
            <w:tcBorders>
              <w:top w:val="single" w:sz="4" w:space="0" w:color="000000"/>
              <w:left w:val="single" w:sz="4" w:space="0" w:color="000000"/>
              <w:bottom w:val="single" w:sz="4" w:space="0" w:color="000000"/>
              <w:right w:val="single" w:sz="4" w:space="0" w:color="000000"/>
            </w:tcBorders>
            <w:shd w:color="000000" w:fill="70AD47"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13 Ha</w:t>
            </w:r>
          </w:p>
        </w:tc>
        <w:tc>
          <w:tcPr>
            <w:tcW w:w="1245" w:type="dxa"/>
            <w:tcBorders>
              <w:top w:val="single" w:sz="4" w:space="0" w:color="000000"/>
              <w:left w:val="single" w:sz="4" w:space="0" w:color="000000"/>
              <w:bottom w:val="single" w:sz="4" w:space="0" w:color="000000"/>
              <w:right w:val="single" w:sz="4" w:space="0" w:color="000000"/>
            </w:tcBorders>
            <w:shd w:color="000000" w:fill="70AD47"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2,04,750</w:t>
            </w:r>
          </w:p>
        </w:tc>
        <w:tc>
          <w:tcPr>
            <w:tcW w:w="792" w:type="dxa"/>
            <w:tcBorders>
              <w:top w:val="single" w:sz="4" w:space="0" w:color="000000"/>
              <w:left w:val="single" w:sz="4" w:space="0" w:color="000000"/>
              <w:bottom w:val="single" w:sz="4" w:space="0" w:color="000000"/>
              <w:right w:val="single" w:sz="4" w:space="0" w:color="000000"/>
            </w:tcBorders>
            <w:shd w:color="000000" w:fill="70AD47"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0</w:t>
            </w:r>
          </w:p>
        </w:tc>
        <w:tc>
          <w:tcPr>
            <w:tcW w:w="1183" w:type="dxa"/>
            <w:tcBorders>
              <w:top w:val="single" w:sz="4" w:space="0" w:color="000000"/>
              <w:left w:val="single" w:sz="4" w:space="0" w:color="000000"/>
              <w:bottom w:val="single" w:sz="4" w:space="0" w:color="000000"/>
              <w:right w:val="single" w:sz="4" w:space="0" w:color="000000"/>
            </w:tcBorders>
            <w:shd w:color="000000" w:fill="70AD47"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0</w:t>
            </w:r>
          </w:p>
        </w:tc>
        <w:tc>
          <w:tcPr>
            <w:tcW w:w="792" w:type="dxa"/>
            <w:tcBorders>
              <w:top w:val="single" w:sz="4" w:space="0" w:color="000000"/>
              <w:left w:val="single" w:sz="4" w:space="0" w:color="000000"/>
              <w:bottom w:val="single" w:sz="4" w:space="0" w:color="000000"/>
              <w:right w:val="single" w:sz="4" w:space="0" w:color="000000"/>
            </w:tcBorders>
            <w:shd w:color="000000" w:fill="70AD47"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0</w:t>
            </w:r>
          </w:p>
        </w:tc>
        <w:tc>
          <w:tcPr>
            <w:tcW w:w="1187" w:type="dxa"/>
            <w:tcBorders>
              <w:top w:val="single" w:sz="4" w:space="0" w:color="000000"/>
              <w:left w:val="single" w:sz="4" w:space="0" w:color="000000"/>
              <w:bottom w:val="single" w:sz="4" w:space="0" w:color="000000"/>
              <w:right w:val="single" w:sz="4" w:space="0" w:color="000000"/>
            </w:tcBorders>
            <w:shd w:color="000000" w:fill="70AD47"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0</w:t>
            </w:r>
          </w:p>
        </w:tc>
        <w:tc>
          <w:tcPr>
            <w:tcW w:w="791" w:type="dxa"/>
            <w:tcBorders>
              <w:top w:val="single" w:sz="4" w:space="0" w:color="000000"/>
              <w:left w:val="single" w:sz="4" w:space="0" w:color="000000"/>
              <w:bottom w:val="single" w:sz="4" w:space="0" w:color="000000"/>
              <w:right w:val="single" w:sz="4" w:space="0" w:color="000000"/>
            </w:tcBorders>
            <w:shd w:color="000000" w:fill="70AD47"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0</w:t>
            </w:r>
          </w:p>
        </w:tc>
        <w:tc>
          <w:tcPr>
            <w:tcW w:w="1187" w:type="dxa"/>
            <w:tcBorders>
              <w:top w:val="single" w:sz="4" w:space="0" w:color="000000"/>
              <w:left w:val="single" w:sz="4" w:space="0" w:color="000000"/>
              <w:bottom w:val="single" w:sz="4" w:space="0" w:color="000000"/>
              <w:right w:val="single" w:sz="4" w:space="0" w:color="000000"/>
            </w:tcBorders>
            <w:shd w:color="000000" w:fill="70AD47"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0</w:t>
            </w:r>
          </w:p>
        </w:tc>
        <w:tc>
          <w:tcPr>
            <w:tcW w:w="775" w:type="dxa"/>
            <w:tcBorders>
              <w:top w:val="single" w:sz="4" w:space="0" w:color="000000"/>
              <w:left w:val="single" w:sz="4" w:space="0" w:color="000000"/>
              <w:bottom w:val="single" w:sz="4" w:space="0" w:color="000000"/>
              <w:right w:val="single" w:sz="4" w:space="0" w:color="000000"/>
            </w:tcBorders>
            <w:shd w:color="000000" w:fill="70AD47"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13 Ha</w:t>
            </w:r>
          </w:p>
        </w:tc>
        <w:tc>
          <w:tcPr>
            <w:tcW w:w="1297" w:type="dxa"/>
            <w:tcBorders>
              <w:top w:val="single" w:sz="4" w:space="0" w:color="000000"/>
              <w:left w:val="single" w:sz="4" w:space="0" w:color="000000"/>
              <w:bottom w:val="single" w:sz="4" w:space="0" w:color="000000"/>
              <w:right w:val="single" w:sz="4" w:space="0" w:color="000000"/>
            </w:tcBorders>
            <w:shd w:color="000000" w:fill="70AD47"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2,04,750</w:t>
            </w:r>
          </w:p>
        </w:tc>
        <w:tc>
          <w:tcPr>
            <w:tcW w:w="1" w:type="dxa"/>
            <w:tcBorders/>
          </w:tcPr>
          <w:p>
            <w:pPr>
              <w:pStyle w:val="Normal"/>
              <w:widowControl w:val="false"/>
              <w:spacing w:before="0" w:after="160"/>
              <w:rPr/>
            </w:pPr>
            <w:r>
              <w:rPr/>
            </w:r>
          </w:p>
        </w:tc>
      </w:tr>
      <w:tr>
        <w:trPr>
          <w:trHeight w:val="567" w:hRule="atLeast"/>
        </w:trPr>
        <w:tc>
          <w:tcPr>
            <w:tcW w:w="657" w:type="dxa"/>
            <w:tcBorders>
              <w:top w:val="single" w:sz="4" w:space="0" w:color="000000"/>
              <w:left w:val="single" w:sz="4" w:space="0" w:color="000000"/>
              <w:bottom w:val="single" w:sz="4" w:space="0" w:color="000000"/>
              <w:right w:val="single" w:sz="4" w:space="0" w:color="000000"/>
            </w:tcBorders>
            <w:shd w:color="000000" w:fill="FFFFFF"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r>
          </w:p>
        </w:tc>
        <w:tc>
          <w:tcPr>
            <w:tcW w:w="1995"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b/>
                <w:bCs/>
              </w:rPr>
            </w:pPr>
            <w:r>
              <w:rPr>
                <w:rFonts w:cs="Times New Roman" w:ascii="Times New Roman" w:hAnsi="Times New Roman"/>
                <w:b/>
                <w:bCs/>
                <w:sz w:val="20"/>
                <w:szCs w:val="20"/>
                <w:lang w:val="en-US"/>
              </w:rPr>
              <w:t>SUB TOTAL (A+B+C)</w:t>
            </w:r>
          </w:p>
        </w:tc>
        <w:tc>
          <w:tcPr>
            <w:tcW w:w="960"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b/>
                <w:bCs/>
                <w:sz w:val="20"/>
                <w:szCs w:val="20"/>
                <w:lang w:val="en-US"/>
              </w:rPr>
            </w:pPr>
            <w:r>
              <w:rPr>
                <w:rFonts w:cs="Times New Roman" w:ascii="Times New Roman" w:hAnsi="Times New Roman"/>
                <w:b/>
                <w:bCs/>
                <w:sz w:val="20"/>
                <w:szCs w:val="20"/>
                <w:lang w:val="en-US"/>
              </w:rPr>
            </w:r>
          </w:p>
        </w:tc>
        <w:tc>
          <w:tcPr>
            <w:tcW w:w="665"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b/>
                <w:bCs/>
                <w:sz w:val="20"/>
                <w:szCs w:val="20"/>
                <w:lang w:val="en-US"/>
              </w:rPr>
            </w:pPr>
            <w:r>
              <w:rPr>
                <w:rFonts w:cs="Times New Roman" w:ascii="Times New Roman" w:hAnsi="Times New Roman"/>
                <w:b/>
                <w:bCs/>
                <w:sz w:val="20"/>
                <w:szCs w:val="20"/>
                <w:lang w:val="en-US"/>
              </w:rPr>
            </w:r>
          </w:p>
        </w:tc>
        <w:tc>
          <w:tcPr>
            <w:tcW w:w="1302"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b/>
                <w:bCs/>
              </w:rPr>
            </w:pPr>
            <w:r>
              <w:rPr>
                <w:b/>
                <w:bCs/>
              </w:rPr>
            </w:r>
          </w:p>
        </w:tc>
        <w:tc>
          <w:tcPr>
            <w:tcW w:w="794"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b/>
                <w:bCs/>
                <w:sz w:val="20"/>
                <w:szCs w:val="20"/>
                <w:lang w:val="en-US"/>
              </w:rPr>
            </w:pPr>
            <w:r>
              <w:rPr>
                <w:rFonts w:cs="Times New Roman" w:ascii="Times New Roman" w:hAnsi="Times New Roman"/>
                <w:b/>
                <w:bCs/>
                <w:sz w:val="20"/>
                <w:szCs w:val="20"/>
                <w:lang w:val="en-US"/>
              </w:rPr>
            </w:r>
          </w:p>
        </w:tc>
        <w:tc>
          <w:tcPr>
            <w:tcW w:w="1245"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b/>
                <w:bCs/>
              </w:rPr>
            </w:pPr>
            <w:r>
              <w:rPr>
                <w:rFonts w:cs="Times New Roman" w:ascii="Times New Roman" w:hAnsi="Times New Roman"/>
                <w:b/>
                <w:bCs/>
                <w:sz w:val="20"/>
                <w:szCs w:val="20"/>
                <w:lang w:val="en-US"/>
              </w:rPr>
              <w:t>10,96,550</w:t>
            </w:r>
          </w:p>
        </w:tc>
        <w:tc>
          <w:tcPr>
            <w:tcW w:w="792"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b/>
                <w:bCs/>
                <w:sz w:val="20"/>
                <w:szCs w:val="20"/>
                <w:lang w:val="en-US"/>
              </w:rPr>
            </w:pPr>
            <w:r>
              <w:rPr>
                <w:rFonts w:cs="Times New Roman" w:ascii="Times New Roman" w:hAnsi="Times New Roman"/>
                <w:b/>
                <w:bCs/>
                <w:sz w:val="20"/>
                <w:szCs w:val="20"/>
                <w:lang w:val="en-US"/>
              </w:rPr>
            </w:r>
          </w:p>
        </w:tc>
        <w:tc>
          <w:tcPr>
            <w:tcW w:w="1183"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20"/>
                <w:szCs w:val="20"/>
                <w:lang w:val="en-US"/>
              </w:rPr>
              <w:t>1,30,000</w:t>
            </w:r>
          </w:p>
        </w:tc>
        <w:tc>
          <w:tcPr>
            <w:tcW w:w="792"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b/>
                <w:bCs/>
                <w:sz w:val="20"/>
                <w:szCs w:val="20"/>
                <w:lang w:val="en-US"/>
              </w:rPr>
            </w:pPr>
            <w:r>
              <w:rPr>
                <w:rFonts w:cs="Times New Roman" w:ascii="Times New Roman" w:hAnsi="Times New Roman"/>
                <w:b/>
                <w:bCs/>
                <w:sz w:val="20"/>
                <w:szCs w:val="20"/>
                <w:lang w:val="en-US"/>
              </w:rPr>
            </w:r>
          </w:p>
        </w:tc>
        <w:tc>
          <w:tcPr>
            <w:tcW w:w="1187"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rmal"/>
              <w:widowControl w:val="false"/>
              <w:spacing w:lineRule="auto" w:line="240" w:before="0" w:after="0"/>
              <w:jc w:val="center"/>
              <w:rPr>
                <w:b/>
                <w:bCs/>
              </w:rPr>
            </w:pPr>
            <w:r>
              <w:rPr>
                <w:rFonts w:eastAsia="Times New Roman" w:cs="Times New Roman" w:ascii="Times New Roman" w:hAnsi="Times New Roman"/>
                <w:b/>
                <w:bCs/>
                <w:kern w:val="0"/>
                <w:sz w:val="18"/>
                <w:szCs w:val="18"/>
                <w:lang w:val="en-US"/>
              </w:rPr>
              <w:t>87,100</w:t>
            </w:r>
          </w:p>
        </w:tc>
        <w:tc>
          <w:tcPr>
            <w:tcW w:w="791"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b/>
                <w:bCs/>
                <w:sz w:val="20"/>
                <w:szCs w:val="20"/>
                <w:lang w:val="en-US"/>
              </w:rPr>
            </w:pPr>
            <w:r>
              <w:rPr>
                <w:rFonts w:cs="Times New Roman" w:ascii="Times New Roman" w:hAnsi="Times New Roman"/>
                <w:b/>
                <w:bCs/>
                <w:sz w:val="20"/>
                <w:szCs w:val="20"/>
                <w:lang w:val="en-US"/>
              </w:rPr>
            </w:r>
          </w:p>
        </w:tc>
        <w:tc>
          <w:tcPr>
            <w:tcW w:w="1187"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18"/>
                <w:szCs w:val="18"/>
                <w:lang w:val="en-US"/>
              </w:rPr>
            </w:pPr>
            <w:r>
              <w:rPr>
                <w:rFonts w:eastAsia="Times New Roman" w:cs="Times New Roman" w:ascii="Times New Roman" w:hAnsi="Times New Roman"/>
                <w:b/>
                <w:bCs/>
                <w:kern w:val="0"/>
                <w:sz w:val="20"/>
                <w:szCs w:val="20"/>
                <w:lang w:val="en-US"/>
              </w:rPr>
              <w:t>66,300</w:t>
            </w:r>
          </w:p>
        </w:tc>
        <w:tc>
          <w:tcPr>
            <w:tcW w:w="775"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b/>
                <w:bCs/>
                <w:sz w:val="20"/>
                <w:szCs w:val="20"/>
                <w:lang w:val="en-US"/>
              </w:rPr>
            </w:pPr>
            <w:r>
              <w:rPr>
                <w:rFonts w:cs="Times New Roman" w:ascii="Times New Roman" w:hAnsi="Times New Roman"/>
                <w:b/>
                <w:bCs/>
                <w:sz w:val="20"/>
                <w:szCs w:val="20"/>
                <w:lang w:val="en-US"/>
              </w:rPr>
            </w:r>
          </w:p>
        </w:tc>
        <w:tc>
          <w:tcPr>
            <w:tcW w:w="1297"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b/>
                <w:bCs/>
              </w:rPr>
            </w:pPr>
            <w:r>
              <w:rPr>
                <w:rFonts w:cs="Times New Roman" w:ascii="Times New Roman" w:hAnsi="Times New Roman"/>
                <w:b/>
                <w:bCs/>
                <w:sz w:val="20"/>
                <w:szCs w:val="20"/>
                <w:lang w:val="en-US"/>
              </w:rPr>
              <w:t>13,79,950</w:t>
            </w:r>
          </w:p>
        </w:tc>
        <w:tc>
          <w:tcPr>
            <w:tcW w:w="1" w:type="dxa"/>
            <w:tcBorders/>
          </w:tcPr>
          <w:p>
            <w:pPr>
              <w:pStyle w:val="Normal"/>
              <w:widowControl w:val="false"/>
              <w:spacing w:before="0" w:after="160"/>
              <w:rPr/>
            </w:pPr>
            <w:r>
              <w:rPr/>
            </w:r>
          </w:p>
        </w:tc>
      </w:tr>
      <w:tr>
        <w:trPr>
          <w:trHeight w:val="567" w:hRule="atLeast"/>
        </w:trPr>
        <w:tc>
          <w:tcPr>
            <w:tcW w:w="657"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S.N.</w:t>
            </w:r>
          </w:p>
        </w:tc>
        <w:tc>
          <w:tcPr>
            <w:tcW w:w="1995"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Proposed Activity</w:t>
            </w:r>
          </w:p>
        </w:tc>
        <w:tc>
          <w:tcPr>
            <w:tcW w:w="96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Unit Cost</w:t>
            </w:r>
          </w:p>
        </w:tc>
        <w:tc>
          <w:tcPr>
            <w:tcW w:w="1967" w:type="dxa"/>
            <w:gridSpan w:val="2"/>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2023-24</w:t>
            </w:r>
          </w:p>
        </w:tc>
        <w:tc>
          <w:tcPr>
            <w:tcW w:w="2039" w:type="dxa"/>
            <w:gridSpan w:val="2"/>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2024-25</w:t>
            </w:r>
          </w:p>
        </w:tc>
        <w:tc>
          <w:tcPr>
            <w:tcW w:w="1975" w:type="dxa"/>
            <w:gridSpan w:val="2"/>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2025-26</w:t>
            </w:r>
          </w:p>
        </w:tc>
        <w:tc>
          <w:tcPr>
            <w:tcW w:w="1979" w:type="dxa"/>
            <w:gridSpan w:val="2"/>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2026-27</w:t>
            </w:r>
          </w:p>
        </w:tc>
        <w:tc>
          <w:tcPr>
            <w:tcW w:w="1978" w:type="dxa"/>
            <w:gridSpan w:val="2"/>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2027-28</w:t>
            </w:r>
          </w:p>
        </w:tc>
        <w:tc>
          <w:tcPr>
            <w:tcW w:w="2070" w:type="dxa"/>
            <w:gridSpan w:val="3"/>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Total</w:t>
            </w:r>
          </w:p>
        </w:tc>
      </w:tr>
      <w:tr>
        <w:trPr>
          <w:trHeight w:val="567" w:hRule="atLeast"/>
        </w:trPr>
        <w:tc>
          <w:tcPr>
            <w:tcW w:w="657" w:type="dxa"/>
            <w:tcBorders>
              <w:top w:val="single" w:sz="4" w:space="0" w:color="000000"/>
              <w:left w:val="single" w:sz="4" w:space="0" w:color="000000"/>
              <w:bottom w:val="single" w:sz="4" w:space="0" w:color="000000"/>
              <w:right w:val="single" w:sz="4" w:space="0" w:color="000000"/>
            </w:tcBorders>
            <w:shd w:color="000000" w:fill="FFFFFF"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r>
          </w:p>
        </w:tc>
        <w:tc>
          <w:tcPr>
            <w:tcW w:w="1995"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b/>
                <w:bCs/>
              </w:rPr>
            </w:pPr>
            <w:r>
              <w:rPr>
                <w:rFonts w:cs="Times New Roman" w:ascii="Times New Roman" w:hAnsi="Times New Roman"/>
                <w:b/>
                <w:bCs/>
                <w:sz w:val="20"/>
                <w:szCs w:val="20"/>
                <w:lang w:val="en-US"/>
              </w:rPr>
              <w:t>Soil and water conservation</w:t>
            </w:r>
          </w:p>
        </w:tc>
        <w:tc>
          <w:tcPr>
            <w:tcW w:w="96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r>
          </w:p>
        </w:tc>
        <w:tc>
          <w:tcPr>
            <w:tcW w:w="66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phy</w:t>
            </w:r>
          </w:p>
        </w:tc>
        <w:tc>
          <w:tcPr>
            <w:tcW w:w="130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fin</w:t>
            </w:r>
          </w:p>
        </w:tc>
        <w:tc>
          <w:tcPr>
            <w:tcW w:w="79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phy</w:t>
            </w:r>
          </w:p>
        </w:tc>
        <w:tc>
          <w:tcPr>
            <w:tcW w:w="124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fin</w:t>
            </w:r>
          </w:p>
        </w:tc>
        <w:tc>
          <w:tcPr>
            <w:tcW w:w="79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phy</w:t>
            </w:r>
          </w:p>
        </w:tc>
        <w:tc>
          <w:tcPr>
            <w:tcW w:w="118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fin</w:t>
            </w:r>
          </w:p>
        </w:tc>
        <w:tc>
          <w:tcPr>
            <w:tcW w:w="79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phy</w:t>
            </w:r>
          </w:p>
        </w:tc>
        <w:tc>
          <w:tcPr>
            <w:tcW w:w="118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fin</w:t>
            </w:r>
          </w:p>
        </w:tc>
        <w:tc>
          <w:tcPr>
            <w:tcW w:w="79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phy</w:t>
            </w:r>
          </w:p>
        </w:tc>
        <w:tc>
          <w:tcPr>
            <w:tcW w:w="118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fin</w:t>
            </w:r>
          </w:p>
        </w:tc>
        <w:tc>
          <w:tcPr>
            <w:tcW w:w="7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phy</w:t>
            </w:r>
          </w:p>
        </w:tc>
        <w:tc>
          <w:tcPr>
            <w:tcW w:w="129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fin</w:t>
            </w:r>
          </w:p>
        </w:tc>
        <w:tc>
          <w:tcPr>
            <w:tcW w:w="1" w:type="dxa"/>
            <w:tcBorders/>
          </w:tcPr>
          <w:p>
            <w:pPr>
              <w:pStyle w:val="Normal"/>
              <w:widowControl w:val="false"/>
              <w:spacing w:before="0" w:after="160"/>
              <w:rPr/>
            </w:pPr>
            <w:r>
              <w:rPr/>
            </w:r>
          </w:p>
        </w:tc>
      </w:tr>
      <w:tr>
        <w:trPr>
          <w:trHeight w:val="567" w:hRule="atLeast"/>
        </w:trPr>
        <w:tc>
          <w:tcPr>
            <w:tcW w:w="657" w:type="dxa"/>
            <w:tcBorders>
              <w:top w:val="single" w:sz="4" w:space="0" w:color="000000"/>
              <w:left w:val="single" w:sz="4" w:space="0" w:color="000000"/>
              <w:bottom w:val="single" w:sz="4" w:space="0" w:color="000000"/>
              <w:right w:val="single" w:sz="4" w:space="0" w:color="000000"/>
            </w:tcBorders>
            <w:shd w:color="000000" w:fill="FFFFFF"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i</w:t>
            </w:r>
          </w:p>
        </w:tc>
        <w:tc>
          <w:tcPr>
            <w:tcW w:w="1995"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Dry stone check dams</w:t>
            </w:r>
          </w:p>
        </w:tc>
        <w:tc>
          <w:tcPr>
            <w:tcW w:w="960"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25000</w:t>
            </w:r>
          </w:p>
        </w:tc>
        <w:tc>
          <w:tcPr>
            <w:tcW w:w="665"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w:t>
            </w:r>
          </w:p>
        </w:tc>
        <w:tc>
          <w:tcPr>
            <w:tcW w:w="1302"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w:t>
            </w:r>
          </w:p>
        </w:tc>
        <w:tc>
          <w:tcPr>
            <w:tcW w:w="794"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r>
          </w:p>
        </w:tc>
        <w:tc>
          <w:tcPr>
            <w:tcW w:w="1245"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r>
          </w:p>
        </w:tc>
        <w:tc>
          <w:tcPr>
            <w:tcW w:w="792"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5</w:t>
            </w:r>
          </w:p>
        </w:tc>
        <w:tc>
          <w:tcPr>
            <w:tcW w:w="1183"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125000</w:t>
            </w:r>
          </w:p>
        </w:tc>
        <w:tc>
          <w:tcPr>
            <w:tcW w:w="792"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0</w:t>
            </w:r>
          </w:p>
        </w:tc>
        <w:tc>
          <w:tcPr>
            <w:tcW w:w="1187"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0</w:t>
            </w:r>
          </w:p>
        </w:tc>
        <w:tc>
          <w:tcPr>
            <w:tcW w:w="791"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0</w:t>
            </w:r>
          </w:p>
        </w:tc>
        <w:tc>
          <w:tcPr>
            <w:tcW w:w="1187"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0</w:t>
            </w:r>
          </w:p>
        </w:tc>
        <w:tc>
          <w:tcPr>
            <w:tcW w:w="775"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5</w:t>
            </w:r>
          </w:p>
        </w:tc>
        <w:tc>
          <w:tcPr>
            <w:tcW w:w="1297"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125000</w:t>
            </w:r>
          </w:p>
        </w:tc>
        <w:tc>
          <w:tcPr>
            <w:tcW w:w="1" w:type="dxa"/>
            <w:tcBorders/>
          </w:tcPr>
          <w:p>
            <w:pPr>
              <w:pStyle w:val="Normal"/>
              <w:widowControl w:val="false"/>
              <w:spacing w:before="0" w:after="160"/>
              <w:rPr/>
            </w:pPr>
            <w:r>
              <w:rPr/>
            </w:r>
          </w:p>
        </w:tc>
      </w:tr>
      <w:tr>
        <w:trPr>
          <w:trHeight w:val="567" w:hRule="atLeast"/>
        </w:trPr>
        <w:tc>
          <w:tcPr>
            <w:tcW w:w="657" w:type="dxa"/>
            <w:tcBorders>
              <w:top w:val="single" w:sz="4" w:space="0" w:color="000000"/>
              <w:left w:val="single" w:sz="4" w:space="0" w:color="000000"/>
              <w:bottom w:val="single" w:sz="4" w:space="0" w:color="000000"/>
              <w:right w:val="single" w:sz="4" w:space="0" w:color="000000"/>
            </w:tcBorders>
            <w:shd w:color="000000" w:fill="FFFFFF"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ii</w:t>
            </w:r>
          </w:p>
        </w:tc>
        <w:tc>
          <w:tcPr>
            <w:tcW w:w="1995"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water Storage tanks for Drinking Water</w:t>
            </w:r>
          </w:p>
        </w:tc>
        <w:tc>
          <w:tcPr>
            <w:tcW w:w="960"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30000</w:t>
            </w:r>
          </w:p>
        </w:tc>
        <w:tc>
          <w:tcPr>
            <w:tcW w:w="665"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w:t>
            </w:r>
          </w:p>
        </w:tc>
        <w:tc>
          <w:tcPr>
            <w:tcW w:w="1302"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w:t>
            </w:r>
          </w:p>
        </w:tc>
        <w:tc>
          <w:tcPr>
            <w:tcW w:w="794"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r>
          </w:p>
        </w:tc>
        <w:tc>
          <w:tcPr>
            <w:tcW w:w="1245"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r>
          </w:p>
        </w:tc>
        <w:tc>
          <w:tcPr>
            <w:tcW w:w="792"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3</w:t>
            </w:r>
          </w:p>
        </w:tc>
        <w:tc>
          <w:tcPr>
            <w:tcW w:w="1183"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90,000</w:t>
            </w:r>
          </w:p>
        </w:tc>
        <w:tc>
          <w:tcPr>
            <w:tcW w:w="792"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r>
          </w:p>
        </w:tc>
        <w:tc>
          <w:tcPr>
            <w:tcW w:w="1187"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r>
          </w:p>
        </w:tc>
        <w:tc>
          <w:tcPr>
            <w:tcW w:w="791"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r>
          </w:p>
        </w:tc>
        <w:tc>
          <w:tcPr>
            <w:tcW w:w="1187"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r>
          </w:p>
        </w:tc>
        <w:tc>
          <w:tcPr>
            <w:tcW w:w="775"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3</w:t>
            </w:r>
          </w:p>
        </w:tc>
        <w:tc>
          <w:tcPr>
            <w:tcW w:w="1297"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90,000</w:t>
            </w:r>
          </w:p>
        </w:tc>
        <w:tc>
          <w:tcPr>
            <w:tcW w:w="1" w:type="dxa"/>
            <w:tcBorders/>
          </w:tcPr>
          <w:p>
            <w:pPr>
              <w:pStyle w:val="Normal"/>
              <w:widowControl w:val="false"/>
              <w:spacing w:before="0" w:after="160"/>
              <w:rPr/>
            </w:pPr>
            <w:r>
              <w:rPr/>
            </w:r>
          </w:p>
        </w:tc>
      </w:tr>
      <w:tr>
        <w:trPr>
          <w:trHeight w:val="567" w:hRule="atLeast"/>
        </w:trPr>
        <w:tc>
          <w:tcPr>
            <w:tcW w:w="657" w:type="dxa"/>
            <w:tcBorders>
              <w:top w:val="single" w:sz="4" w:space="0" w:color="000000"/>
              <w:left w:val="single" w:sz="4" w:space="0" w:color="000000"/>
              <w:bottom w:val="single" w:sz="4" w:space="0" w:color="000000"/>
              <w:right w:val="single" w:sz="4" w:space="0" w:color="000000"/>
            </w:tcBorders>
            <w:shd w:color="000000" w:fill="FFFFFF"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ii</w:t>
            </w:r>
          </w:p>
        </w:tc>
        <w:tc>
          <w:tcPr>
            <w:tcW w:w="1995"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Water harvesting tanks for Irrigation</w:t>
            </w:r>
          </w:p>
        </w:tc>
        <w:tc>
          <w:tcPr>
            <w:tcW w:w="960"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30000</w:t>
            </w:r>
          </w:p>
        </w:tc>
        <w:tc>
          <w:tcPr>
            <w:tcW w:w="665"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r>
          </w:p>
        </w:tc>
        <w:tc>
          <w:tcPr>
            <w:tcW w:w="1302"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r>
          </w:p>
        </w:tc>
        <w:tc>
          <w:tcPr>
            <w:tcW w:w="794"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r>
          </w:p>
        </w:tc>
        <w:tc>
          <w:tcPr>
            <w:tcW w:w="1245"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r>
          </w:p>
        </w:tc>
        <w:tc>
          <w:tcPr>
            <w:tcW w:w="792"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5</w:t>
            </w:r>
          </w:p>
        </w:tc>
        <w:tc>
          <w:tcPr>
            <w:tcW w:w="1183"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1,50,000</w:t>
            </w:r>
          </w:p>
        </w:tc>
        <w:tc>
          <w:tcPr>
            <w:tcW w:w="792"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0</w:t>
            </w:r>
          </w:p>
        </w:tc>
        <w:tc>
          <w:tcPr>
            <w:tcW w:w="1187"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0</w:t>
            </w:r>
          </w:p>
        </w:tc>
        <w:tc>
          <w:tcPr>
            <w:tcW w:w="791"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0</w:t>
            </w:r>
          </w:p>
        </w:tc>
        <w:tc>
          <w:tcPr>
            <w:tcW w:w="1187"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0</w:t>
            </w:r>
          </w:p>
        </w:tc>
        <w:tc>
          <w:tcPr>
            <w:tcW w:w="775"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5</w:t>
            </w:r>
          </w:p>
        </w:tc>
        <w:tc>
          <w:tcPr>
            <w:tcW w:w="1297" w:type="dxa"/>
            <w:tcBorders>
              <w:top w:val="single" w:sz="4" w:space="0" w:color="000000"/>
              <w:left w:val="single" w:sz="4" w:space="0" w:color="000000"/>
              <w:bottom w:val="single" w:sz="4" w:space="0" w:color="000000"/>
              <w:right w:val="single" w:sz="4" w:space="0" w:color="000000"/>
            </w:tcBorders>
            <w:shd w:color="000000"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1,50,000</w:t>
            </w:r>
          </w:p>
        </w:tc>
        <w:tc>
          <w:tcPr>
            <w:tcW w:w="1" w:type="dxa"/>
            <w:tcBorders/>
          </w:tcPr>
          <w:p>
            <w:pPr>
              <w:pStyle w:val="Normal"/>
              <w:widowControl w:val="false"/>
              <w:spacing w:before="0" w:after="160"/>
              <w:rPr/>
            </w:pPr>
            <w:r>
              <w:rPr/>
            </w:r>
          </w:p>
        </w:tc>
      </w:tr>
      <w:tr>
        <w:trPr>
          <w:trHeight w:val="567" w:hRule="atLeast"/>
        </w:trPr>
        <w:tc>
          <w:tcPr>
            <w:tcW w:w="657" w:type="dxa"/>
            <w:tcBorders>
              <w:top w:val="single" w:sz="4" w:space="0" w:color="000000"/>
              <w:left w:val="single" w:sz="4" w:space="0" w:color="000000"/>
              <w:bottom w:val="single" w:sz="4" w:space="0" w:color="000000"/>
              <w:right w:val="single" w:sz="4" w:space="0" w:color="000000"/>
            </w:tcBorders>
            <w:shd w:color="000000" w:fill="FFFFFF"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r>
          </w:p>
        </w:tc>
        <w:tc>
          <w:tcPr>
            <w:tcW w:w="1995" w:type="dxa"/>
            <w:tcBorders>
              <w:top w:val="single" w:sz="4" w:space="0" w:color="000000"/>
              <w:left w:val="single" w:sz="4" w:space="0" w:color="000000"/>
              <w:bottom w:val="single" w:sz="4" w:space="0" w:color="000000"/>
              <w:right w:val="single" w:sz="4" w:space="0" w:color="000000"/>
            </w:tcBorders>
            <w:shd w:color="000000" w:fill="70AD47"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Total (D)</w:t>
            </w:r>
          </w:p>
        </w:tc>
        <w:tc>
          <w:tcPr>
            <w:tcW w:w="960" w:type="dxa"/>
            <w:tcBorders>
              <w:top w:val="single" w:sz="4" w:space="0" w:color="000000"/>
              <w:left w:val="single" w:sz="4" w:space="0" w:color="000000"/>
              <w:bottom w:val="single" w:sz="4" w:space="0" w:color="000000"/>
              <w:right w:val="single" w:sz="4" w:space="0" w:color="000000"/>
            </w:tcBorders>
            <w:shd w:color="000000" w:fill="70AD47"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r>
          </w:p>
        </w:tc>
        <w:tc>
          <w:tcPr>
            <w:tcW w:w="665" w:type="dxa"/>
            <w:tcBorders>
              <w:top w:val="single" w:sz="4" w:space="0" w:color="000000"/>
              <w:left w:val="single" w:sz="4" w:space="0" w:color="000000"/>
              <w:bottom w:val="single" w:sz="4" w:space="0" w:color="000000"/>
              <w:right w:val="single" w:sz="4" w:space="0" w:color="000000"/>
            </w:tcBorders>
            <w:shd w:color="000000" w:fill="70AD47"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r>
          </w:p>
        </w:tc>
        <w:tc>
          <w:tcPr>
            <w:tcW w:w="1302" w:type="dxa"/>
            <w:tcBorders>
              <w:top w:val="single" w:sz="4" w:space="0" w:color="000000"/>
              <w:left w:val="single" w:sz="4" w:space="0" w:color="000000"/>
              <w:bottom w:val="single" w:sz="4" w:space="0" w:color="000000"/>
              <w:right w:val="single" w:sz="4" w:space="0" w:color="000000"/>
            </w:tcBorders>
            <w:shd w:color="000000" w:fill="70AD47"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r>
          </w:p>
        </w:tc>
        <w:tc>
          <w:tcPr>
            <w:tcW w:w="794" w:type="dxa"/>
            <w:tcBorders>
              <w:top w:val="single" w:sz="4" w:space="0" w:color="000000"/>
              <w:left w:val="single" w:sz="4" w:space="0" w:color="000000"/>
              <w:bottom w:val="single" w:sz="4" w:space="0" w:color="000000"/>
              <w:right w:val="single" w:sz="4" w:space="0" w:color="000000"/>
            </w:tcBorders>
            <w:shd w:color="000000" w:fill="70AD47"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r>
          </w:p>
        </w:tc>
        <w:tc>
          <w:tcPr>
            <w:tcW w:w="1245" w:type="dxa"/>
            <w:tcBorders>
              <w:top w:val="single" w:sz="4" w:space="0" w:color="000000"/>
              <w:left w:val="single" w:sz="4" w:space="0" w:color="000000"/>
              <w:bottom w:val="single" w:sz="4" w:space="0" w:color="000000"/>
              <w:right w:val="single" w:sz="4" w:space="0" w:color="000000"/>
            </w:tcBorders>
            <w:shd w:color="000000" w:fill="70AD47"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r>
          </w:p>
        </w:tc>
        <w:tc>
          <w:tcPr>
            <w:tcW w:w="792" w:type="dxa"/>
            <w:tcBorders>
              <w:top w:val="single" w:sz="4" w:space="0" w:color="000000"/>
              <w:left w:val="single" w:sz="4" w:space="0" w:color="000000"/>
              <w:bottom w:val="single" w:sz="4" w:space="0" w:color="000000"/>
              <w:right w:val="single" w:sz="4" w:space="0" w:color="000000"/>
            </w:tcBorders>
            <w:shd w:color="000000" w:fill="70AD47"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13</w:t>
            </w:r>
          </w:p>
        </w:tc>
        <w:tc>
          <w:tcPr>
            <w:tcW w:w="1183" w:type="dxa"/>
            <w:tcBorders>
              <w:top w:val="single" w:sz="4" w:space="0" w:color="000000"/>
              <w:left w:val="single" w:sz="4" w:space="0" w:color="000000"/>
              <w:bottom w:val="single" w:sz="4" w:space="0" w:color="000000"/>
              <w:right w:val="single" w:sz="4" w:space="0" w:color="000000"/>
            </w:tcBorders>
            <w:shd w:color="000000" w:fill="70AD47"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3,65,000</w:t>
            </w:r>
          </w:p>
        </w:tc>
        <w:tc>
          <w:tcPr>
            <w:tcW w:w="792" w:type="dxa"/>
            <w:tcBorders>
              <w:top w:val="single" w:sz="4" w:space="0" w:color="000000"/>
              <w:left w:val="single" w:sz="4" w:space="0" w:color="000000"/>
              <w:bottom w:val="single" w:sz="4" w:space="0" w:color="000000"/>
              <w:right w:val="single" w:sz="4" w:space="0" w:color="000000"/>
            </w:tcBorders>
            <w:shd w:color="000000" w:fill="70AD47"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w:t>
            </w:r>
          </w:p>
        </w:tc>
        <w:tc>
          <w:tcPr>
            <w:tcW w:w="1187" w:type="dxa"/>
            <w:tcBorders>
              <w:top w:val="single" w:sz="4" w:space="0" w:color="000000"/>
              <w:left w:val="single" w:sz="4" w:space="0" w:color="000000"/>
              <w:bottom w:val="single" w:sz="4" w:space="0" w:color="000000"/>
              <w:right w:val="single" w:sz="4" w:space="0" w:color="000000"/>
            </w:tcBorders>
            <w:shd w:color="000000" w:fill="70AD47"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w:t>
            </w:r>
          </w:p>
        </w:tc>
        <w:tc>
          <w:tcPr>
            <w:tcW w:w="791" w:type="dxa"/>
            <w:tcBorders>
              <w:top w:val="single" w:sz="4" w:space="0" w:color="000000"/>
              <w:left w:val="single" w:sz="4" w:space="0" w:color="000000"/>
              <w:bottom w:val="single" w:sz="4" w:space="0" w:color="000000"/>
              <w:right w:val="single" w:sz="4" w:space="0" w:color="000000"/>
            </w:tcBorders>
            <w:shd w:color="000000" w:fill="70AD47"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w:t>
            </w:r>
          </w:p>
        </w:tc>
        <w:tc>
          <w:tcPr>
            <w:tcW w:w="1187" w:type="dxa"/>
            <w:tcBorders>
              <w:top w:val="single" w:sz="4" w:space="0" w:color="000000"/>
              <w:left w:val="single" w:sz="4" w:space="0" w:color="000000"/>
              <w:bottom w:val="single" w:sz="4" w:space="0" w:color="000000"/>
              <w:right w:val="single" w:sz="4" w:space="0" w:color="000000"/>
            </w:tcBorders>
            <w:shd w:color="000000" w:fill="70AD47"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w:t>
            </w:r>
          </w:p>
        </w:tc>
        <w:tc>
          <w:tcPr>
            <w:tcW w:w="775" w:type="dxa"/>
            <w:tcBorders>
              <w:top w:val="single" w:sz="4" w:space="0" w:color="000000"/>
              <w:left w:val="single" w:sz="4" w:space="0" w:color="000000"/>
              <w:bottom w:val="single" w:sz="4" w:space="0" w:color="000000"/>
              <w:right w:val="single" w:sz="4" w:space="0" w:color="000000"/>
            </w:tcBorders>
            <w:shd w:color="000000" w:fill="70AD47"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13</w:t>
            </w:r>
          </w:p>
        </w:tc>
        <w:tc>
          <w:tcPr>
            <w:tcW w:w="1297" w:type="dxa"/>
            <w:tcBorders>
              <w:top w:val="single" w:sz="4" w:space="0" w:color="000000"/>
              <w:left w:val="single" w:sz="4" w:space="0" w:color="000000"/>
              <w:bottom w:val="single" w:sz="4" w:space="0" w:color="000000"/>
              <w:right w:val="single" w:sz="4" w:space="0" w:color="000000"/>
            </w:tcBorders>
            <w:shd w:color="000000" w:fill="70AD47"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3,65,000</w:t>
            </w:r>
          </w:p>
        </w:tc>
        <w:tc>
          <w:tcPr>
            <w:tcW w:w="1" w:type="dxa"/>
            <w:tcBorders/>
          </w:tcPr>
          <w:p>
            <w:pPr>
              <w:pStyle w:val="Normal"/>
              <w:widowControl w:val="false"/>
              <w:spacing w:before="0" w:after="160"/>
              <w:rPr/>
            </w:pPr>
            <w:r>
              <w:rPr/>
            </w:r>
          </w:p>
        </w:tc>
      </w:tr>
      <w:tr>
        <w:trPr>
          <w:trHeight w:val="567" w:hRule="atLeast"/>
        </w:trPr>
        <w:tc>
          <w:tcPr>
            <w:tcW w:w="657" w:type="dxa"/>
            <w:tcBorders>
              <w:top w:val="single" w:sz="4" w:space="0" w:color="000000"/>
              <w:left w:val="single" w:sz="4" w:space="0" w:color="000000"/>
              <w:bottom w:val="single" w:sz="4" w:space="0" w:color="000000"/>
              <w:right w:val="single" w:sz="4" w:space="0" w:color="000000"/>
            </w:tcBorders>
            <w:shd w:color="000000" w:fill="FFF2CC"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r>
          </w:p>
        </w:tc>
        <w:tc>
          <w:tcPr>
            <w:tcW w:w="1995" w:type="dxa"/>
            <w:tcBorders>
              <w:top w:val="single" w:sz="4" w:space="0" w:color="000000"/>
              <w:left w:val="single" w:sz="4" w:space="0" w:color="000000"/>
              <w:bottom w:val="single" w:sz="4" w:space="0" w:color="000000"/>
              <w:right w:val="single" w:sz="4" w:space="0" w:color="000000"/>
            </w:tcBorders>
            <w:shd w:color="000000" w:fill="FFF2CC" w:val="clear"/>
            <w:vAlign w:val="center"/>
          </w:tcPr>
          <w:p>
            <w:pPr>
              <w:pStyle w:val="NoSpacing"/>
              <w:widowControl w:val="false"/>
              <w:jc w:val="center"/>
              <w:rPr>
                <w:rFonts w:ascii="Times New Roman" w:hAnsi="Times New Roman" w:cs="Times New Roman"/>
                <w:b/>
                <w:bCs/>
                <w:sz w:val="20"/>
                <w:szCs w:val="20"/>
                <w:lang w:val="en-US"/>
              </w:rPr>
            </w:pPr>
            <w:r>
              <w:rPr>
                <w:rFonts w:cs="Times New Roman" w:ascii="Times New Roman" w:hAnsi="Times New Roman"/>
                <w:b/>
                <w:bCs/>
                <w:sz w:val="20"/>
                <w:szCs w:val="20"/>
                <w:lang w:val="en-US"/>
              </w:rPr>
              <w:t>grand total (A+B+C+D)</w:t>
            </w:r>
          </w:p>
        </w:tc>
        <w:tc>
          <w:tcPr>
            <w:tcW w:w="960" w:type="dxa"/>
            <w:tcBorders>
              <w:top w:val="single" w:sz="4" w:space="0" w:color="000000"/>
              <w:left w:val="single" w:sz="4" w:space="0" w:color="000000"/>
              <w:bottom w:val="single" w:sz="4" w:space="0" w:color="000000"/>
              <w:right w:val="single" w:sz="4" w:space="0" w:color="000000"/>
            </w:tcBorders>
            <w:shd w:color="000000" w:fill="FFF2CC" w:val="clear"/>
            <w:vAlign w:val="center"/>
          </w:tcPr>
          <w:p>
            <w:pPr>
              <w:pStyle w:val="NoSpacing"/>
              <w:widowControl w:val="false"/>
              <w:jc w:val="center"/>
              <w:rPr>
                <w:rFonts w:ascii="Times New Roman" w:hAnsi="Times New Roman" w:cs="Times New Roman"/>
                <w:b/>
                <w:bCs/>
                <w:sz w:val="20"/>
                <w:szCs w:val="20"/>
                <w:lang w:val="en-US"/>
              </w:rPr>
            </w:pPr>
            <w:r>
              <w:rPr>
                <w:rFonts w:cs="Times New Roman" w:ascii="Times New Roman" w:hAnsi="Times New Roman"/>
                <w:b/>
                <w:bCs/>
                <w:sz w:val="20"/>
                <w:szCs w:val="20"/>
                <w:lang w:val="en-US"/>
              </w:rPr>
            </w:r>
          </w:p>
        </w:tc>
        <w:tc>
          <w:tcPr>
            <w:tcW w:w="665" w:type="dxa"/>
            <w:tcBorders>
              <w:top w:val="single" w:sz="4" w:space="0" w:color="000000"/>
              <w:left w:val="single" w:sz="4" w:space="0" w:color="000000"/>
              <w:bottom w:val="single" w:sz="4" w:space="0" w:color="000000"/>
              <w:right w:val="single" w:sz="4" w:space="0" w:color="000000"/>
            </w:tcBorders>
            <w:shd w:color="000000" w:fill="FFF2CC" w:val="clear"/>
            <w:vAlign w:val="center"/>
          </w:tcPr>
          <w:p>
            <w:pPr>
              <w:pStyle w:val="NoSpacing"/>
              <w:widowControl w:val="false"/>
              <w:jc w:val="center"/>
              <w:rPr>
                <w:rFonts w:ascii="Times New Roman" w:hAnsi="Times New Roman" w:cs="Times New Roman"/>
                <w:b/>
                <w:bCs/>
                <w:sz w:val="20"/>
                <w:szCs w:val="20"/>
                <w:lang w:val="en-US"/>
              </w:rPr>
            </w:pPr>
            <w:r>
              <w:rPr>
                <w:rFonts w:cs="Times New Roman" w:ascii="Times New Roman" w:hAnsi="Times New Roman"/>
                <w:b/>
                <w:bCs/>
                <w:sz w:val="20"/>
                <w:szCs w:val="20"/>
                <w:lang w:val="en-US"/>
              </w:rPr>
            </w:r>
          </w:p>
        </w:tc>
        <w:tc>
          <w:tcPr>
            <w:tcW w:w="1302" w:type="dxa"/>
            <w:tcBorders>
              <w:top w:val="single" w:sz="4" w:space="0" w:color="000000"/>
              <w:left w:val="single" w:sz="4" w:space="0" w:color="000000"/>
              <w:bottom w:val="single" w:sz="4" w:space="0" w:color="000000"/>
              <w:right w:val="single" w:sz="4" w:space="0" w:color="000000"/>
            </w:tcBorders>
            <w:shd w:color="000000" w:fill="FFF2CC" w:val="clear"/>
            <w:vAlign w:val="center"/>
          </w:tcPr>
          <w:p>
            <w:pPr>
              <w:pStyle w:val="NoSpacing"/>
              <w:widowControl w:val="false"/>
              <w:jc w:val="center"/>
              <w:rPr>
                <w:rFonts w:ascii="Times New Roman" w:hAnsi="Times New Roman" w:cs="Times New Roman"/>
                <w:b/>
                <w:bCs/>
                <w:sz w:val="20"/>
                <w:szCs w:val="20"/>
                <w:lang w:val="en-US"/>
              </w:rPr>
            </w:pPr>
            <w:r>
              <w:rPr>
                <w:rFonts w:cs="Times New Roman" w:ascii="Times New Roman" w:hAnsi="Times New Roman"/>
                <w:b/>
                <w:bCs/>
                <w:sz w:val="20"/>
                <w:szCs w:val="20"/>
                <w:lang w:val="en-US"/>
              </w:rPr>
            </w:r>
          </w:p>
        </w:tc>
        <w:tc>
          <w:tcPr>
            <w:tcW w:w="794" w:type="dxa"/>
            <w:tcBorders>
              <w:top w:val="single" w:sz="4" w:space="0" w:color="000000"/>
              <w:left w:val="single" w:sz="4" w:space="0" w:color="000000"/>
              <w:bottom w:val="single" w:sz="4" w:space="0" w:color="000000"/>
              <w:right w:val="single" w:sz="4" w:space="0" w:color="000000"/>
            </w:tcBorders>
            <w:shd w:color="000000" w:fill="FFF2CC"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r>
          </w:p>
        </w:tc>
        <w:tc>
          <w:tcPr>
            <w:tcW w:w="1245" w:type="dxa"/>
            <w:tcBorders>
              <w:top w:val="single" w:sz="4" w:space="0" w:color="000000"/>
              <w:left w:val="single" w:sz="4" w:space="0" w:color="000000"/>
              <w:bottom w:val="single" w:sz="4" w:space="0" w:color="000000"/>
              <w:right w:val="single" w:sz="4" w:space="0" w:color="000000"/>
            </w:tcBorders>
            <w:shd w:color="000000" w:fill="FFF2CC" w:val="clear"/>
            <w:vAlign w:val="center"/>
          </w:tcPr>
          <w:p>
            <w:pPr>
              <w:pStyle w:val="NoSpacing"/>
              <w:widowControl w:val="false"/>
              <w:jc w:val="center"/>
              <w:rPr>
                <w:b/>
                <w:bCs/>
              </w:rPr>
            </w:pPr>
            <w:r>
              <w:rPr>
                <w:rFonts w:cs="Times New Roman" w:ascii="Times New Roman" w:hAnsi="Times New Roman"/>
                <w:b/>
                <w:bCs/>
                <w:sz w:val="20"/>
                <w:szCs w:val="20"/>
                <w:lang w:val="en-US"/>
              </w:rPr>
              <w:t>10,96,550</w:t>
            </w:r>
          </w:p>
        </w:tc>
        <w:tc>
          <w:tcPr>
            <w:tcW w:w="792" w:type="dxa"/>
            <w:tcBorders>
              <w:top w:val="single" w:sz="4" w:space="0" w:color="000000"/>
              <w:left w:val="single" w:sz="4" w:space="0" w:color="000000"/>
              <w:bottom w:val="single" w:sz="4" w:space="0" w:color="000000"/>
              <w:right w:val="single" w:sz="4" w:space="0" w:color="000000"/>
            </w:tcBorders>
            <w:shd w:color="000000" w:fill="FFF2CC" w:val="clear"/>
            <w:vAlign w:val="center"/>
          </w:tcPr>
          <w:p>
            <w:pPr>
              <w:pStyle w:val="NoSpacing"/>
              <w:widowControl w:val="false"/>
              <w:jc w:val="center"/>
              <w:rPr>
                <w:rFonts w:ascii="Times New Roman" w:hAnsi="Times New Roman" w:cs="Times New Roman"/>
                <w:b/>
                <w:bCs/>
                <w:sz w:val="20"/>
                <w:szCs w:val="20"/>
                <w:lang w:val="en-US"/>
              </w:rPr>
            </w:pPr>
            <w:r>
              <w:rPr>
                <w:rFonts w:cs="Times New Roman" w:ascii="Times New Roman" w:hAnsi="Times New Roman"/>
                <w:b/>
                <w:bCs/>
                <w:sz w:val="20"/>
                <w:szCs w:val="20"/>
                <w:lang w:val="en-US"/>
              </w:rPr>
            </w:r>
          </w:p>
        </w:tc>
        <w:tc>
          <w:tcPr>
            <w:tcW w:w="1183" w:type="dxa"/>
            <w:tcBorders>
              <w:top w:val="single" w:sz="4" w:space="0" w:color="000000"/>
              <w:left w:val="single" w:sz="4" w:space="0" w:color="000000"/>
              <w:bottom w:val="single" w:sz="4" w:space="0" w:color="000000"/>
              <w:right w:val="single" w:sz="4" w:space="0" w:color="000000"/>
            </w:tcBorders>
            <w:shd w:color="000000" w:fill="FFF2CC" w:val="clear"/>
            <w:vAlign w:val="center"/>
          </w:tcPr>
          <w:p>
            <w:pPr>
              <w:pStyle w:val="NoSpacing"/>
              <w:widowControl w:val="false"/>
              <w:jc w:val="center"/>
              <w:rPr>
                <w:rFonts w:ascii="Times New Roman" w:hAnsi="Times New Roman" w:cs="Times New Roman"/>
                <w:b/>
                <w:bCs/>
                <w:sz w:val="20"/>
                <w:szCs w:val="20"/>
                <w:lang w:val="en-US"/>
              </w:rPr>
            </w:pPr>
            <w:r>
              <w:rPr>
                <w:rFonts w:cs="Times New Roman" w:ascii="Times New Roman" w:hAnsi="Times New Roman"/>
                <w:b/>
                <w:bCs/>
                <w:sz w:val="20"/>
                <w:szCs w:val="20"/>
                <w:lang w:val="en-US"/>
              </w:rPr>
              <w:t>4,95,000</w:t>
            </w:r>
          </w:p>
        </w:tc>
        <w:tc>
          <w:tcPr>
            <w:tcW w:w="792" w:type="dxa"/>
            <w:tcBorders>
              <w:top w:val="single" w:sz="4" w:space="0" w:color="000000"/>
              <w:left w:val="single" w:sz="4" w:space="0" w:color="000000"/>
              <w:bottom w:val="single" w:sz="4" w:space="0" w:color="000000"/>
              <w:right w:val="single" w:sz="4" w:space="0" w:color="000000"/>
            </w:tcBorders>
            <w:shd w:color="000000" w:fill="FFF2CC" w:val="clear"/>
            <w:vAlign w:val="center"/>
          </w:tcPr>
          <w:p>
            <w:pPr>
              <w:pStyle w:val="NoSpacing"/>
              <w:widowControl w:val="false"/>
              <w:jc w:val="center"/>
              <w:rPr>
                <w:rFonts w:ascii="Times New Roman" w:hAnsi="Times New Roman" w:cs="Times New Roman"/>
                <w:b/>
                <w:bCs/>
                <w:sz w:val="20"/>
                <w:szCs w:val="20"/>
                <w:lang w:val="en-US"/>
              </w:rPr>
            </w:pPr>
            <w:r>
              <w:rPr>
                <w:rFonts w:cs="Times New Roman" w:ascii="Times New Roman" w:hAnsi="Times New Roman"/>
                <w:b/>
                <w:bCs/>
                <w:sz w:val="20"/>
                <w:szCs w:val="20"/>
                <w:lang w:val="en-US"/>
              </w:rPr>
            </w:r>
          </w:p>
        </w:tc>
        <w:tc>
          <w:tcPr>
            <w:tcW w:w="1187" w:type="dxa"/>
            <w:tcBorders>
              <w:top w:val="single" w:sz="4" w:space="0" w:color="000000"/>
              <w:left w:val="single" w:sz="4" w:space="0" w:color="000000"/>
              <w:bottom w:val="single" w:sz="4" w:space="0" w:color="000000"/>
              <w:right w:val="single" w:sz="4" w:space="0" w:color="000000"/>
            </w:tcBorders>
            <w:shd w:color="000000" w:fill="FFF2CC" w:val="clear"/>
            <w:vAlign w:val="center"/>
          </w:tcPr>
          <w:p>
            <w:pPr>
              <w:pStyle w:val="NoSpacing"/>
              <w:widowControl w:val="false"/>
              <w:jc w:val="center"/>
              <w:rPr>
                <w:rFonts w:ascii="Times New Roman" w:hAnsi="Times New Roman" w:cs="Times New Roman"/>
                <w:b/>
                <w:bCs/>
                <w:sz w:val="20"/>
                <w:szCs w:val="20"/>
                <w:lang w:val="en-US"/>
              </w:rPr>
            </w:pPr>
            <w:r>
              <w:rPr>
                <w:rFonts w:cs="Times New Roman" w:ascii="Times New Roman" w:hAnsi="Times New Roman"/>
                <w:b/>
                <w:bCs/>
                <w:sz w:val="20"/>
                <w:szCs w:val="20"/>
                <w:lang w:val="en-US"/>
              </w:rPr>
              <w:t>87,100</w:t>
            </w:r>
          </w:p>
        </w:tc>
        <w:tc>
          <w:tcPr>
            <w:tcW w:w="791" w:type="dxa"/>
            <w:tcBorders>
              <w:top w:val="single" w:sz="4" w:space="0" w:color="000000"/>
              <w:left w:val="single" w:sz="4" w:space="0" w:color="000000"/>
              <w:bottom w:val="single" w:sz="4" w:space="0" w:color="000000"/>
              <w:right w:val="single" w:sz="4" w:space="0" w:color="000000"/>
            </w:tcBorders>
            <w:shd w:color="000000" w:fill="FFF2CC" w:val="clear"/>
            <w:vAlign w:val="center"/>
          </w:tcPr>
          <w:p>
            <w:pPr>
              <w:pStyle w:val="NoSpacing"/>
              <w:widowControl w:val="false"/>
              <w:jc w:val="center"/>
              <w:rPr>
                <w:rFonts w:ascii="Times New Roman" w:hAnsi="Times New Roman" w:cs="Times New Roman"/>
                <w:b/>
                <w:bCs/>
                <w:sz w:val="20"/>
                <w:szCs w:val="20"/>
                <w:lang w:val="en-US"/>
              </w:rPr>
            </w:pPr>
            <w:r>
              <w:rPr>
                <w:rFonts w:cs="Times New Roman" w:ascii="Times New Roman" w:hAnsi="Times New Roman"/>
                <w:b/>
                <w:bCs/>
                <w:sz w:val="20"/>
                <w:szCs w:val="20"/>
                <w:lang w:val="en-US"/>
              </w:rPr>
            </w:r>
          </w:p>
        </w:tc>
        <w:tc>
          <w:tcPr>
            <w:tcW w:w="1187" w:type="dxa"/>
            <w:tcBorders>
              <w:top w:val="single" w:sz="4" w:space="0" w:color="000000"/>
              <w:left w:val="single" w:sz="4" w:space="0" w:color="000000"/>
              <w:bottom w:val="single" w:sz="4" w:space="0" w:color="000000"/>
              <w:right w:val="single" w:sz="4" w:space="0" w:color="000000"/>
            </w:tcBorders>
            <w:shd w:color="000000" w:fill="FFF2CC" w:val="clear"/>
            <w:vAlign w:val="center"/>
          </w:tcPr>
          <w:p>
            <w:pPr>
              <w:pStyle w:val="NoSpacing"/>
              <w:widowControl w:val="false"/>
              <w:jc w:val="center"/>
              <w:rPr>
                <w:rFonts w:ascii="Times New Roman" w:hAnsi="Times New Roman" w:cs="Times New Roman"/>
                <w:b/>
                <w:bCs/>
                <w:sz w:val="20"/>
                <w:szCs w:val="20"/>
                <w:lang w:val="en-US"/>
              </w:rPr>
            </w:pPr>
            <w:r>
              <w:rPr>
                <w:rFonts w:cs="Times New Roman" w:ascii="Times New Roman" w:hAnsi="Times New Roman"/>
                <w:b/>
                <w:bCs/>
                <w:sz w:val="20"/>
                <w:szCs w:val="20"/>
                <w:lang w:val="en-US"/>
              </w:rPr>
              <w:t>66,300</w:t>
            </w:r>
          </w:p>
        </w:tc>
        <w:tc>
          <w:tcPr>
            <w:tcW w:w="775" w:type="dxa"/>
            <w:tcBorders>
              <w:top w:val="single" w:sz="4" w:space="0" w:color="000000"/>
              <w:left w:val="single" w:sz="4" w:space="0" w:color="000000"/>
              <w:bottom w:val="single" w:sz="4" w:space="0" w:color="000000"/>
              <w:right w:val="single" w:sz="4" w:space="0" w:color="000000"/>
            </w:tcBorders>
            <w:shd w:color="000000" w:fill="FFF2CC" w:val="clear"/>
            <w:vAlign w:val="center"/>
          </w:tcPr>
          <w:p>
            <w:pPr>
              <w:pStyle w:val="NoSpacing"/>
              <w:widowControl w:val="false"/>
              <w:jc w:val="center"/>
              <w:rPr>
                <w:rFonts w:ascii="Times New Roman" w:hAnsi="Times New Roman" w:cs="Times New Roman"/>
                <w:b/>
                <w:bCs/>
                <w:sz w:val="20"/>
                <w:szCs w:val="20"/>
                <w:lang w:val="en-US"/>
              </w:rPr>
            </w:pPr>
            <w:r>
              <w:rPr>
                <w:rFonts w:cs="Times New Roman" w:ascii="Times New Roman" w:hAnsi="Times New Roman"/>
                <w:b/>
                <w:bCs/>
                <w:sz w:val="20"/>
                <w:szCs w:val="20"/>
                <w:lang w:val="en-US"/>
              </w:rPr>
            </w:r>
          </w:p>
        </w:tc>
        <w:tc>
          <w:tcPr>
            <w:tcW w:w="1297" w:type="dxa"/>
            <w:tcBorders>
              <w:top w:val="single" w:sz="4" w:space="0" w:color="000000"/>
              <w:left w:val="single" w:sz="4" w:space="0" w:color="000000"/>
              <w:bottom w:val="single" w:sz="4" w:space="0" w:color="000000"/>
              <w:right w:val="single" w:sz="4" w:space="0" w:color="000000"/>
            </w:tcBorders>
            <w:shd w:color="000000" w:fill="FFF2CC" w:val="clear"/>
            <w:vAlign w:val="center"/>
          </w:tcPr>
          <w:p>
            <w:pPr>
              <w:pStyle w:val="NoSpacing"/>
              <w:widowControl w:val="false"/>
              <w:jc w:val="center"/>
              <w:rPr>
                <w:rFonts w:ascii="Times New Roman" w:hAnsi="Times New Roman" w:cs="Times New Roman"/>
                <w:b/>
                <w:bCs/>
                <w:sz w:val="20"/>
                <w:szCs w:val="20"/>
                <w:lang w:val="en-US"/>
              </w:rPr>
            </w:pPr>
            <w:r>
              <w:rPr>
                <w:rFonts w:cs="Times New Roman" w:ascii="Times New Roman" w:hAnsi="Times New Roman"/>
                <w:b/>
                <w:bCs/>
                <w:sz w:val="20"/>
                <w:szCs w:val="20"/>
                <w:lang w:val="en-US"/>
              </w:rPr>
              <w:t>17,44,950</w:t>
            </w:r>
          </w:p>
        </w:tc>
        <w:tc>
          <w:tcPr>
            <w:tcW w:w="1" w:type="dxa"/>
            <w:tcBorders/>
          </w:tcPr>
          <w:p>
            <w:pPr>
              <w:pStyle w:val="Normal"/>
              <w:widowControl w:val="false"/>
              <w:spacing w:before="0" w:after="160"/>
              <w:rPr/>
            </w:pPr>
            <w:r>
              <w:rPr/>
            </w:r>
          </w:p>
        </w:tc>
      </w:tr>
    </w:tbl>
    <w:p>
      <w:pPr>
        <w:pStyle w:val="Heading2"/>
        <w:spacing w:lineRule="auto" w:line="480"/>
        <w:rPr>
          <w:rFonts w:ascii="Times New Roman" w:hAnsi="Times New Roman" w:cs="Times New Roman"/>
          <w:b/>
          <w:color w:val="auto"/>
        </w:rPr>
      </w:pPr>
      <w:r>
        <w:rPr>
          <w:rFonts w:cs="Times New Roman" w:ascii="Times New Roman" w:hAnsi="Times New Roman"/>
          <w:b/>
          <w:color w:val="auto"/>
        </w:rPr>
      </w:r>
    </w:p>
    <w:p>
      <w:pPr>
        <w:pStyle w:val="Heading2"/>
        <w:spacing w:lineRule="auto" w:line="480"/>
        <w:rPr>
          <w:rFonts w:ascii="Times New Roman" w:hAnsi="Times New Roman" w:cs="Times New Roman"/>
          <w:b/>
          <w:color w:val="auto"/>
        </w:rPr>
      </w:pPr>
      <w:r>
        <w:rPr>
          <w:rFonts w:cs="Times New Roman" w:ascii="Times New Roman" w:hAnsi="Times New Roman"/>
          <w:b/>
          <w:color w:val="auto"/>
        </w:rPr>
      </w:r>
    </w:p>
    <w:p>
      <w:pPr>
        <w:pStyle w:val="Heading2"/>
        <w:spacing w:lineRule="auto" w:line="480"/>
        <w:rPr>
          <w:rFonts w:ascii="Times New Roman" w:hAnsi="Times New Roman" w:cs="Times New Roman"/>
          <w:b/>
          <w:color w:val="auto"/>
        </w:rPr>
      </w:pPr>
      <w:bookmarkStart w:id="100" w:name="_Toc148366611"/>
      <w:r>
        <w:rPr>
          <w:rFonts w:cs="Times New Roman" w:ascii="Times New Roman" w:hAnsi="Times New Roman"/>
          <w:b/>
          <w:color w:val="auto"/>
        </w:rPr>
        <w:t>8.7.2 Annual Work Plan for FEMP 2024-202</w:t>
      </w:r>
      <w:bookmarkEnd w:id="100"/>
      <w:r>
        <w:rPr>
          <w:rFonts w:cs="Times New Roman" w:ascii="Times New Roman" w:hAnsi="Times New Roman"/>
          <w:b/>
          <w:color w:val="auto"/>
        </w:rPr>
        <w:t>5</w:t>
      </w:r>
    </w:p>
    <w:tbl>
      <w:tblPr>
        <w:tblW w:w="15516"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707"/>
        <w:gridCol w:w="3207"/>
        <w:gridCol w:w="1507"/>
        <w:gridCol w:w="925"/>
        <w:gridCol w:w="1244"/>
        <w:gridCol w:w="1593"/>
        <w:gridCol w:w="1454"/>
        <w:gridCol w:w="951"/>
        <w:gridCol w:w="1488"/>
        <w:gridCol w:w="2438"/>
      </w:tblGrid>
      <w:tr>
        <w:trPr>
          <w:trHeight w:val="737" w:hRule="atLeast"/>
        </w:trPr>
        <w:tc>
          <w:tcPr>
            <w:tcW w:w="707" w:type="dxa"/>
            <w:vMerge w:val="restart"/>
            <w:tcBorders>
              <w:top w:val="single" w:sz="8" w:space="0" w:color="000000"/>
              <w:left w:val="single" w:sz="8" w:space="0" w:color="000000"/>
              <w:bottom w:val="single" w:sz="4" w:space="0" w:color="000000"/>
              <w:right w:val="single" w:sz="4" w:space="0" w:color="000000"/>
            </w:tcBorders>
            <w:shd w:color="000000" w:fill="5B9BD5"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S.N.</w:t>
            </w:r>
          </w:p>
        </w:tc>
        <w:tc>
          <w:tcPr>
            <w:tcW w:w="3207" w:type="dxa"/>
            <w:vMerge w:val="restart"/>
            <w:tcBorders>
              <w:top w:val="single" w:sz="8" w:space="0" w:color="000000"/>
              <w:left w:val="single" w:sz="4" w:space="0" w:color="000000"/>
              <w:bottom w:val="single" w:sz="4" w:space="0" w:color="000000"/>
              <w:right w:val="single" w:sz="4" w:space="0" w:color="000000"/>
            </w:tcBorders>
            <w:shd w:color="000000" w:fill="8EA9DB"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Proposed activity</w:t>
            </w:r>
          </w:p>
        </w:tc>
        <w:tc>
          <w:tcPr>
            <w:tcW w:w="1507" w:type="dxa"/>
            <w:vMerge w:val="restart"/>
            <w:tcBorders>
              <w:top w:val="single" w:sz="8" w:space="0" w:color="000000"/>
              <w:left w:val="single" w:sz="4" w:space="0" w:color="000000"/>
              <w:bottom w:val="single" w:sz="4" w:space="0" w:color="000000"/>
              <w:right w:val="single" w:sz="4" w:space="0" w:color="000000"/>
            </w:tcBorders>
            <w:shd w:color="000000" w:fill="8EA9DB"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Benefitting HH</w:t>
            </w:r>
          </w:p>
        </w:tc>
        <w:tc>
          <w:tcPr>
            <w:tcW w:w="925" w:type="dxa"/>
            <w:vMerge w:val="restart"/>
            <w:tcBorders>
              <w:top w:val="single" w:sz="8" w:space="0" w:color="000000"/>
              <w:left w:val="single" w:sz="4" w:space="0" w:color="000000"/>
              <w:bottom w:val="single" w:sz="4" w:space="0" w:color="000000"/>
              <w:right w:val="single" w:sz="4" w:space="0" w:color="000000"/>
            </w:tcBorders>
            <w:shd w:color="000000" w:fill="8EA9DB"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Unit of work</w:t>
            </w:r>
          </w:p>
        </w:tc>
        <w:tc>
          <w:tcPr>
            <w:tcW w:w="1244" w:type="dxa"/>
            <w:vMerge w:val="restart"/>
            <w:tcBorders>
              <w:top w:val="single" w:sz="8" w:space="0" w:color="000000"/>
              <w:left w:val="single" w:sz="4" w:space="0" w:color="000000"/>
              <w:bottom w:val="single" w:sz="4" w:space="0" w:color="000000"/>
              <w:right w:val="single" w:sz="4" w:space="0" w:color="000000"/>
            </w:tcBorders>
            <w:shd w:color="000000" w:fill="8EA9DB"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Quantum of work</w:t>
            </w:r>
          </w:p>
        </w:tc>
        <w:tc>
          <w:tcPr>
            <w:tcW w:w="1593" w:type="dxa"/>
            <w:tcBorders>
              <w:top w:val="single" w:sz="8" w:space="0" w:color="000000"/>
              <w:bottom w:val="single" w:sz="4" w:space="0" w:color="000000"/>
              <w:right w:val="single" w:sz="4" w:space="0" w:color="000000"/>
            </w:tcBorders>
            <w:shd w:color="000000" w:fill="8EA9DB"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c>
          <w:tcPr>
            <w:tcW w:w="1454" w:type="dxa"/>
            <w:tcBorders>
              <w:top w:val="single" w:sz="8" w:space="0" w:color="000000"/>
              <w:bottom w:val="single" w:sz="4" w:space="0" w:color="000000"/>
              <w:right w:val="single" w:sz="4" w:space="0" w:color="000000"/>
            </w:tcBorders>
            <w:shd w:color="000000" w:fill="8EA9DB"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c>
          <w:tcPr>
            <w:tcW w:w="4877" w:type="dxa"/>
            <w:gridSpan w:val="3"/>
            <w:tcBorders>
              <w:top w:val="single" w:sz="8" w:space="0" w:color="000000"/>
              <w:bottom w:val="single" w:sz="4" w:space="0" w:color="000000"/>
              <w:right w:val="single" w:sz="8" w:space="0" w:color="000000"/>
            </w:tcBorders>
            <w:shd w:color="000000" w:fill="8EA9DB"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Financial source</w:t>
            </w:r>
          </w:p>
        </w:tc>
      </w:tr>
      <w:tr>
        <w:trPr>
          <w:trHeight w:val="737" w:hRule="atLeast"/>
        </w:trPr>
        <w:tc>
          <w:tcPr>
            <w:tcW w:w="707" w:type="dxa"/>
            <w:vMerge w:val="continue"/>
            <w:tcBorders>
              <w:top w:val="single" w:sz="8" w:space="0" w:color="000000"/>
              <w:left w:val="single" w:sz="8"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c>
          <w:tcPr>
            <w:tcW w:w="3207" w:type="dxa"/>
            <w:vMerge w:val="continue"/>
            <w:tcBorders>
              <w:top w:val="single" w:sz="8"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c>
          <w:tcPr>
            <w:tcW w:w="1507" w:type="dxa"/>
            <w:vMerge w:val="continue"/>
            <w:tcBorders>
              <w:top w:val="single" w:sz="8"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c>
          <w:tcPr>
            <w:tcW w:w="925" w:type="dxa"/>
            <w:vMerge w:val="continue"/>
            <w:tcBorders>
              <w:top w:val="single" w:sz="8"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c>
          <w:tcPr>
            <w:tcW w:w="1244" w:type="dxa"/>
            <w:vMerge w:val="continue"/>
            <w:tcBorders>
              <w:top w:val="single" w:sz="8"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c>
          <w:tcPr>
            <w:tcW w:w="1593" w:type="dxa"/>
            <w:tcBorders>
              <w:bottom w:val="single" w:sz="4" w:space="0" w:color="000000"/>
              <w:right w:val="single" w:sz="4" w:space="0" w:color="000000"/>
            </w:tcBorders>
            <w:shd w:color="000000" w:fill="8EA9DB"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Unit cost (Rs)</w:t>
            </w:r>
          </w:p>
        </w:tc>
        <w:tc>
          <w:tcPr>
            <w:tcW w:w="1454" w:type="dxa"/>
            <w:tcBorders>
              <w:bottom w:val="single" w:sz="4" w:space="0" w:color="000000"/>
              <w:right w:val="single" w:sz="4" w:space="0" w:color="000000"/>
            </w:tcBorders>
            <w:shd w:color="000000" w:fill="8EA9DB"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proposed budget</w:t>
            </w:r>
          </w:p>
        </w:tc>
        <w:tc>
          <w:tcPr>
            <w:tcW w:w="951" w:type="dxa"/>
            <w:tcBorders>
              <w:bottom w:val="single" w:sz="4" w:space="0" w:color="000000"/>
              <w:right w:val="single" w:sz="4" w:space="0" w:color="000000"/>
            </w:tcBorders>
            <w:shd w:color="000000" w:fill="8EA9DB"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project</w:t>
            </w:r>
          </w:p>
        </w:tc>
        <w:tc>
          <w:tcPr>
            <w:tcW w:w="1488" w:type="dxa"/>
            <w:tcBorders>
              <w:bottom w:val="single" w:sz="4" w:space="0" w:color="000000"/>
              <w:right w:val="single" w:sz="4" w:space="0" w:color="000000"/>
            </w:tcBorders>
            <w:shd w:color="000000" w:fill="8EA9DB"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convergence</w:t>
            </w:r>
          </w:p>
        </w:tc>
        <w:tc>
          <w:tcPr>
            <w:tcW w:w="2438" w:type="dxa"/>
            <w:tcBorders>
              <w:bottom w:val="single" w:sz="4" w:space="0" w:color="000000"/>
              <w:right w:val="single" w:sz="8" w:space="0" w:color="000000"/>
            </w:tcBorders>
            <w:shd w:color="000000" w:fill="8EA9DB"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community contribution</w:t>
            </w:r>
          </w:p>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r>
      <w:tr>
        <w:trPr>
          <w:trHeight w:val="737" w:hRule="atLeast"/>
        </w:trPr>
        <w:tc>
          <w:tcPr>
            <w:tcW w:w="707" w:type="dxa"/>
            <w:tcBorders>
              <w:left w:val="single" w:sz="8" w:space="0" w:color="000000"/>
              <w:bottom w:val="single" w:sz="4" w:space="0" w:color="000000"/>
              <w:right w:val="single" w:sz="4" w:space="0" w:color="000000"/>
            </w:tcBorders>
            <w:shd w:color="000000" w:fill="5B9BD5"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7.2.2</w:t>
            </w:r>
          </w:p>
        </w:tc>
        <w:tc>
          <w:tcPr>
            <w:tcW w:w="3207" w:type="dxa"/>
            <w:tcBorders>
              <w:bottom w:val="single" w:sz="4" w:space="0" w:color="000000"/>
              <w:right w:val="single" w:sz="4" w:space="0" w:color="000000"/>
            </w:tcBorders>
            <w:shd w:color="000000" w:fill="5B9BD5"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New plantations</w:t>
            </w:r>
          </w:p>
        </w:tc>
        <w:tc>
          <w:tcPr>
            <w:tcW w:w="1507" w:type="dxa"/>
            <w:tcBorders>
              <w:bottom w:val="single" w:sz="4" w:space="0" w:color="000000"/>
              <w:right w:val="single" w:sz="4" w:space="0" w:color="000000"/>
            </w:tcBorders>
            <w:shd w:color="000000" w:fill="FFFFFF"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925" w:type="dxa"/>
            <w:tcBorders>
              <w:bottom w:val="single" w:sz="4" w:space="0" w:color="000000"/>
              <w:right w:val="single" w:sz="4" w:space="0" w:color="000000"/>
            </w:tcBorders>
            <w:shd w:color="000000" w:fill="FFFFFF"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1244" w:type="dxa"/>
            <w:tcBorders>
              <w:bottom w:val="single" w:sz="4" w:space="0" w:color="000000"/>
              <w:right w:val="single" w:sz="4" w:space="0" w:color="000000"/>
            </w:tcBorders>
            <w:shd w:color="000000" w:fill="FFFFFF"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1593" w:type="dxa"/>
            <w:tcBorders>
              <w:bottom w:val="single" w:sz="4" w:space="0" w:color="000000"/>
              <w:right w:val="single" w:sz="4" w:space="0" w:color="000000"/>
            </w:tcBorders>
            <w:shd w:color="000000" w:fill="FFFFFF"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1454" w:type="dxa"/>
            <w:tcBorders>
              <w:bottom w:val="single" w:sz="4" w:space="0" w:color="000000"/>
              <w:right w:val="single" w:sz="4" w:space="0" w:color="000000"/>
            </w:tcBorders>
            <w:shd w:color="000000" w:fill="FFFFFF"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951" w:type="dxa"/>
            <w:tcBorders>
              <w:bottom w:val="single" w:sz="4" w:space="0" w:color="000000"/>
              <w:right w:val="single" w:sz="4" w:space="0" w:color="000000"/>
            </w:tcBorders>
            <w:shd w:color="000000" w:fill="FFFFFF"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1488" w:type="dxa"/>
            <w:tcBorders>
              <w:bottom w:val="single" w:sz="4" w:space="0" w:color="000000"/>
              <w:right w:val="single" w:sz="4" w:space="0" w:color="000000"/>
            </w:tcBorders>
            <w:shd w:color="000000" w:fill="FFFFFF"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2438" w:type="dxa"/>
            <w:tcBorders>
              <w:bottom w:val="single" w:sz="4" w:space="0" w:color="000000"/>
              <w:right w:val="single" w:sz="8" w:space="0" w:color="000000"/>
            </w:tcBorders>
            <w:shd w:color="000000" w:fill="FFFFFF"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r>
      <w:tr>
        <w:trPr>
          <w:trHeight w:val="737" w:hRule="atLeast"/>
        </w:trPr>
        <w:tc>
          <w:tcPr>
            <w:tcW w:w="707" w:type="dxa"/>
            <w:tcBorders>
              <w:left w:val="single" w:sz="8"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1</w:t>
            </w:r>
          </w:p>
        </w:tc>
        <w:tc>
          <w:tcPr>
            <w:tcW w:w="3207"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18"/>
                <w:szCs w:val="18"/>
                <w:lang w:val="en-US"/>
              </w:rPr>
            </w:pPr>
            <w:r>
              <w:rPr>
                <w:rFonts w:eastAsia="Times New Roman" w:cs="Times New Roman" w:ascii="Times New Roman" w:hAnsi="Times New Roman"/>
                <w:kern w:val="0"/>
                <w:sz w:val="24"/>
                <w:szCs w:val="24"/>
                <w:lang w:val="en-US"/>
              </w:rPr>
              <w:t>Afforestation @ 1100 normal plants/ Ha</w:t>
            </w:r>
          </w:p>
        </w:tc>
        <w:tc>
          <w:tcPr>
            <w:tcW w:w="1507"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whole community</w:t>
            </w:r>
          </w:p>
        </w:tc>
        <w:tc>
          <w:tcPr>
            <w:tcW w:w="92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Ha</w:t>
            </w:r>
          </w:p>
        </w:tc>
        <w:tc>
          <w:tcPr>
            <w:tcW w:w="124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13</w:t>
            </w:r>
          </w:p>
        </w:tc>
        <w:tc>
          <w:tcPr>
            <w:tcW w:w="159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68,600</w:t>
            </w:r>
          </w:p>
        </w:tc>
        <w:tc>
          <w:tcPr>
            <w:tcW w:w="14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8,91,800</w:t>
            </w:r>
          </w:p>
        </w:tc>
        <w:tc>
          <w:tcPr>
            <w:tcW w:w="95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project</w:t>
            </w:r>
          </w:p>
        </w:tc>
        <w:tc>
          <w:tcPr>
            <w:tcW w:w="148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2438" w:type="dxa"/>
            <w:tcBorders>
              <w:bottom w:val="single" w:sz="4" w:space="0" w:color="000000"/>
              <w:right w:val="single" w:sz="8"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management</w:t>
            </w:r>
          </w:p>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r>
      <w:tr>
        <w:trPr>
          <w:trHeight w:val="737" w:hRule="atLeast"/>
        </w:trPr>
        <w:tc>
          <w:tcPr>
            <w:tcW w:w="707" w:type="dxa"/>
            <w:tcBorders>
              <w:left w:val="single" w:sz="8"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2</w:t>
            </w:r>
          </w:p>
        </w:tc>
        <w:tc>
          <w:tcPr>
            <w:tcW w:w="3207"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b w:val="false"/>
                <w:bCs w:val="false"/>
                <w:kern w:val="0"/>
                <w:sz w:val="20"/>
                <w:szCs w:val="20"/>
                <w:lang w:val="en-US"/>
              </w:rPr>
            </w:pPr>
            <w:r>
              <w:rPr>
                <w:rFonts w:eastAsia="Times New Roman" w:cs="Times New Roman" w:ascii="Times New Roman" w:hAnsi="Times New Roman"/>
                <w:b w:val="false"/>
                <w:bCs w:val="false"/>
                <w:kern w:val="0"/>
                <w:sz w:val="24"/>
                <w:szCs w:val="24"/>
                <w:lang w:val="en-US"/>
              </w:rPr>
              <w:t>Maintenance of new plantation</w:t>
            </w:r>
          </w:p>
        </w:tc>
        <w:tc>
          <w:tcPr>
            <w:tcW w:w="1507"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whole community</w:t>
            </w:r>
          </w:p>
        </w:tc>
        <w:tc>
          <w:tcPr>
            <w:tcW w:w="92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Ha</w:t>
            </w:r>
          </w:p>
        </w:tc>
        <w:tc>
          <w:tcPr>
            <w:tcW w:w="124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13</w:t>
            </w:r>
          </w:p>
        </w:tc>
        <w:tc>
          <w:tcPr>
            <w:tcW w:w="159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10,000(1</w:t>
            </w:r>
            <w:r>
              <w:rPr>
                <w:rFonts w:eastAsia="Times New Roman" w:cs="Times New Roman" w:ascii="Times New Roman" w:hAnsi="Times New Roman"/>
                <w:kern w:val="0"/>
                <w:sz w:val="24"/>
                <w:szCs w:val="24"/>
                <w:vertAlign w:val="superscript"/>
                <w:lang w:val="en-US"/>
              </w:rPr>
              <w:t>st</w:t>
            </w:r>
            <w:r>
              <w:rPr>
                <w:rFonts w:eastAsia="Times New Roman" w:cs="Times New Roman" w:ascii="Times New Roman" w:hAnsi="Times New Roman"/>
                <w:kern w:val="0"/>
                <w:position w:val="0"/>
                <w:sz w:val="24"/>
                <w:sz w:val="24"/>
                <w:szCs w:val="24"/>
                <w:vertAlign w:val="baseline"/>
                <w:lang w:val="en-US"/>
              </w:rPr>
              <w:t>yr</w:t>
            </w:r>
          </w:p>
          <w:p>
            <w:pPr>
              <w:pStyle w:val="Normal"/>
              <w:widowControl w:val="false"/>
              <w:spacing w:lineRule="auto" w:line="240" w:before="0" w:after="0"/>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6,700(2</w:t>
            </w:r>
            <w:r>
              <w:rPr>
                <w:rFonts w:eastAsia="Times New Roman" w:cs="Times New Roman" w:ascii="Times New Roman" w:hAnsi="Times New Roman"/>
                <w:kern w:val="0"/>
                <w:sz w:val="24"/>
                <w:szCs w:val="24"/>
                <w:vertAlign w:val="superscript"/>
                <w:lang w:val="en-US"/>
              </w:rPr>
              <w:t>nd</w:t>
            </w:r>
            <w:r>
              <w:rPr>
                <w:rFonts w:eastAsia="Times New Roman" w:cs="Times New Roman" w:ascii="Times New Roman" w:hAnsi="Times New Roman"/>
                <w:kern w:val="0"/>
                <w:position w:val="0"/>
                <w:sz w:val="24"/>
                <w:sz w:val="24"/>
                <w:szCs w:val="24"/>
                <w:vertAlign w:val="baseline"/>
                <w:lang w:val="en-US"/>
              </w:rPr>
              <w:t>yr)</w:t>
            </w:r>
          </w:p>
          <w:p>
            <w:pPr>
              <w:pStyle w:val="Normal"/>
              <w:widowControl w:val="false"/>
              <w:spacing w:lineRule="auto" w:line="240" w:before="0" w:after="0"/>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5,100(3</w:t>
            </w:r>
            <w:r>
              <w:rPr>
                <w:rFonts w:eastAsia="Times New Roman" w:cs="Times New Roman" w:ascii="Times New Roman" w:hAnsi="Times New Roman"/>
                <w:kern w:val="0"/>
                <w:sz w:val="24"/>
                <w:szCs w:val="24"/>
                <w:vertAlign w:val="superscript"/>
                <w:lang w:val="en-US"/>
              </w:rPr>
              <w:t xml:space="preserve">rd </w:t>
            </w:r>
            <w:r>
              <w:rPr>
                <w:rFonts w:eastAsia="Times New Roman" w:cs="Times New Roman" w:ascii="Times New Roman" w:hAnsi="Times New Roman"/>
                <w:kern w:val="0"/>
                <w:position w:val="0"/>
                <w:sz w:val="24"/>
                <w:sz w:val="24"/>
                <w:szCs w:val="24"/>
                <w:vertAlign w:val="baseline"/>
                <w:lang w:val="en-US"/>
              </w:rPr>
              <w:t>yr)</w:t>
            </w:r>
          </w:p>
        </w:tc>
        <w:tc>
          <w:tcPr>
            <w:tcW w:w="14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2,83,400</w:t>
            </w:r>
          </w:p>
        </w:tc>
        <w:tc>
          <w:tcPr>
            <w:tcW w:w="95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project</w:t>
            </w:r>
          </w:p>
        </w:tc>
        <w:tc>
          <w:tcPr>
            <w:tcW w:w="148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2438" w:type="dxa"/>
            <w:tcBorders>
              <w:bottom w:val="single" w:sz="4" w:space="0" w:color="000000"/>
              <w:right w:val="single" w:sz="8"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management</w:t>
            </w:r>
          </w:p>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r>
      <w:tr>
        <w:trPr>
          <w:trHeight w:val="737" w:hRule="atLeast"/>
        </w:trPr>
        <w:tc>
          <w:tcPr>
            <w:tcW w:w="707" w:type="dxa"/>
            <w:tcBorders>
              <w:left w:val="single" w:sz="8"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c>
          <w:tcPr>
            <w:tcW w:w="8476" w:type="dxa"/>
            <w:gridSpan w:val="5"/>
            <w:tcBorders>
              <w:top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Total</w:t>
            </w:r>
          </w:p>
        </w:tc>
        <w:tc>
          <w:tcPr>
            <w:tcW w:w="1454" w:type="dxa"/>
            <w:tcBorders>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11,75,200</w:t>
            </w:r>
          </w:p>
        </w:tc>
        <w:tc>
          <w:tcPr>
            <w:tcW w:w="951" w:type="dxa"/>
            <w:tcBorders>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1488" w:type="dxa"/>
            <w:tcBorders>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2438" w:type="dxa"/>
            <w:tcBorders>
              <w:bottom w:val="single" w:sz="4" w:space="0" w:color="000000"/>
              <w:right w:val="single" w:sz="8" w:space="0" w:color="000000"/>
            </w:tcBorders>
            <w:shd w:color="000000" w:fill="F8CBAD"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r>
      <w:tr>
        <w:trPr>
          <w:trHeight w:val="737" w:hRule="atLeast"/>
        </w:trPr>
        <w:tc>
          <w:tcPr>
            <w:tcW w:w="707" w:type="dxa"/>
            <w:tcBorders>
              <w:left w:val="single" w:sz="8" w:space="0" w:color="000000"/>
              <w:bottom w:val="single" w:sz="4" w:space="0" w:color="000000"/>
              <w:right w:val="single" w:sz="4" w:space="0" w:color="000000"/>
            </w:tcBorders>
            <w:shd w:color="000000" w:fill="5B9BD5"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7.2.3</w:t>
            </w:r>
          </w:p>
        </w:tc>
        <w:tc>
          <w:tcPr>
            <w:tcW w:w="3207" w:type="dxa"/>
            <w:tcBorders>
              <w:bottom w:val="single" w:sz="4" w:space="0" w:color="000000"/>
              <w:right w:val="single" w:sz="4" w:space="0" w:color="000000"/>
            </w:tcBorders>
            <w:shd w:color="000000" w:fill="5B9BD5"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soil and water conservation</w:t>
            </w:r>
          </w:p>
        </w:tc>
        <w:tc>
          <w:tcPr>
            <w:tcW w:w="1507"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92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124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159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14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95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148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2438" w:type="dxa"/>
            <w:tcBorders>
              <w:top w:val="single" w:sz="4" w:space="0" w:color="000000"/>
              <w:bottom w:val="single" w:sz="4" w:space="0" w:color="000000"/>
              <w:right w:val="single" w:sz="8"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r>
      <w:tr>
        <w:trPr>
          <w:trHeight w:val="737" w:hRule="atLeast"/>
        </w:trPr>
        <w:tc>
          <w:tcPr>
            <w:tcW w:w="707" w:type="dxa"/>
            <w:tcBorders>
              <w:left w:val="single" w:sz="8"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1</w:t>
            </w:r>
          </w:p>
        </w:tc>
        <w:tc>
          <w:tcPr>
            <w:tcW w:w="3207"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Contour trenches</w:t>
            </w:r>
          </w:p>
        </w:tc>
        <w:tc>
          <w:tcPr>
            <w:tcW w:w="1507"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t>whole community</w:t>
            </w:r>
          </w:p>
        </w:tc>
        <w:tc>
          <w:tcPr>
            <w:tcW w:w="92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Ha</w:t>
            </w:r>
          </w:p>
        </w:tc>
        <w:tc>
          <w:tcPr>
            <w:tcW w:w="124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13</w:t>
            </w:r>
          </w:p>
        </w:tc>
        <w:tc>
          <w:tcPr>
            <w:tcW w:w="159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15,750</w:t>
            </w:r>
          </w:p>
        </w:tc>
        <w:tc>
          <w:tcPr>
            <w:tcW w:w="14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2,04,750</w:t>
            </w:r>
          </w:p>
        </w:tc>
        <w:tc>
          <w:tcPr>
            <w:tcW w:w="95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project</w:t>
            </w:r>
          </w:p>
        </w:tc>
        <w:tc>
          <w:tcPr>
            <w:tcW w:w="148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2438" w:type="dxa"/>
            <w:tcBorders>
              <w:top w:val="single" w:sz="4" w:space="0" w:color="000000"/>
              <w:bottom w:val="single" w:sz="4" w:space="0" w:color="000000"/>
              <w:right w:val="single" w:sz="8"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t>management</w:t>
            </w:r>
          </w:p>
        </w:tc>
      </w:tr>
      <w:tr>
        <w:trPr>
          <w:trHeight w:val="737" w:hRule="atLeast"/>
        </w:trPr>
        <w:tc>
          <w:tcPr>
            <w:tcW w:w="707" w:type="dxa"/>
            <w:tcBorders>
              <w:left w:val="single" w:sz="8"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2</w:t>
            </w:r>
          </w:p>
        </w:tc>
        <w:tc>
          <w:tcPr>
            <w:tcW w:w="3207"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Dry stone check dams</w:t>
            </w:r>
          </w:p>
        </w:tc>
        <w:tc>
          <w:tcPr>
            <w:tcW w:w="1507"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whole community</w:t>
            </w:r>
          </w:p>
        </w:tc>
        <w:tc>
          <w:tcPr>
            <w:tcW w:w="92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no</w:t>
            </w:r>
          </w:p>
        </w:tc>
        <w:tc>
          <w:tcPr>
            <w:tcW w:w="124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5</w:t>
            </w:r>
          </w:p>
        </w:tc>
        <w:tc>
          <w:tcPr>
            <w:tcW w:w="159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25,000</w:t>
            </w:r>
          </w:p>
        </w:tc>
        <w:tc>
          <w:tcPr>
            <w:tcW w:w="14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1,25,000</w:t>
            </w:r>
          </w:p>
        </w:tc>
        <w:tc>
          <w:tcPr>
            <w:tcW w:w="95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project</w:t>
            </w:r>
          </w:p>
        </w:tc>
        <w:tc>
          <w:tcPr>
            <w:tcW w:w="148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2438" w:type="dxa"/>
            <w:tcBorders>
              <w:bottom w:val="single" w:sz="4" w:space="0" w:color="000000"/>
              <w:right w:val="single" w:sz="8"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management</w:t>
            </w:r>
          </w:p>
        </w:tc>
      </w:tr>
      <w:tr>
        <w:trPr>
          <w:trHeight w:val="737" w:hRule="atLeast"/>
        </w:trPr>
        <w:tc>
          <w:tcPr>
            <w:tcW w:w="707" w:type="dxa"/>
            <w:tcBorders>
              <w:left w:val="single" w:sz="8"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3</w:t>
            </w:r>
          </w:p>
        </w:tc>
        <w:tc>
          <w:tcPr>
            <w:tcW w:w="3207"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Water Storage tanks for Drinking Water</w:t>
            </w:r>
          </w:p>
        </w:tc>
        <w:tc>
          <w:tcPr>
            <w:tcW w:w="1507"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whole community</w:t>
            </w:r>
          </w:p>
        </w:tc>
        <w:tc>
          <w:tcPr>
            <w:tcW w:w="92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no</w:t>
            </w:r>
          </w:p>
        </w:tc>
        <w:tc>
          <w:tcPr>
            <w:tcW w:w="124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3</w:t>
            </w:r>
          </w:p>
        </w:tc>
        <w:tc>
          <w:tcPr>
            <w:tcW w:w="159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30,000.00</w:t>
            </w:r>
          </w:p>
        </w:tc>
        <w:tc>
          <w:tcPr>
            <w:tcW w:w="14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90,000</w:t>
            </w:r>
          </w:p>
        </w:tc>
        <w:tc>
          <w:tcPr>
            <w:tcW w:w="95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project</w:t>
            </w:r>
          </w:p>
        </w:tc>
        <w:tc>
          <w:tcPr>
            <w:tcW w:w="148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2438" w:type="dxa"/>
            <w:tcBorders>
              <w:bottom w:val="single" w:sz="4" w:space="0" w:color="000000"/>
              <w:right w:val="single" w:sz="8"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management</w:t>
            </w:r>
          </w:p>
        </w:tc>
      </w:tr>
      <w:tr>
        <w:trPr>
          <w:trHeight w:val="737" w:hRule="atLeast"/>
        </w:trPr>
        <w:tc>
          <w:tcPr>
            <w:tcW w:w="707" w:type="dxa"/>
            <w:tcBorders>
              <w:left w:val="single" w:sz="8"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 xml:space="preserve"> </w:t>
            </w:r>
            <w:r>
              <w:rPr>
                <w:rFonts w:eastAsia="Times New Roman" w:cs="Times New Roman" w:ascii="Times New Roman" w:hAnsi="Times New Roman"/>
                <w:b/>
                <w:bCs/>
                <w:kern w:val="0"/>
                <w:sz w:val="24"/>
                <w:szCs w:val="24"/>
                <w:lang w:val="en-US"/>
              </w:rPr>
              <w:t>4</w:t>
            </w:r>
          </w:p>
        </w:tc>
        <w:tc>
          <w:tcPr>
            <w:tcW w:w="3207"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Water harvesting tanks for Irrigation</w:t>
            </w:r>
          </w:p>
        </w:tc>
        <w:tc>
          <w:tcPr>
            <w:tcW w:w="1507"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whole community</w:t>
            </w:r>
          </w:p>
        </w:tc>
        <w:tc>
          <w:tcPr>
            <w:tcW w:w="92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no</w:t>
            </w:r>
          </w:p>
        </w:tc>
        <w:tc>
          <w:tcPr>
            <w:tcW w:w="124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5</w:t>
            </w:r>
          </w:p>
        </w:tc>
        <w:tc>
          <w:tcPr>
            <w:tcW w:w="159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30,000.00</w:t>
            </w:r>
          </w:p>
        </w:tc>
        <w:tc>
          <w:tcPr>
            <w:tcW w:w="145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1,50,000</w:t>
            </w:r>
          </w:p>
        </w:tc>
        <w:tc>
          <w:tcPr>
            <w:tcW w:w="951"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project</w:t>
            </w:r>
          </w:p>
        </w:tc>
        <w:tc>
          <w:tcPr>
            <w:tcW w:w="148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2438" w:type="dxa"/>
            <w:tcBorders>
              <w:bottom w:val="single" w:sz="4" w:space="0" w:color="000000"/>
              <w:right w:val="single" w:sz="8"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t>management</w:t>
            </w:r>
          </w:p>
        </w:tc>
      </w:tr>
      <w:tr>
        <w:trPr>
          <w:trHeight w:val="737" w:hRule="atLeast"/>
        </w:trPr>
        <w:tc>
          <w:tcPr>
            <w:tcW w:w="707" w:type="dxa"/>
            <w:tcBorders>
              <w:left w:val="single" w:sz="8"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c>
          <w:tcPr>
            <w:tcW w:w="8476" w:type="dxa"/>
            <w:gridSpan w:val="5"/>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Total</w:t>
            </w:r>
          </w:p>
        </w:tc>
        <w:tc>
          <w:tcPr>
            <w:tcW w:w="1454" w:type="dxa"/>
            <w:tcBorders>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5,69,750</w:t>
            </w:r>
          </w:p>
        </w:tc>
        <w:tc>
          <w:tcPr>
            <w:tcW w:w="951" w:type="dxa"/>
            <w:tcBorders>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1488" w:type="dxa"/>
            <w:tcBorders>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2438" w:type="dxa"/>
            <w:tcBorders>
              <w:bottom w:val="single" w:sz="4" w:space="0" w:color="000000"/>
              <w:right w:val="single" w:sz="8" w:space="0" w:color="000000"/>
            </w:tcBorders>
            <w:shd w:color="000000" w:fill="FCE4D6"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r>
      <w:tr>
        <w:trPr>
          <w:trHeight w:val="737" w:hRule="atLeast"/>
        </w:trPr>
        <w:tc>
          <w:tcPr>
            <w:tcW w:w="707" w:type="dxa"/>
            <w:tcBorders>
              <w:left w:val="single" w:sz="8" w:space="0" w:color="000000"/>
              <w:bottom w:val="single" w:sz="8" w:space="0" w:color="000000"/>
              <w:right w:val="single" w:sz="4" w:space="0" w:color="000000"/>
            </w:tcBorders>
            <w:shd w:color="auto" w:fill="auto"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c>
          <w:tcPr>
            <w:tcW w:w="8476" w:type="dxa"/>
            <w:gridSpan w:val="5"/>
            <w:tcBorders>
              <w:top w:val="single" w:sz="4" w:space="0" w:color="000000"/>
              <w:bottom w:val="single" w:sz="8" w:space="0" w:color="000000"/>
              <w:right w:val="single" w:sz="4" w:space="0" w:color="000000"/>
            </w:tcBorders>
            <w:shd w:color="000000"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Sub total</w:t>
            </w:r>
          </w:p>
        </w:tc>
        <w:tc>
          <w:tcPr>
            <w:tcW w:w="1454" w:type="dxa"/>
            <w:tcBorders>
              <w:bottom w:val="single" w:sz="8" w:space="0" w:color="000000"/>
              <w:right w:val="single" w:sz="4" w:space="0" w:color="000000"/>
            </w:tcBorders>
            <w:shd w:color="000000"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17,44,950</w:t>
            </w:r>
          </w:p>
        </w:tc>
        <w:tc>
          <w:tcPr>
            <w:tcW w:w="951" w:type="dxa"/>
            <w:tcBorders>
              <w:bottom w:val="single" w:sz="8" w:space="0" w:color="000000"/>
              <w:right w:val="single" w:sz="4" w:space="0" w:color="000000"/>
            </w:tcBorders>
            <w:shd w:color="000000"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c>
          <w:tcPr>
            <w:tcW w:w="1488" w:type="dxa"/>
            <w:tcBorders>
              <w:bottom w:val="single" w:sz="8" w:space="0" w:color="000000"/>
              <w:right w:val="single" w:sz="4" w:space="0" w:color="000000"/>
            </w:tcBorders>
            <w:shd w:color="000000"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c>
          <w:tcPr>
            <w:tcW w:w="2438" w:type="dxa"/>
            <w:tcBorders>
              <w:bottom w:val="single" w:sz="8" w:space="0" w:color="000000"/>
              <w:right w:val="single" w:sz="8" w:space="0" w:color="000000"/>
            </w:tcBorders>
            <w:shd w:color="000000" w:fill="BDD7EE"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r>
    </w:tbl>
    <w:p>
      <w:pPr>
        <w:pStyle w:val="Heading1"/>
        <w:rPr>
          <w:rFonts w:ascii="Times New Roman" w:hAnsi="Times New Roman" w:cs="Times New Roman"/>
          <w:b/>
          <w:color w:val="auto"/>
        </w:rPr>
      </w:pPr>
      <w:bookmarkStart w:id="101" w:name="_Toc148366612"/>
      <w:r>
        <w:rPr>
          <w:rFonts w:cs="Times New Roman" w:ascii="Times New Roman" w:hAnsi="Times New Roman"/>
          <w:b/>
          <w:color w:val="auto"/>
        </w:rPr>
        <w:t>9. A BRIEF APPROACH OF SATOYAMA UNDER THIS PROJECT</w:t>
      </w:r>
      <w:bookmarkEnd w:id="101"/>
    </w:p>
    <w:p>
      <w:pPr>
        <w:pStyle w:val="Normal"/>
        <w:spacing w:lineRule="auto" w:line="240"/>
        <w:rPr>
          <w:rFonts w:ascii="Times New Roman" w:hAnsi="Times New Roman" w:cs="Times New Roman"/>
          <w:sz w:val="24"/>
          <w:szCs w:val="24"/>
        </w:rPr>
      </w:pPr>
      <w:r>
        <w:rPr>
          <w:rFonts w:cs="Times New Roman" w:ascii="Times New Roman" w:hAnsi="Times New Roman"/>
          <w:sz w:val="24"/>
          <w:szCs w:val="24"/>
        </w:rPr>
        <w:t>Satoyama is a traditional Japanese concept that refers to a unique and sustainable approach to managing rural landscapes. The term "satoyama" literally translates to "sato" (village) and "yama" (mountain), signifying the harmonious coexistence of human settlements and the surrounding natural environment. Satoyama landscapes are characterized by a balanced relationship between agriculture, forestry, and the preservation of biodiversity.</w:t>
      </w:r>
    </w:p>
    <w:p>
      <w:pPr>
        <w:pStyle w:val="Normal"/>
        <w:spacing w:lineRule="auto" w:line="240"/>
        <w:rPr>
          <w:rFonts w:ascii="Times New Roman" w:hAnsi="Times New Roman" w:cs="Times New Roman"/>
          <w:sz w:val="24"/>
          <w:szCs w:val="24"/>
        </w:rPr>
      </w:pPr>
      <w:r>
        <w:rPr>
          <w:rFonts w:cs="Times New Roman" w:ascii="Times New Roman" w:hAnsi="Times New Roman"/>
          <w:sz w:val="24"/>
          <w:szCs w:val="24"/>
        </w:rPr>
        <w:t>Here is some brief information about Satoyama:</w:t>
      </w:r>
    </w:p>
    <w:p>
      <w:pPr>
        <w:pStyle w:val="Normal"/>
        <w:numPr>
          <w:ilvl w:val="0"/>
          <w:numId w:val="28"/>
        </w:numPr>
        <w:spacing w:lineRule="auto" w:line="240"/>
        <w:rPr>
          <w:rFonts w:ascii="Times New Roman" w:hAnsi="Times New Roman" w:cs="Times New Roman"/>
          <w:sz w:val="24"/>
          <w:szCs w:val="24"/>
        </w:rPr>
      </w:pPr>
      <w:r>
        <w:rPr>
          <w:rFonts w:cs="Times New Roman" w:ascii="Times New Roman" w:hAnsi="Times New Roman"/>
          <w:b/>
          <w:bCs/>
          <w:sz w:val="24"/>
          <w:szCs w:val="24"/>
        </w:rPr>
        <w:t>Ecological Harmony:</w:t>
      </w:r>
      <w:r>
        <w:rPr>
          <w:rFonts w:cs="Times New Roman" w:ascii="Times New Roman" w:hAnsi="Times New Roman"/>
          <w:sz w:val="24"/>
          <w:szCs w:val="24"/>
        </w:rPr>
        <w:t xml:space="preserve"> Satoyama landscapes are designed to maintain a delicate balance between human activities and the natural world. This balance is achieved by sustainable farming practices, including crop cultivation, livestock rearing, and forestry.</w:t>
      </w:r>
    </w:p>
    <w:p>
      <w:pPr>
        <w:pStyle w:val="Normal"/>
        <w:numPr>
          <w:ilvl w:val="0"/>
          <w:numId w:val="28"/>
        </w:numPr>
        <w:spacing w:lineRule="auto" w:line="240"/>
        <w:rPr>
          <w:rFonts w:ascii="Times New Roman" w:hAnsi="Times New Roman" w:cs="Times New Roman"/>
          <w:sz w:val="24"/>
          <w:szCs w:val="24"/>
        </w:rPr>
      </w:pPr>
      <w:r>
        <w:rPr>
          <w:rFonts w:cs="Times New Roman" w:ascii="Times New Roman" w:hAnsi="Times New Roman"/>
          <w:b/>
          <w:bCs/>
          <w:sz w:val="24"/>
          <w:szCs w:val="24"/>
        </w:rPr>
        <w:t>Biodiversity Conservation:</w:t>
      </w:r>
      <w:r>
        <w:rPr>
          <w:rFonts w:cs="Times New Roman" w:ascii="Times New Roman" w:hAnsi="Times New Roman"/>
          <w:sz w:val="24"/>
          <w:szCs w:val="24"/>
        </w:rPr>
        <w:t xml:space="preserve"> Satoyama areas often contain diverse ecosystems with a wide variety of plant and animal species. Local communities play a crucial role in preserving these ecosystems, which can support both wildlife and human needs.</w:t>
      </w:r>
    </w:p>
    <w:p>
      <w:pPr>
        <w:pStyle w:val="Normal"/>
        <w:numPr>
          <w:ilvl w:val="0"/>
          <w:numId w:val="28"/>
        </w:numPr>
        <w:spacing w:lineRule="auto" w:line="240"/>
        <w:rPr>
          <w:rFonts w:ascii="Times New Roman" w:hAnsi="Times New Roman" w:cs="Times New Roman"/>
          <w:sz w:val="24"/>
          <w:szCs w:val="24"/>
        </w:rPr>
      </w:pPr>
      <w:r>
        <w:rPr>
          <w:rFonts w:cs="Times New Roman" w:ascii="Times New Roman" w:hAnsi="Times New Roman"/>
          <w:b/>
          <w:bCs/>
          <w:sz w:val="24"/>
          <w:szCs w:val="24"/>
        </w:rPr>
        <w:t>Cultural Significance:</w:t>
      </w:r>
      <w:r>
        <w:rPr>
          <w:rFonts w:cs="Times New Roman" w:ascii="Times New Roman" w:hAnsi="Times New Roman"/>
          <w:sz w:val="24"/>
          <w:szCs w:val="24"/>
        </w:rPr>
        <w:t xml:space="preserve"> Satoyama landscapes are deeply rooted in Japanese culture and history. They are often associated with traditional agricultural practices, festivals, and communal activities that have been passed down through generations.</w:t>
      </w:r>
    </w:p>
    <w:p>
      <w:pPr>
        <w:pStyle w:val="Normal"/>
        <w:numPr>
          <w:ilvl w:val="0"/>
          <w:numId w:val="28"/>
        </w:numPr>
        <w:spacing w:lineRule="auto" w:line="240"/>
        <w:rPr>
          <w:rFonts w:ascii="Times New Roman" w:hAnsi="Times New Roman" w:cs="Times New Roman"/>
          <w:sz w:val="24"/>
          <w:szCs w:val="24"/>
        </w:rPr>
      </w:pPr>
      <w:r>
        <w:rPr>
          <w:rFonts w:cs="Times New Roman" w:ascii="Times New Roman" w:hAnsi="Times New Roman"/>
          <w:b/>
          <w:bCs/>
          <w:sz w:val="24"/>
          <w:szCs w:val="24"/>
        </w:rPr>
        <w:t>Community Involvement:</w:t>
      </w:r>
      <w:r>
        <w:rPr>
          <w:rFonts w:cs="Times New Roman" w:ascii="Times New Roman" w:hAnsi="Times New Roman"/>
          <w:sz w:val="24"/>
          <w:szCs w:val="24"/>
        </w:rPr>
        <w:t xml:space="preserve"> Local communities in satoyama areas actively participate in the management and conservation of their natural resources. This involvement helps foster a sense of responsibility and pride in maintaining the balance between human activities and nature.</w:t>
      </w:r>
    </w:p>
    <w:p>
      <w:pPr>
        <w:pStyle w:val="Normal"/>
        <w:numPr>
          <w:ilvl w:val="0"/>
          <w:numId w:val="28"/>
        </w:numPr>
        <w:spacing w:lineRule="auto" w:line="240"/>
        <w:rPr>
          <w:rFonts w:ascii="Times New Roman" w:hAnsi="Times New Roman" w:cs="Times New Roman"/>
          <w:sz w:val="24"/>
          <w:szCs w:val="24"/>
        </w:rPr>
      </w:pPr>
      <w:r>
        <w:rPr>
          <w:rFonts w:cs="Times New Roman" w:ascii="Times New Roman" w:hAnsi="Times New Roman"/>
          <w:b/>
          <w:bCs/>
          <w:sz w:val="24"/>
          <w:szCs w:val="24"/>
        </w:rPr>
        <w:t>Economic Sustainability:</w:t>
      </w:r>
      <w:r>
        <w:rPr>
          <w:rFonts w:cs="Times New Roman" w:ascii="Times New Roman" w:hAnsi="Times New Roman"/>
          <w:sz w:val="24"/>
          <w:szCs w:val="24"/>
        </w:rPr>
        <w:t xml:space="preserve"> The sustainable management of satoyama landscapes not only supports the environment and culture but also contributes to the economic well-being of rural communities. It provides livelihoods for people engaged in farming, forestry, and related industries.</w:t>
      </w:r>
    </w:p>
    <w:p>
      <w:pPr>
        <w:pStyle w:val="Normal"/>
        <w:numPr>
          <w:ilvl w:val="0"/>
          <w:numId w:val="28"/>
        </w:numPr>
        <w:spacing w:lineRule="auto" w:line="240"/>
        <w:rPr>
          <w:rFonts w:ascii="Times New Roman" w:hAnsi="Times New Roman" w:cs="Times New Roman"/>
          <w:sz w:val="24"/>
          <w:szCs w:val="24"/>
        </w:rPr>
      </w:pPr>
      <w:r>
        <w:rPr>
          <w:rFonts w:cs="Times New Roman" w:ascii="Times New Roman" w:hAnsi="Times New Roman"/>
          <w:b/>
          <w:bCs/>
          <w:sz w:val="24"/>
          <w:szCs w:val="24"/>
        </w:rPr>
        <w:t>Challenges:</w:t>
      </w:r>
      <w:r>
        <w:rPr>
          <w:rFonts w:cs="Times New Roman" w:ascii="Times New Roman" w:hAnsi="Times New Roman"/>
          <w:sz w:val="24"/>
          <w:szCs w:val="24"/>
        </w:rPr>
        <w:t xml:space="preserve"> Despite their importance, many satoyama landscapes face challenges due to urbanization, depopulation of rural areas, and changes in land use. Conservation efforts and policies are being implemented to protect and revitalize these valuable landscapes.</w:t>
      </w:r>
    </w:p>
    <w:p>
      <w:pPr>
        <w:pStyle w:val="Normal"/>
        <w:spacing w:lineRule="auto" w:line="240"/>
        <w:jc w:val="center"/>
        <w:rPr>
          <w:rFonts w:ascii="Times New Roman" w:hAnsi="Times New Roman" w:cs="Times New Roman"/>
          <w:sz w:val="24"/>
          <w:szCs w:val="24"/>
        </w:rPr>
      </w:pPr>
      <w:r>
        <w:rPr/>
        <w:drawing>
          <wp:inline distT="0" distB="0" distL="0" distR="0">
            <wp:extent cx="4914900" cy="3571875"/>
            <wp:effectExtent l="0" t="0" r="0" b="0"/>
            <wp:docPr id="23" name="Picture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5" descr=""/>
                    <pic:cNvPicPr>
                      <a:picLocks noChangeAspect="1" noChangeArrowheads="1"/>
                    </pic:cNvPicPr>
                  </pic:nvPicPr>
                  <pic:blipFill>
                    <a:blip r:embed="rId58"/>
                    <a:stretch>
                      <a:fillRect/>
                    </a:stretch>
                  </pic:blipFill>
                  <pic:spPr bwMode="auto">
                    <a:xfrm>
                      <a:off x="0" y="0"/>
                      <a:ext cx="4914900" cy="3571875"/>
                    </a:xfrm>
                    <a:prstGeom prst="rect">
                      <a:avLst/>
                    </a:prstGeom>
                  </pic:spPr>
                </pic:pic>
              </a:graphicData>
            </a:graphic>
          </wp:inline>
        </w:drawing>
      </w:r>
    </w:p>
    <w:p>
      <w:pPr>
        <w:pStyle w:val="Normal"/>
        <w:spacing w:lineRule="auto" w:line="240"/>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240"/>
        <w:jc w:val="center"/>
        <w:rPr>
          <w:rFonts w:ascii="Times New Roman" w:hAnsi="Times New Roman" w:cs="Times New Roman"/>
          <w:b/>
          <w:sz w:val="24"/>
          <w:szCs w:val="24"/>
        </w:rPr>
      </w:pPr>
      <w:r>
        <w:rPr>
          <w:rFonts w:cs="Times New Roman" w:ascii="Times New Roman" w:hAnsi="Times New Roman"/>
          <w:b/>
          <w:sz w:val="24"/>
          <w:szCs w:val="24"/>
        </w:rPr>
        <w:t xml:space="preserve"> </w:t>
      </w:r>
      <w:r>
        <w:rPr>
          <w:rFonts w:cs="Times New Roman" w:ascii="Times New Roman" w:hAnsi="Times New Roman"/>
          <w:b/>
          <w:sz w:val="24"/>
          <w:szCs w:val="24"/>
        </w:rPr>
        <w:t>Schematic Diagram of Satoyama Initiative</w:t>
      </w:r>
    </w:p>
    <w:p>
      <w:pPr>
        <w:pStyle w:val="Normal"/>
        <w:spacing w:lineRule="auto" w:line="240"/>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240"/>
        <w:rPr>
          <w:rFonts w:ascii="Times New Roman" w:hAnsi="Times New Roman" w:cs="Times New Roman"/>
          <w:sz w:val="24"/>
          <w:szCs w:val="24"/>
        </w:rPr>
      </w:pPr>
      <w:r>
        <w:rPr>
          <w:rFonts w:cs="Times New Roman" w:ascii="Times New Roman" w:hAnsi="Times New Roman"/>
          <w:sz w:val="24"/>
          <w:szCs w:val="24"/>
        </w:rPr>
        <w:t>Satoyama serves as an inspiring example of how humans can live in harmony with nature, maintaining both ecological and cultural diversity. It represents a holistic approach to land use and conservation that can provide valuable lessons for sustainable development and environmental stewardship worldwide.</w:t>
      </w:r>
    </w:p>
    <w:p>
      <w:pPr>
        <w:pStyle w:val="Normal"/>
        <w:spacing w:lineRule="auto" w:line="240"/>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240"/>
        <w:rPr>
          <w:rFonts w:ascii="Times New Roman" w:hAnsi="Times New Roman" w:cs="Times New Roman"/>
          <w:sz w:val="24"/>
          <w:szCs w:val="24"/>
        </w:rPr>
      </w:pPr>
      <w:r>
        <w:rPr>
          <w:rFonts w:cs="Times New Roman" w:ascii="Times New Roman" w:hAnsi="Times New Roman"/>
          <w:sz w:val="24"/>
          <w:szCs w:val="24"/>
        </w:rPr>
        <w:t>The implementation of the Satoyama concept in a JICA (Japan International Cooperation Agency) project for the improvement of Himachal Pradesh's forest ecosystem management and livelihoods would involve applying the principles of Satoyama to the specific context and needs of the region. Here's how it could be implemented and why it's important:</w:t>
      </w:r>
    </w:p>
    <w:p>
      <w:pPr>
        <w:pStyle w:val="Normal"/>
        <w:spacing w:lineRule="auto" w:line="240"/>
        <w:rPr>
          <w:rFonts w:ascii="Times New Roman" w:hAnsi="Times New Roman" w:cs="Times New Roman"/>
          <w:sz w:val="24"/>
          <w:szCs w:val="24"/>
        </w:rPr>
      </w:pPr>
      <w:r>
        <w:rPr>
          <w:rFonts w:cs="Times New Roman" w:ascii="Times New Roman" w:hAnsi="Times New Roman"/>
          <w:b/>
          <w:bCs/>
          <w:sz w:val="24"/>
          <w:szCs w:val="24"/>
        </w:rPr>
        <w:t>Implementation:</w:t>
      </w:r>
    </w:p>
    <w:p>
      <w:pPr>
        <w:pStyle w:val="Normal"/>
        <w:numPr>
          <w:ilvl w:val="0"/>
          <w:numId w:val="29"/>
        </w:numPr>
        <w:spacing w:lineRule="auto" w:line="240"/>
        <w:rPr>
          <w:rFonts w:ascii="Times New Roman" w:hAnsi="Times New Roman" w:cs="Times New Roman"/>
          <w:sz w:val="24"/>
          <w:szCs w:val="24"/>
        </w:rPr>
      </w:pPr>
      <w:r>
        <w:rPr>
          <w:rFonts w:cs="Times New Roman" w:ascii="Times New Roman" w:hAnsi="Times New Roman"/>
          <w:b/>
          <w:bCs/>
          <w:sz w:val="24"/>
          <w:szCs w:val="24"/>
        </w:rPr>
        <w:t>Assessment and Planning:</w:t>
      </w:r>
      <w:r>
        <w:rPr>
          <w:rFonts w:cs="Times New Roman" w:ascii="Times New Roman" w:hAnsi="Times New Roman"/>
          <w:sz w:val="24"/>
          <w:szCs w:val="24"/>
        </w:rPr>
        <w:t xml:space="preserve"> The project would start with a comprehensive assessment of the current state of Himachal Pradesh's forest ecosystems and the livelihoods of the communities dependent on them. This assessment would identify areas where the Satoyama approach could be applied effectively.</w:t>
      </w:r>
    </w:p>
    <w:p>
      <w:pPr>
        <w:pStyle w:val="Normal"/>
        <w:numPr>
          <w:ilvl w:val="0"/>
          <w:numId w:val="29"/>
        </w:numPr>
        <w:spacing w:lineRule="auto" w:line="240"/>
        <w:rPr>
          <w:rFonts w:ascii="Times New Roman" w:hAnsi="Times New Roman" w:cs="Times New Roman"/>
          <w:sz w:val="24"/>
          <w:szCs w:val="24"/>
        </w:rPr>
      </w:pPr>
      <w:r>
        <w:rPr>
          <w:rFonts w:cs="Times New Roman" w:ascii="Times New Roman" w:hAnsi="Times New Roman"/>
          <w:b/>
          <w:bCs/>
          <w:sz w:val="24"/>
          <w:szCs w:val="24"/>
        </w:rPr>
        <w:t>Community Engagement:</w:t>
      </w:r>
      <w:r>
        <w:rPr>
          <w:rFonts w:cs="Times New Roman" w:ascii="Times New Roman" w:hAnsi="Times New Roman"/>
          <w:sz w:val="24"/>
          <w:szCs w:val="24"/>
        </w:rPr>
        <w:t xml:space="preserve"> Engaging with local communities is a fundamental aspect of Satoyama. The project would involve communities in decision-making processes, ensuring that their traditional knowledge and practices are integrated into conservation and livelihood improvement efforts.</w:t>
      </w:r>
    </w:p>
    <w:p>
      <w:pPr>
        <w:pStyle w:val="Normal"/>
        <w:numPr>
          <w:ilvl w:val="0"/>
          <w:numId w:val="29"/>
        </w:numPr>
        <w:spacing w:lineRule="auto" w:line="240"/>
        <w:rPr>
          <w:rFonts w:ascii="Times New Roman" w:hAnsi="Times New Roman" w:cs="Times New Roman"/>
          <w:sz w:val="24"/>
          <w:szCs w:val="24"/>
        </w:rPr>
      </w:pPr>
      <w:r>
        <w:rPr>
          <w:rFonts w:cs="Times New Roman" w:ascii="Times New Roman" w:hAnsi="Times New Roman"/>
          <w:b/>
          <w:bCs/>
          <w:sz w:val="24"/>
          <w:szCs w:val="24"/>
        </w:rPr>
        <w:t>Sustainable Forest Management:</w:t>
      </w:r>
      <w:r>
        <w:rPr>
          <w:rFonts w:cs="Times New Roman" w:ascii="Times New Roman" w:hAnsi="Times New Roman"/>
          <w:sz w:val="24"/>
          <w:szCs w:val="24"/>
        </w:rPr>
        <w:t xml:space="preserve"> Himachal Pradesh has significant forest resources. Implementing sustainable forestry practices, such as selective logging and reforestation, would be crucial to maintaining ecological balance and ensuring a long-term supply of forest products.</w:t>
      </w:r>
    </w:p>
    <w:p>
      <w:pPr>
        <w:pStyle w:val="Normal"/>
        <w:numPr>
          <w:ilvl w:val="0"/>
          <w:numId w:val="29"/>
        </w:numPr>
        <w:spacing w:lineRule="auto" w:line="240"/>
        <w:rPr>
          <w:rFonts w:ascii="Times New Roman" w:hAnsi="Times New Roman" w:cs="Times New Roman"/>
          <w:sz w:val="24"/>
          <w:szCs w:val="24"/>
        </w:rPr>
      </w:pPr>
      <w:r>
        <w:rPr>
          <w:rFonts w:cs="Times New Roman" w:ascii="Times New Roman" w:hAnsi="Times New Roman"/>
          <w:b/>
          <w:bCs/>
          <w:sz w:val="24"/>
          <w:szCs w:val="24"/>
        </w:rPr>
        <w:t>Biodiversity Conservation:</w:t>
      </w:r>
      <w:r>
        <w:rPr>
          <w:rFonts w:cs="Times New Roman" w:ascii="Times New Roman" w:hAnsi="Times New Roman"/>
          <w:sz w:val="24"/>
          <w:szCs w:val="24"/>
        </w:rPr>
        <w:t xml:space="preserve"> Efforts would be made to protect and enhance biodiversity within the forest ecosystems. This might include the establishment of protected areas and the promotion of habitat restoration practices.</w:t>
      </w:r>
    </w:p>
    <w:p>
      <w:pPr>
        <w:pStyle w:val="Normal"/>
        <w:numPr>
          <w:ilvl w:val="0"/>
          <w:numId w:val="29"/>
        </w:numPr>
        <w:spacing w:lineRule="auto" w:line="240"/>
        <w:rPr>
          <w:rFonts w:ascii="Times New Roman" w:hAnsi="Times New Roman" w:cs="Times New Roman"/>
          <w:sz w:val="24"/>
          <w:szCs w:val="24"/>
        </w:rPr>
      </w:pPr>
      <w:r>
        <w:rPr>
          <w:rFonts w:cs="Times New Roman" w:ascii="Times New Roman" w:hAnsi="Times New Roman"/>
          <w:b/>
          <w:bCs/>
          <w:sz w:val="24"/>
          <w:szCs w:val="24"/>
        </w:rPr>
        <w:t>Agricultural Practices:</w:t>
      </w:r>
      <w:r>
        <w:rPr>
          <w:rFonts w:cs="Times New Roman" w:ascii="Times New Roman" w:hAnsi="Times New Roman"/>
          <w:sz w:val="24"/>
          <w:szCs w:val="24"/>
        </w:rPr>
        <w:t xml:space="preserve"> Like in traditional Satoyama landscapes, the project could promote sustainable agricultural practices that reduce the environmental impact, such as organic farming and agroforestry.</w:t>
      </w:r>
    </w:p>
    <w:p>
      <w:pPr>
        <w:pStyle w:val="Normal"/>
        <w:numPr>
          <w:ilvl w:val="0"/>
          <w:numId w:val="29"/>
        </w:numPr>
        <w:spacing w:lineRule="auto" w:line="240"/>
        <w:rPr>
          <w:rFonts w:ascii="Times New Roman" w:hAnsi="Times New Roman" w:cs="Times New Roman"/>
          <w:sz w:val="24"/>
          <w:szCs w:val="24"/>
        </w:rPr>
      </w:pPr>
      <w:r>
        <w:rPr>
          <w:rFonts w:cs="Times New Roman" w:ascii="Times New Roman" w:hAnsi="Times New Roman"/>
          <w:b/>
          <w:bCs/>
          <w:sz w:val="24"/>
          <w:szCs w:val="24"/>
        </w:rPr>
        <w:t>Livelihood Diversification:</w:t>
      </w:r>
      <w:r>
        <w:rPr>
          <w:rFonts w:cs="Times New Roman" w:ascii="Times New Roman" w:hAnsi="Times New Roman"/>
          <w:sz w:val="24"/>
          <w:szCs w:val="24"/>
        </w:rPr>
        <w:t xml:space="preserve"> Recognizing that communities often rely on a combination of activities for their livelihoods, the project could support the diversification of income sources, such as promoting ecotourism, cottage industries, and non-timber forest product harvesting.</w:t>
      </w:r>
    </w:p>
    <w:p>
      <w:pPr>
        <w:pStyle w:val="Normal"/>
        <w:numPr>
          <w:ilvl w:val="0"/>
          <w:numId w:val="29"/>
        </w:numPr>
        <w:spacing w:lineRule="auto" w:line="240"/>
        <w:rPr>
          <w:rFonts w:ascii="Times New Roman" w:hAnsi="Times New Roman" w:cs="Times New Roman"/>
          <w:sz w:val="24"/>
          <w:szCs w:val="24"/>
        </w:rPr>
      </w:pPr>
      <w:r>
        <w:rPr>
          <w:rFonts w:cs="Times New Roman" w:ascii="Times New Roman" w:hAnsi="Times New Roman"/>
          <w:b/>
          <w:bCs/>
          <w:sz w:val="24"/>
          <w:szCs w:val="24"/>
        </w:rPr>
        <w:t>Capacity Building:</w:t>
      </w:r>
      <w:r>
        <w:rPr>
          <w:rFonts w:cs="Times New Roman" w:ascii="Times New Roman" w:hAnsi="Times New Roman"/>
          <w:sz w:val="24"/>
          <w:szCs w:val="24"/>
        </w:rPr>
        <w:t xml:space="preserve"> Training and capacity-building programs would be essential to equip local communities with the skills and knowledge needed to manage their resources sustainably.</w:t>
      </w:r>
    </w:p>
    <w:p>
      <w:pPr>
        <w:pStyle w:val="Normal"/>
        <w:numPr>
          <w:ilvl w:val="0"/>
          <w:numId w:val="29"/>
        </w:numPr>
        <w:spacing w:lineRule="auto" w:line="240"/>
        <w:rPr>
          <w:rFonts w:ascii="Times New Roman" w:hAnsi="Times New Roman" w:cs="Times New Roman"/>
          <w:sz w:val="24"/>
          <w:szCs w:val="24"/>
        </w:rPr>
      </w:pPr>
      <w:r>
        <w:rPr>
          <w:rFonts w:cs="Times New Roman" w:ascii="Times New Roman" w:hAnsi="Times New Roman"/>
          <w:b/>
          <w:bCs/>
          <w:sz w:val="24"/>
          <w:szCs w:val="24"/>
        </w:rPr>
        <w:t>Traditional values</w:t>
      </w:r>
      <w:r>
        <w:rPr>
          <w:rFonts w:cs="Times New Roman" w:ascii="Times New Roman" w:hAnsi="Times New Roman"/>
          <w:bCs/>
          <w:sz w:val="24"/>
          <w:szCs w:val="24"/>
        </w:rPr>
        <w:t>: Indigenous and local communities in Himachal Pradesh have valuable traditional knowledge related to agriculture, forestry, and resource management. The Satoyama Initiative aims to preserve and integrate this knowledge into sustainable practices.</w:t>
      </w:r>
    </w:p>
    <w:p>
      <w:pPr>
        <w:pStyle w:val="Normal"/>
        <w:spacing w:lineRule="auto" w:line="240"/>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240"/>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240"/>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240"/>
        <w:jc w:val="center"/>
        <w:rPr>
          <w:rFonts w:ascii="Times New Roman" w:hAnsi="Times New Roman" w:cs="Times New Roman"/>
          <w:b/>
          <w:sz w:val="24"/>
          <w:szCs w:val="24"/>
        </w:rPr>
      </w:pPr>
      <w:r>
        <w:rPr>
          <w:rFonts w:cs="Times New Roman" w:ascii="Times New Roman" w:hAnsi="Times New Roman"/>
          <w:b/>
          <w:sz w:val="24"/>
          <w:szCs w:val="24"/>
        </w:rPr>
        <w:t>Comparison of rational for Satoyama initiatives in Himachal Pradesh</w:t>
      </w:r>
    </w:p>
    <w:tbl>
      <w:tblPr>
        <w:tblW w:w="9016"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4508"/>
        <w:gridCol w:w="4507"/>
      </w:tblGrid>
      <w:tr>
        <w:trPr/>
        <w:tc>
          <w:tcPr>
            <w:tcW w:w="4508"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160"/>
              <w:jc w:val="center"/>
              <w:rPr>
                <w:rFonts w:ascii="Times New Roman" w:hAnsi="Times New Roman" w:cs="Times New Roman"/>
                <w:b/>
                <w:sz w:val="24"/>
                <w:szCs w:val="24"/>
              </w:rPr>
            </w:pPr>
            <w:r>
              <w:rPr>
                <w:rFonts w:cs="Times New Roman" w:ascii="Times New Roman" w:hAnsi="Times New Roman"/>
                <w:b/>
                <w:sz w:val="24"/>
                <w:szCs w:val="24"/>
              </w:rPr>
              <w:t>JAPAN</w:t>
            </w:r>
          </w:p>
        </w:tc>
        <w:tc>
          <w:tcPr>
            <w:tcW w:w="4507"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160"/>
              <w:jc w:val="center"/>
              <w:rPr>
                <w:rFonts w:ascii="Times New Roman" w:hAnsi="Times New Roman" w:cs="Times New Roman"/>
                <w:b/>
                <w:sz w:val="24"/>
                <w:szCs w:val="24"/>
              </w:rPr>
            </w:pPr>
            <w:r>
              <w:rPr>
                <w:rFonts w:cs="Times New Roman" w:ascii="Times New Roman" w:hAnsi="Times New Roman"/>
                <w:b/>
                <w:sz w:val="24"/>
                <w:szCs w:val="24"/>
              </w:rPr>
              <w:t>HIMACHAL PRADESH</w:t>
            </w:r>
          </w:p>
        </w:tc>
      </w:tr>
      <w:tr>
        <w:trPr/>
        <w:tc>
          <w:tcPr>
            <w:tcW w:w="4508" w:type="dxa"/>
            <w:tcBorders>
              <w:top w:val="single" w:sz="4" w:space="0" w:color="000000"/>
              <w:left w:val="single" w:sz="4" w:space="0" w:color="000000"/>
              <w:bottom w:val="single" w:sz="4" w:space="0" w:color="000000"/>
              <w:right w:val="single" w:sz="4" w:space="0" w:color="000000"/>
            </w:tcBorders>
            <w:shd w:color="auto" w:fill="auto" w:val="clear"/>
          </w:tcPr>
          <w:p>
            <w:pPr>
              <w:pStyle w:val="ListParagraph"/>
              <w:widowControl w:val="false"/>
              <w:numPr>
                <w:ilvl w:val="0"/>
                <w:numId w:val="31"/>
              </w:numPr>
              <w:spacing w:lineRule="auto" w:line="240" w:before="0" w:after="0"/>
              <w:contextualSpacing/>
              <w:rPr>
                <w:rFonts w:ascii="Times New Roman" w:hAnsi="Times New Roman" w:cs="Times New Roman"/>
                <w:sz w:val="24"/>
                <w:szCs w:val="24"/>
              </w:rPr>
            </w:pPr>
            <w:r>
              <w:rPr>
                <w:rFonts w:cs="Times New Roman" w:ascii="Times New Roman" w:hAnsi="Times New Roman"/>
                <w:sz w:val="24"/>
                <w:szCs w:val="24"/>
              </w:rPr>
              <w:t>68% of total geographical area is under forest cover.</w:t>
            </w:r>
          </w:p>
        </w:tc>
        <w:tc>
          <w:tcPr>
            <w:tcW w:w="4507" w:type="dxa"/>
            <w:tcBorders>
              <w:top w:val="single" w:sz="4" w:space="0" w:color="000000"/>
              <w:left w:val="single" w:sz="4" w:space="0" w:color="000000"/>
              <w:bottom w:val="single" w:sz="4" w:space="0" w:color="000000"/>
              <w:right w:val="single" w:sz="4" w:space="0" w:color="000000"/>
            </w:tcBorders>
            <w:shd w:color="auto" w:fill="auto" w:val="clear"/>
          </w:tcPr>
          <w:p>
            <w:pPr>
              <w:pStyle w:val="ListParagraph"/>
              <w:widowControl w:val="false"/>
              <w:numPr>
                <w:ilvl w:val="0"/>
                <w:numId w:val="31"/>
              </w:numPr>
              <w:spacing w:lineRule="auto" w:line="240" w:before="0" w:after="0"/>
              <w:contextualSpacing/>
              <w:rPr>
                <w:rFonts w:ascii="Times New Roman" w:hAnsi="Times New Roman" w:cs="Times New Roman"/>
                <w:sz w:val="24"/>
                <w:szCs w:val="24"/>
              </w:rPr>
            </w:pPr>
            <w:r>
              <w:rPr>
                <w:rFonts w:cs="Times New Roman" w:ascii="Times New Roman" w:hAnsi="Times New Roman"/>
                <w:sz w:val="24"/>
                <w:szCs w:val="24"/>
              </w:rPr>
              <w:t>27.72% of total geographical area is under forest.</w:t>
            </w:r>
          </w:p>
        </w:tc>
      </w:tr>
      <w:tr>
        <w:trPr/>
        <w:tc>
          <w:tcPr>
            <w:tcW w:w="4508" w:type="dxa"/>
            <w:tcBorders>
              <w:top w:val="single" w:sz="4" w:space="0" w:color="000000"/>
              <w:left w:val="single" w:sz="4" w:space="0" w:color="000000"/>
              <w:bottom w:val="single" w:sz="4" w:space="0" w:color="000000"/>
              <w:right w:val="single" w:sz="4" w:space="0" w:color="000000"/>
            </w:tcBorders>
            <w:shd w:color="auto" w:fill="auto" w:val="clear"/>
          </w:tcPr>
          <w:p>
            <w:pPr>
              <w:pStyle w:val="ListParagraph"/>
              <w:widowControl w:val="false"/>
              <w:numPr>
                <w:ilvl w:val="0"/>
                <w:numId w:val="31"/>
              </w:numPr>
              <w:spacing w:lineRule="auto" w:line="240" w:before="0" w:after="0"/>
              <w:contextualSpacing/>
              <w:rPr>
                <w:rFonts w:ascii="Times New Roman" w:hAnsi="Times New Roman" w:cs="Times New Roman"/>
                <w:sz w:val="24"/>
                <w:szCs w:val="24"/>
              </w:rPr>
            </w:pPr>
            <w:r>
              <w:rPr>
                <w:rFonts w:cs="Times New Roman" w:ascii="Times New Roman" w:hAnsi="Times New Roman"/>
                <w:sz w:val="24"/>
                <w:szCs w:val="24"/>
              </w:rPr>
              <w:t>Maximum forest land is owned privately</w:t>
            </w:r>
          </w:p>
        </w:tc>
        <w:tc>
          <w:tcPr>
            <w:tcW w:w="4507" w:type="dxa"/>
            <w:tcBorders>
              <w:top w:val="single" w:sz="4" w:space="0" w:color="000000"/>
              <w:left w:val="single" w:sz="4" w:space="0" w:color="000000"/>
              <w:bottom w:val="single" w:sz="4" w:space="0" w:color="000000"/>
              <w:right w:val="single" w:sz="4" w:space="0" w:color="000000"/>
            </w:tcBorders>
            <w:shd w:color="auto" w:fill="auto" w:val="clear"/>
          </w:tcPr>
          <w:p>
            <w:pPr>
              <w:pStyle w:val="ListParagraph"/>
              <w:widowControl w:val="false"/>
              <w:numPr>
                <w:ilvl w:val="0"/>
                <w:numId w:val="31"/>
              </w:numPr>
              <w:spacing w:lineRule="auto" w:line="240" w:before="0" w:after="0"/>
              <w:contextualSpacing/>
              <w:rPr>
                <w:rFonts w:ascii="Times New Roman" w:hAnsi="Times New Roman" w:cs="Times New Roman"/>
                <w:sz w:val="24"/>
                <w:szCs w:val="24"/>
              </w:rPr>
            </w:pPr>
            <w:r>
              <w:rPr>
                <w:rFonts w:cs="Times New Roman" w:ascii="Times New Roman" w:hAnsi="Times New Roman"/>
                <w:sz w:val="24"/>
                <w:szCs w:val="24"/>
              </w:rPr>
              <w:t>Maximum forest area is government owned</w:t>
            </w:r>
          </w:p>
        </w:tc>
      </w:tr>
      <w:tr>
        <w:trPr/>
        <w:tc>
          <w:tcPr>
            <w:tcW w:w="4508" w:type="dxa"/>
            <w:tcBorders>
              <w:top w:val="single" w:sz="4" w:space="0" w:color="000000"/>
              <w:left w:val="single" w:sz="4" w:space="0" w:color="000000"/>
              <w:bottom w:val="single" w:sz="4" w:space="0" w:color="000000"/>
              <w:right w:val="single" w:sz="4" w:space="0" w:color="000000"/>
            </w:tcBorders>
            <w:shd w:color="auto" w:fill="auto" w:val="clear"/>
          </w:tcPr>
          <w:p>
            <w:pPr>
              <w:pStyle w:val="ListParagraph"/>
              <w:widowControl w:val="false"/>
              <w:numPr>
                <w:ilvl w:val="0"/>
                <w:numId w:val="31"/>
              </w:numPr>
              <w:spacing w:lineRule="auto" w:line="240" w:before="0" w:after="0"/>
              <w:contextualSpacing/>
              <w:rPr>
                <w:rFonts w:ascii="Times New Roman" w:hAnsi="Times New Roman" w:cs="Times New Roman"/>
                <w:sz w:val="24"/>
                <w:szCs w:val="24"/>
              </w:rPr>
            </w:pPr>
            <w:r>
              <w:rPr>
                <w:rFonts w:cs="Times New Roman" w:ascii="Times New Roman" w:hAnsi="Times New Roman"/>
                <w:sz w:val="24"/>
                <w:szCs w:val="24"/>
              </w:rPr>
              <w:t>Natural Resource depletion is due to depopulation and under use of natural resources(forests)</w:t>
            </w:r>
          </w:p>
        </w:tc>
        <w:tc>
          <w:tcPr>
            <w:tcW w:w="4507" w:type="dxa"/>
            <w:tcBorders>
              <w:top w:val="single" w:sz="4" w:space="0" w:color="000000"/>
              <w:left w:val="single" w:sz="4" w:space="0" w:color="000000"/>
              <w:bottom w:val="single" w:sz="4" w:space="0" w:color="000000"/>
              <w:right w:val="single" w:sz="4" w:space="0" w:color="000000"/>
            </w:tcBorders>
            <w:shd w:color="auto" w:fill="auto" w:val="clear"/>
          </w:tcPr>
          <w:p>
            <w:pPr>
              <w:pStyle w:val="ListParagraph"/>
              <w:widowControl w:val="false"/>
              <w:numPr>
                <w:ilvl w:val="0"/>
                <w:numId w:val="31"/>
              </w:numPr>
              <w:spacing w:lineRule="auto" w:line="240" w:before="0" w:after="0"/>
              <w:contextualSpacing/>
              <w:rPr>
                <w:rFonts w:ascii="Times New Roman" w:hAnsi="Times New Roman" w:cs="Times New Roman"/>
                <w:sz w:val="24"/>
                <w:szCs w:val="24"/>
              </w:rPr>
            </w:pPr>
            <w:r>
              <w:rPr>
                <w:rFonts w:cs="Times New Roman" w:ascii="Times New Roman" w:hAnsi="Times New Roman"/>
                <w:sz w:val="24"/>
                <w:szCs w:val="24"/>
              </w:rPr>
              <w:t>Natural Resource depletion is because of overuse of forest resources</w:t>
            </w:r>
          </w:p>
        </w:tc>
      </w:tr>
      <w:tr>
        <w:trPr/>
        <w:tc>
          <w:tcPr>
            <w:tcW w:w="4508" w:type="dxa"/>
            <w:tcBorders>
              <w:top w:val="single" w:sz="4" w:space="0" w:color="000000"/>
              <w:left w:val="single" w:sz="4" w:space="0" w:color="000000"/>
              <w:bottom w:val="single" w:sz="4" w:space="0" w:color="000000"/>
              <w:right w:val="single" w:sz="4" w:space="0" w:color="000000"/>
            </w:tcBorders>
            <w:shd w:color="auto" w:fill="auto" w:val="clear"/>
          </w:tcPr>
          <w:p>
            <w:pPr>
              <w:pStyle w:val="ListParagraph"/>
              <w:widowControl w:val="false"/>
              <w:numPr>
                <w:ilvl w:val="0"/>
                <w:numId w:val="31"/>
              </w:numPr>
              <w:spacing w:lineRule="auto" w:line="240" w:before="0" w:after="0"/>
              <w:contextualSpacing/>
              <w:rPr>
                <w:rFonts w:ascii="Times New Roman" w:hAnsi="Times New Roman" w:cs="Times New Roman"/>
                <w:sz w:val="24"/>
                <w:szCs w:val="24"/>
              </w:rPr>
            </w:pPr>
            <w:r>
              <w:rPr>
                <w:rFonts w:cs="Times New Roman" w:ascii="Times New Roman" w:hAnsi="Times New Roman"/>
                <w:sz w:val="24"/>
                <w:szCs w:val="24"/>
              </w:rPr>
              <w:t>Migration of rural population to urban areas</w:t>
            </w:r>
          </w:p>
        </w:tc>
        <w:tc>
          <w:tcPr>
            <w:tcW w:w="4507" w:type="dxa"/>
            <w:tcBorders>
              <w:top w:val="single" w:sz="4" w:space="0" w:color="000000"/>
              <w:left w:val="single" w:sz="4" w:space="0" w:color="000000"/>
              <w:bottom w:val="single" w:sz="4" w:space="0" w:color="000000"/>
              <w:right w:val="single" w:sz="4" w:space="0" w:color="000000"/>
            </w:tcBorders>
            <w:shd w:color="auto" w:fill="auto" w:val="clear"/>
          </w:tcPr>
          <w:p>
            <w:pPr>
              <w:pStyle w:val="ListParagraph"/>
              <w:widowControl w:val="false"/>
              <w:numPr>
                <w:ilvl w:val="0"/>
                <w:numId w:val="31"/>
              </w:numPr>
              <w:spacing w:lineRule="auto" w:line="240" w:before="0" w:after="0"/>
              <w:contextualSpacing/>
              <w:rPr>
                <w:rFonts w:ascii="Times New Roman" w:hAnsi="Times New Roman" w:cs="Times New Roman"/>
                <w:sz w:val="24"/>
                <w:szCs w:val="24"/>
              </w:rPr>
            </w:pPr>
            <w:r>
              <w:rPr>
                <w:rFonts w:cs="Times New Roman" w:ascii="Times New Roman" w:hAnsi="Times New Roman"/>
                <w:sz w:val="24"/>
                <w:szCs w:val="24"/>
              </w:rPr>
              <w:t>Trend in urbanization is on rise</w:t>
            </w:r>
          </w:p>
        </w:tc>
      </w:tr>
      <w:tr>
        <w:trPr/>
        <w:tc>
          <w:tcPr>
            <w:tcW w:w="4508" w:type="dxa"/>
            <w:tcBorders>
              <w:top w:val="single" w:sz="4" w:space="0" w:color="000000"/>
              <w:left w:val="single" w:sz="4" w:space="0" w:color="000000"/>
              <w:bottom w:val="single" w:sz="4" w:space="0" w:color="000000"/>
              <w:right w:val="single" w:sz="4" w:space="0" w:color="000000"/>
            </w:tcBorders>
            <w:shd w:color="auto" w:fill="auto" w:val="clear"/>
          </w:tcPr>
          <w:p>
            <w:pPr>
              <w:pStyle w:val="ListParagraph"/>
              <w:widowControl w:val="false"/>
              <w:numPr>
                <w:ilvl w:val="0"/>
                <w:numId w:val="31"/>
              </w:numPr>
              <w:spacing w:lineRule="auto" w:line="240" w:before="0" w:after="0"/>
              <w:contextualSpacing/>
              <w:rPr>
                <w:rFonts w:ascii="Times New Roman" w:hAnsi="Times New Roman" w:cs="Times New Roman"/>
                <w:sz w:val="24"/>
                <w:szCs w:val="24"/>
              </w:rPr>
            </w:pPr>
            <w:r>
              <w:rPr>
                <w:rFonts w:cs="Times New Roman" w:ascii="Times New Roman" w:hAnsi="Times New Roman"/>
                <w:sz w:val="24"/>
                <w:szCs w:val="24"/>
              </w:rPr>
              <w:t>It aims to bring back people towards forests to manage forests</w:t>
            </w:r>
          </w:p>
        </w:tc>
        <w:tc>
          <w:tcPr>
            <w:tcW w:w="4507" w:type="dxa"/>
            <w:tcBorders>
              <w:top w:val="single" w:sz="4" w:space="0" w:color="000000"/>
              <w:left w:val="single" w:sz="4" w:space="0" w:color="000000"/>
              <w:bottom w:val="single" w:sz="4" w:space="0" w:color="000000"/>
              <w:right w:val="single" w:sz="4" w:space="0" w:color="000000"/>
            </w:tcBorders>
            <w:shd w:color="auto" w:fill="auto" w:val="clear"/>
          </w:tcPr>
          <w:p>
            <w:pPr>
              <w:pStyle w:val="ListParagraph"/>
              <w:widowControl w:val="false"/>
              <w:numPr>
                <w:ilvl w:val="0"/>
                <w:numId w:val="31"/>
              </w:numPr>
              <w:spacing w:lineRule="auto" w:line="240" w:before="0" w:after="0"/>
              <w:contextualSpacing/>
              <w:rPr>
                <w:rFonts w:ascii="Times New Roman" w:hAnsi="Times New Roman" w:cs="Times New Roman"/>
                <w:sz w:val="24"/>
                <w:szCs w:val="24"/>
              </w:rPr>
            </w:pPr>
            <w:r>
              <w:rPr>
                <w:rFonts w:cs="Times New Roman" w:ascii="Times New Roman" w:hAnsi="Times New Roman"/>
                <w:sz w:val="24"/>
                <w:szCs w:val="24"/>
              </w:rPr>
              <w:t>It aims to enable human interface for sustainable management of forest resources and minimise migration of people from villages to urban areas</w:t>
            </w:r>
          </w:p>
        </w:tc>
      </w:tr>
    </w:tbl>
    <w:p>
      <w:pPr>
        <w:pStyle w:val="Normal"/>
        <w:spacing w:lineRule="auto" w:line="240"/>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240"/>
        <w:rPr>
          <w:rFonts w:ascii="Times New Roman" w:hAnsi="Times New Roman" w:cs="Times New Roman"/>
          <w:sz w:val="24"/>
          <w:szCs w:val="24"/>
        </w:rPr>
      </w:pPr>
      <w:r>
        <w:rPr>
          <w:rFonts w:cs="Times New Roman" w:ascii="Times New Roman" w:hAnsi="Times New Roman"/>
          <w:b/>
          <w:bCs/>
          <w:sz w:val="24"/>
          <w:szCs w:val="24"/>
        </w:rPr>
        <w:t>Importance:</w:t>
      </w:r>
    </w:p>
    <w:p>
      <w:pPr>
        <w:pStyle w:val="Normal"/>
        <w:numPr>
          <w:ilvl w:val="0"/>
          <w:numId w:val="30"/>
        </w:numPr>
        <w:spacing w:lineRule="auto" w:line="240"/>
        <w:rPr>
          <w:rFonts w:ascii="Times New Roman" w:hAnsi="Times New Roman" w:cs="Times New Roman"/>
          <w:sz w:val="24"/>
          <w:szCs w:val="24"/>
        </w:rPr>
      </w:pPr>
      <w:r>
        <w:rPr>
          <w:rFonts w:cs="Times New Roman" w:ascii="Times New Roman" w:hAnsi="Times New Roman"/>
          <w:b/>
          <w:bCs/>
          <w:sz w:val="24"/>
          <w:szCs w:val="24"/>
        </w:rPr>
        <w:t>Conservation of Biodiversity:</w:t>
      </w:r>
      <w:r>
        <w:rPr>
          <w:rFonts w:cs="Times New Roman" w:ascii="Times New Roman" w:hAnsi="Times New Roman"/>
          <w:sz w:val="24"/>
          <w:szCs w:val="24"/>
        </w:rPr>
        <w:t xml:space="preserve"> Implementing the Satoyama approach in Himachal Pradesh would help conserve its rich biodiversity, protecting endangered species and preserving the ecological balance of the region.</w:t>
      </w:r>
    </w:p>
    <w:p>
      <w:pPr>
        <w:pStyle w:val="Normal"/>
        <w:numPr>
          <w:ilvl w:val="0"/>
          <w:numId w:val="30"/>
        </w:numPr>
        <w:spacing w:lineRule="auto" w:line="240"/>
        <w:rPr>
          <w:rFonts w:ascii="Times New Roman" w:hAnsi="Times New Roman" w:cs="Times New Roman"/>
          <w:sz w:val="24"/>
          <w:szCs w:val="24"/>
        </w:rPr>
      </w:pPr>
      <w:r>
        <w:rPr>
          <w:rFonts w:cs="Times New Roman" w:ascii="Times New Roman" w:hAnsi="Times New Roman"/>
          <w:b/>
          <w:bCs/>
          <w:sz w:val="24"/>
          <w:szCs w:val="24"/>
        </w:rPr>
        <w:t>Sustainable Resource Management:</w:t>
      </w:r>
      <w:r>
        <w:rPr>
          <w:rFonts w:cs="Times New Roman" w:ascii="Times New Roman" w:hAnsi="Times New Roman"/>
          <w:sz w:val="24"/>
          <w:szCs w:val="24"/>
        </w:rPr>
        <w:t xml:space="preserve"> Himachal Pradesh's forests are critical for the well-being of both nature and local communities. Sustainable resource management would ensure a continuous supply of forest products and protect against deforestation and environmental degradation.</w:t>
      </w:r>
    </w:p>
    <w:p>
      <w:pPr>
        <w:pStyle w:val="Normal"/>
        <w:numPr>
          <w:ilvl w:val="0"/>
          <w:numId w:val="30"/>
        </w:numPr>
        <w:spacing w:lineRule="auto" w:line="240"/>
        <w:rPr>
          <w:rFonts w:ascii="Times New Roman" w:hAnsi="Times New Roman" w:cs="Times New Roman"/>
          <w:sz w:val="24"/>
          <w:szCs w:val="24"/>
        </w:rPr>
      </w:pPr>
      <w:r>
        <w:rPr>
          <w:rFonts w:cs="Times New Roman" w:ascii="Times New Roman" w:hAnsi="Times New Roman"/>
          <w:b/>
          <w:bCs/>
          <w:sz w:val="24"/>
          <w:szCs w:val="24"/>
        </w:rPr>
        <w:t>Community Empowerment:</w:t>
      </w:r>
      <w:r>
        <w:rPr>
          <w:rFonts w:cs="Times New Roman" w:ascii="Times New Roman" w:hAnsi="Times New Roman"/>
          <w:sz w:val="24"/>
          <w:szCs w:val="24"/>
        </w:rPr>
        <w:t xml:space="preserve"> Engaging local communities in decision-making and resource management empowers them to take ownership of their environment, leading to more effective conservation and improved livelihoods.</w:t>
      </w:r>
    </w:p>
    <w:p>
      <w:pPr>
        <w:pStyle w:val="Normal"/>
        <w:numPr>
          <w:ilvl w:val="0"/>
          <w:numId w:val="30"/>
        </w:numPr>
        <w:spacing w:lineRule="auto" w:line="240"/>
        <w:rPr>
          <w:rFonts w:ascii="Times New Roman" w:hAnsi="Times New Roman" w:cs="Times New Roman"/>
          <w:sz w:val="24"/>
          <w:szCs w:val="24"/>
        </w:rPr>
      </w:pPr>
      <w:r>
        <w:rPr>
          <w:rFonts w:cs="Times New Roman" w:ascii="Times New Roman" w:hAnsi="Times New Roman"/>
          <w:b/>
          <w:bCs/>
          <w:sz w:val="24"/>
          <w:szCs w:val="24"/>
        </w:rPr>
        <w:t>Cultural Preservation:</w:t>
      </w:r>
      <w:r>
        <w:rPr>
          <w:rFonts w:cs="Times New Roman" w:ascii="Times New Roman" w:hAnsi="Times New Roman"/>
          <w:sz w:val="24"/>
          <w:szCs w:val="24"/>
        </w:rPr>
        <w:t xml:space="preserve"> The project would help preserve the cultural and traditional practices of indigenous communities in Himachal Pradesh, which are often closely linked to their natural environment.</w:t>
      </w:r>
    </w:p>
    <w:p>
      <w:pPr>
        <w:pStyle w:val="Normal"/>
        <w:numPr>
          <w:ilvl w:val="0"/>
          <w:numId w:val="30"/>
        </w:numPr>
        <w:spacing w:lineRule="auto" w:line="240"/>
        <w:rPr>
          <w:rFonts w:ascii="Times New Roman" w:hAnsi="Times New Roman" w:cs="Times New Roman"/>
          <w:sz w:val="24"/>
          <w:szCs w:val="24"/>
        </w:rPr>
      </w:pPr>
      <w:r>
        <w:rPr>
          <w:rFonts w:cs="Times New Roman" w:ascii="Times New Roman" w:hAnsi="Times New Roman"/>
          <w:b/>
          <w:bCs/>
          <w:sz w:val="24"/>
          <w:szCs w:val="24"/>
        </w:rPr>
        <w:t>Climate Resilience:</w:t>
      </w:r>
      <w:r>
        <w:rPr>
          <w:rFonts w:cs="Times New Roman" w:ascii="Times New Roman" w:hAnsi="Times New Roman"/>
          <w:sz w:val="24"/>
          <w:szCs w:val="24"/>
        </w:rPr>
        <w:t xml:space="preserve"> Satoyama practices often enhance the resilience of ecosystems to climate change, making the region better prepared for future environmental challenges.</w:t>
      </w:r>
    </w:p>
    <w:p>
      <w:pPr>
        <w:pStyle w:val="Normal"/>
        <w:numPr>
          <w:ilvl w:val="0"/>
          <w:numId w:val="30"/>
        </w:numPr>
        <w:spacing w:lineRule="auto" w:line="240"/>
        <w:rPr>
          <w:rFonts w:ascii="Times New Roman" w:hAnsi="Times New Roman" w:cs="Times New Roman"/>
          <w:sz w:val="24"/>
          <w:szCs w:val="24"/>
        </w:rPr>
      </w:pPr>
      <w:r>
        <w:rPr>
          <w:rFonts w:cs="Times New Roman" w:ascii="Times New Roman" w:hAnsi="Times New Roman"/>
          <w:b/>
          <w:bCs/>
          <w:sz w:val="24"/>
          <w:szCs w:val="24"/>
        </w:rPr>
        <w:t>International Collaboration:</w:t>
      </w:r>
      <w:r>
        <w:rPr>
          <w:rFonts w:cs="Times New Roman" w:ascii="Times New Roman" w:hAnsi="Times New Roman"/>
          <w:sz w:val="24"/>
          <w:szCs w:val="24"/>
        </w:rPr>
        <w:t xml:space="preserve"> By implementing the Satoyama concept in Himachal Pradesh, India can benefit from Japan's experience and expertise in sustainable land management, fostering international cooperation and knowledge exchange.</w:t>
      </w:r>
    </w:p>
    <w:p>
      <w:pPr>
        <w:pStyle w:val="Normal"/>
        <w:spacing w:lineRule="auto" w:line="240"/>
        <w:ind w:left="720" w:hanging="0"/>
        <w:rPr>
          <w:rFonts w:ascii="Times New Roman" w:hAnsi="Times New Roman" w:cs="Times New Roman"/>
          <w:sz w:val="24"/>
          <w:szCs w:val="24"/>
        </w:rPr>
      </w:pPr>
      <w:r>
        <w:rPr>
          <w:rFonts w:cs="Times New Roman" w:ascii="Times New Roman" w:hAnsi="Times New Roman"/>
          <w:sz w:val="24"/>
          <w:szCs w:val="24"/>
        </w:rPr>
        <w:t>In summary, implementing the Satoyama concept in a JICA project for the improvement of Himachal Pradesh's forest ecosystem management and livelihoods holds great promise for balancing the needs of people and nature in the region while promoting sustainable development and conservation.</w:t>
      </w:r>
    </w:p>
    <w:p>
      <w:pPr>
        <w:pStyle w:val="Heading2"/>
        <w:spacing w:lineRule="auto" w:line="240" w:before="240" w:after="0"/>
        <w:rPr>
          <w:rFonts w:ascii="Times New Roman" w:hAnsi="Times New Roman" w:eastAsia="Calibri" w:cs="Times New Roman"/>
          <w:color w:val="auto"/>
          <w:sz w:val="24"/>
          <w:szCs w:val="24"/>
        </w:rPr>
      </w:pPr>
      <w:r>
        <w:rPr>
          <w:rFonts w:eastAsia="Calibri" w:cs="Times New Roman" w:ascii="Times New Roman" w:hAnsi="Times New Roman"/>
          <w:color w:val="auto"/>
          <w:sz w:val="24"/>
          <w:szCs w:val="24"/>
        </w:rPr>
      </w:r>
    </w:p>
    <w:p>
      <w:pPr>
        <w:pStyle w:val="Heading1"/>
        <w:rPr>
          <w:rFonts w:ascii="Times New Roman" w:hAnsi="Times New Roman" w:cs="Times New Roman"/>
          <w:b/>
          <w:color w:val="auto"/>
        </w:rPr>
      </w:pPr>
      <w:r>
        <w:rPr>
          <w:rFonts w:cs="Times New Roman" w:ascii="Times New Roman" w:hAnsi="Times New Roman"/>
          <w:b/>
          <w:bCs/>
          <w:color w:val="auto"/>
        </w:rPr>
        <w:t xml:space="preserve"> </w:t>
      </w:r>
      <w:bookmarkStart w:id="102" w:name="_Toc148366613"/>
      <w:r>
        <w:rPr>
          <w:rFonts w:cs="Times New Roman" w:ascii="Times New Roman" w:hAnsi="Times New Roman"/>
          <w:b/>
          <w:color w:val="auto"/>
        </w:rPr>
        <w:t>Problem Analysis and Solution</w:t>
      </w:r>
      <w:bookmarkEnd w:id="102"/>
    </w:p>
    <w:p>
      <w:pPr>
        <w:pStyle w:val="Heading2"/>
        <w:spacing w:lineRule="auto" w:line="480"/>
        <w:rPr>
          <w:rFonts w:ascii="Times New Roman" w:hAnsi="Times New Roman" w:cs="Times New Roman"/>
          <w:b/>
          <w:color w:val="auto"/>
        </w:rPr>
      </w:pPr>
      <w:r>
        <w:rPr>
          <w:rFonts w:cs="Times New Roman" w:ascii="Times New Roman" w:hAnsi="Times New Roman"/>
          <w:b/>
          <w:color w:val="auto"/>
        </w:rPr>
        <w:t xml:space="preserve"> </w:t>
      </w:r>
      <w:bookmarkStart w:id="103" w:name="_Toc148366614"/>
      <w:r>
        <w:rPr>
          <w:rFonts w:cs="Times New Roman" w:ascii="Times New Roman" w:hAnsi="Times New Roman"/>
          <w:b/>
          <w:color w:val="auto"/>
        </w:rPr>
        <w:t>Analysed Problems and Scientific Solutions</w:t>
      </w:r>
      <w:bookmarkEnd w:id="103"/>
      <w:r>
        <w:rPr>
          <w:rFonts w:cs="Times New Roman" w:ascii="Times New Roman" w:hAnsi="Times New Roman"/>
          <w:b/>
          <w:color w:val="auto"/>
        </w:rPr>
        <w:t xml:space="preserve"> </w:t>
      </w:r>
    </w:p>
    <w:tbl>
      <w:tblPr>
        <w:tblStyle w:val="TableGrid0"/>
        <w:tblpPr w:bottomFromText="0" w:horzAnchor="text" w:leftFromText="180" w:rightFromText="180" w:tblpX="0" w:tblpY="1" w:topFromText="0" w:vertAnchor="text"/>
        <w:tblW w:w="5000" w:type="pct"/>
        <w:jc w:val="left"/>
        <w:tblInd w:w="106" w:type="dxa"/>
        <w:tblLayout w:type="fixed"/>
        <w:tblCellMar>
          <w:top w:w="53" w:type="dxa"/>
          <w:left w:w="106" w:type="dxa"/>
          <w:bottom w:w="0" w:type="dxa"/>
          <w:right w:w="111" w:type="dxa"/>
        </w:tblCellMar>
        <w:tblLook w:firstRow="1" w:noVBand="1" w:lastRow="0" w:firstColumn="1" w:lastColumn="0" w:noHBand="0" w:val="04a0"/>
      </w:tblPr>
      <w:tblGrid>
        <w:gridCol w:w="1031"/>
        <w:gridCol w:w="3575"/>
        <w:gridCol w:w="3446"/>
        <w:gridCol w:w="2631"/>
        <w:gridCol w:w="3275"/>
      </w:tblGrid>
      <w:tr>
        <w:trPr>
          <w:trHeight w:val="550" w:hRule="atLeast"/>
        </w:trPr>
        <w:tc>
          <w:tcPr>
            <w:tcW w:w="1031"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S.</w:t>
            </w:r>
          </w:p>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No</w:t>
            </w:r>
          </w:p>
        </w:tc>
        <w:tc>
          <w:tcPr>
            <w:tcW w:w="357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Problems identified</w:t>
            </w:r>
          </w:p>
        </w:tc>
        <w:tc>
          <w:tcPr>
            <w:tcW w:w="3446"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Justification of problems identified</w:t>
            </w:r>
          </w:p>
        </w:tc>
        <w:tc>
          <w:tcPr>
            <w:tcW w:w="2631"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Extent of problems</w:t>
            </w:r>
          </w:p>
        </w:tc>
        <w:tc>
          <w:tcPr>
            <w:tcW w:w="327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Recommended solutions</w:t>
            </w:r>
          </w:p>
        </w:tc>
      </w:tr>
      <w:tr>
        <w:trPr>
          <w:trHeight w:val="277" w:hRule="atLeast"/>
        </w:trPr>
        <w:tc>
          <w:tcPr>
            <w:tcW w:w="1031"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 xml:space="preserve"> </w:t>
            </w:r>
            <w:r>
              <w:rPr>
                <w:rFonts w:eastAsia="" w:cs="Times New Roman" w:ascii="Times New Roman" w:hAnsi="Times New Roman"/>
                <w:sz w:val="24"/>
                <w:szCs w:val="24"/>
                <w:lang w:eastAsia="en-IN"/>
              </w:rPr>
              <w:t>1</w:t>
            </w:r>
          </w:p>
        </w:tc>
        <w:tc>
          <w:tcPr>
            <w:tcW w:w="357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 xml:space="preserve"> </w:t>
            </w:r>
            <w:r>
              <w:rPr>
                <w:rFonts w:eastAsia="" w:cs="Times New Roman" w:ascii="Times New Roman" w:hAnsi="Times New Roman"/>
                <w:sz w:val="24"/>
                <w:szCs w:val="24"/>
                <w:lang w:eastAsia="en-IN"/>
              </w:rPr>
              <w:t>Depleting availability of medicinal plants and fodders from nearby forest area.</w:t>
            </w:r>
          </w:p>
        </w:tc>
        <w:tc>
          <w:tcPr>
            <w:tcW w:w="3446"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Due to limited forest area, the over exploitation and overgrazing causes the problem</w:t>
            </w:r>
          </w:p>
        </w:tc>
        <w:tc>
          <w:tcPr>
            <w:tcW w:w="2631"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Serious</w:t>
            </w:r>
          </w:p>
        </w:tc>
        <w:tc>
          <w:tcPr>
            <w:tcW w:w="327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Conservation of floral diversity through community approaches.</w:t>
            </w:r>
          </w:p>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Plantation programs.</w:t>
            </w:r>
          </w:p>
        </w:tc>
      </w:tr>
      <w:tr>
        <w:trPr>
          <w:trHeight w:val="279" w:hRule="atLeast"/>
        </w:trPr>
        <w:tc>
          <w:tcPr>
            <w:tcW w:w="1031"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 xml:space="preserve"> </w:t>
            </w:r>
            <w:r>
              <w:rPr>
                <w:rFonts w:eastAsia="" w:cs="Times New Roman" w:ascii="Times New Roman" w:hAnsi="Times New Roman"/>
                <w:sz w:val="24"/>
                <w:szCs w:val="24"/>
                <w:lang w:eastAsia="en-IN"/>
              </w:rPr>
              <w:t>2</w:t>
            </w:r>
          </w:p>
        </w:tc>
        <w:tc>
          <w:tcPr>
            <w:tcW w:w="357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Water scarcity for irrigation</w:t>
            </w:r>
          </w:p>
        </w:tc>
        <w:tc>
          <w:tcPr>
            <w:tcW w:w="3446"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The area is rainfed so limited water resources cause these problems.</w:t>
            </w:r>
          </w:p>
        </w:tc>
        <w:tc>
          <w:tcPr>
            <w:tcW w:w="2631"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Severe</w:t>
            </w:r>
          </w:p>
        </w:tc>
        <w:tc>
          <w:tcPr>
            <w:tcW w:w="327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Construction of water harvesting structures.</w:t>
            </w:r>
          </w:p>
        </w:tc>
      </w:tr>
      <w:tr>
        <w:trPr>
          <w:trHeight w:val="277" w:hRule="atLeast"/>
        </w:trPr>
        <w:tc>
          <w:tcPr>
            <w:tcW w:w="1031"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 xml:space="preserve"> </w:t>
            </w:r>
            <w:r>
              <w:rPr>
                <w:rFonts w:eastAsia="" w:cs="Times New Roman" w:ascii="Times New Roman" w:hAnsi="Times New Roman"/>
                <w:sz w:val="24"/>
                <w:szCs w:val="24"/>
                <w:lang w:eastAsia="en-IN"/>
              </w:rPr>
              <w:t>3</w:t>
            </w:r>
          </w:p>
        </w:tc>
        <w:tc>
          <w:tcPr>
            <w:tcW w:w="357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 xml:space="preserve"> </w:t>
            </w:r>
            <w:r>
              <w:rPr>
                <w:rFonts w:eastAsia="" w:cs="Times New Roman" w:ascii="Times New Roman" w:hAnsi="Times New Roman"/>
                <w:sz w:val="24"/>
                <w:szCs w:val="24"/>
                <w:lang w:eastAsia="en-IN"/>
              </w:rPr>
              <w:t>Soil erosion</w:t>
            </w:r>
          </w:p>
        </w:tc>
        <w:tc>
          <w:tcPr>
            <w:tcW w:w="3446"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Due to glacier melt and wind.</w:t>
            </w:r>
          </w:p>
        </w:tc>
        <w:tc>
          <w:tcPr>
            <w:tcW w:w="2631"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Moderate</w:t>
            </w:r>
          </w:p>
        </w:tc>
        <w:tc>
          <w:tcPr>
            <w:tcW w:w="327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Contour trenching, construction of check dams/crate walls</w:t>
            </w:r>
          </w:p>
        </w:tc>
      </w:tr>
      <w:tr>
        <w:trPr>
          <w:trHeight w:val="279" w:hRule="atLeast"/>
        </w:trPr>
        <w:tc>
          <w:tcPr>
            <w:tcW w:w="1031"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 xml:space="preserve"> </w:t>
            </w:r>
            <w:r>
              <w:rPr>
                <w:rFonts w:eastAsia="" w:cs="Times New Roman" w:ascii="Times New Roman" w:hAnsi="Times New Roman"/>
                <w:sz w:val="24"/>
                <w:szCs w:val="24"/>
                <w:lang w:eastAsia="en-IN"/>
              </w:rPr>
              <w:t>4</w:t>
            </w:r>
          </w:p>
        </w:tc>
        <w:tc>
          <w:tcPr>
            <w:tcW w:w="357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 xml:space="preserve"> </w:t>
            </w:r>
            <w:r>
              <w:rPr>
                <w:rFonts w:eastAsia="" w:cs="Times New Roman" w:ascii="Times New Roman" w:hAnsi="Times New Roman"/>
                <w:sz w:val="24"/>
                <w:szCs w:val="24"/>
                <w:lang w:eastAsia="en-IN"/>
              </w:rPr>
              <w:t>Inadequate supply of drinking water</w:t>
            </w:r>
          </w:p>
        </w:tc>
        <w:tc>
          <w:tcPr>
            <w:tcW w:w="3446"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Due to cold winter when temperature reaches below -25</w:t>
            </w:r>
            <w:r>
              <w:rPr>
                <w:rFonts w:eastAsia="" w:cs="Times New Roman" w:ascii="Times New Roman" w:hAnsi="Times New Roman"/>
                <w:sz w:val="24"/>
                <w:szCs w:val="24"/>
                <w:vertAlign w:val="superscript"/>
                <w:lang w:eastAsia="en-IN"/>
              </w:rPr>
              <w:t xml:space="preserve">0 </w:t>
            </w:r>
            <w:r>
              <w:rPr>
                <w:rFonts w:eastAsia="" w:cs="Times New Roman" w:ascii="Times New Roman" w:hAnsi="Times New Roman"/>
                <w:sz w:val="24"/>
                <w:szCs w:val="24"/>
                <w:lang w:eastAsia="en-IN"/>
              </w:rPr>
              <w:t>c then drinking water is not available</w:t>
            </w:r>
          </w:p>
        </w:tc>
        <w:tc>
          <w:tcPr>
            <w:tcW w:w="2631"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Severe</w:t>
            </w:r>
          </w:p>
        </w:tc>
        <w:tc>
          <w:tcPr>
            <w:tcW w:w="327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This issue should be addressed by government agencies.</w:t>
            </w:r>
          </w:p>
        </w:tc>
      </w:tr>
      <w:tr>
        <w:trPr>
          <w:trHeight w:val="279" w:hRule="atLeast"/>
        </w:trPr>
        <w:tc>
          <w:tcPr>
            <w:tcW w:w="1031"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5</w:t>
            </w:r>
          </w:p>
        </w:tc>
        <w:tc>
          <w:tcPr>
            <w:tcW w:w="357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Improved varieties and fertilizers are not available for agriculture.</w:t>
            </w:r>
          </w:p>
        </w:tc>
        <w:tc>
          <w:tcPr>
            <w:tcW w:w="3446"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Remote location</w:t>
            </w:r>
          </w:p>
        </w:tc>
        <w:tc>
          <w:tcPr>
            <w:tcW w:w="2631"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Moderate</w:t>
            </w:r>
          </w:p>
        </w:tc>
        <w:tc>
          <w:tcPr>
            <w:tcW w:w="327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This issue should be addressed by Agriculture/Horticulture Department.</w:t>
            </w:r>
          </w:p>
        </w:tc>
      </w:tr>
      <w:tr>
        <w:trPr>
          <w:trHeight w:val="279" w:hRule="atLeast"/>
        </w:trPr>
        <w:tc>
          <w:tcPr>
            <w:tcW w:w="1031"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6</w:t>
            </w:r>
          </w:p>
        </w:tc>
        <w:tc>
          <w:tcPr>
            <w:tcW w:w="357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No protection around community and agricultural field</w:t>
            </w:r>
          </w:p>
        </w:tc>
        <w:tc>
          <w:tcPr>
            <w:tcW w:w="3446"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Villagers discontinued to rearing Sheep/Goats and other livestock due to the sudden increase in street dogs. They attack on livestock and sometimes on human also.</w:t>
            </w:r>
          </w:p>
        </w:tc>
        <w:tc>
          <w:tcPr>
            <w:tcW w:w="2631"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Severe</w:t>
            </w:r>
          </w:p>
        </w:tc>
        <w:tc>
          <w:tcPr>
            <w:tcW w:w="327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cs="Times New Roman"/>
                <w:sz w:val="24"/>
                <w:szCs w:val="24"/>
              </w:rPr>
            </w:pPr>
            <w:r>
              <w:rPr>
                <w:rFonts w:eastAsia="" w:cs="Times New Roman" w:ascii="Times New Roman" w:hAnsi="Times New Roman"/>
                <w:sz w:val="24"/>
                <w:szCs w:val="24"/>
                <w:lang w:eastAsia="en-IN"/>
              </w:rPr>
              <w:t>This issue should be addressed by government agencies.</w:t>
            </w:r>
          </w:p>
        </w:tc>
      </w:tr>
    </w:tbl>
    <w:p>
      <w:pPr>
        <w:pStyle w:val="Normal"/>
        <w:spacing w:lineRule="auto" w:line="360" w:before="240" w:after="3"/>
        <w:jc w:val="both"/>
        <w:rPr>
          <w:rFonts w:ascii="Times New Roman" w:hAnsi="Times New Roman" w:cs="Times New Roman"/>
          <w:b/>
          <w:bCs/>
        </w:rPr>
      </w:pPr>
      <w:r>
        <w:rPr>
          <w:rFonts w:cs="Times New Roman" w:ascii="Times New Roman" w:hAnsi="Times New Roman"/>
          <w:b/>
          <w:bCs/>
        </w:rPr>
      </w:r>
    </w:p>
    <w:p>
      <w:pPr>
        <w:pStyle w:val="Normal"/>
        <w:rPr>
          <w:rFonts w:ascii="Times New Roman" w:hAnsi="Times New Roman" w:cs="Times New Roman"/>
          <w:b/>
          <w:bCs/>
        </w:rPr>
      </w:pPr>
      <w:r>
        <w:rPr>
          <w:rFonts w:cs="Times New Roman" w:ascii="Times New Roman" w:hAnsi="Times New Roman"/>
          <w:b/>
          <w:bCs/>
        </w:rPr>
      </w:r>
      <w:r>
        <w:br w:type="page"/>
      </w:r>
    </w:p>
    <w:p>
      <w:pPr>
        <w:pStyle w:val="Heading2"/>
        <w:spacing w:lineRule="auto" w:line="480"/>
        <w:rPr>
          <w:rFonts w:ascii="Times New Roman" w:hAnsi="Times New Roman" w:cs="Times New Roman"/>
          <w:b/>
          <w:color w:val="auto"/>
        </w:rPr>
      </w:pPr>
      <w:bookmarkStart w:id="104" w:name="_Toc148366615"/>
      <w:r>
        <w:rPr>
          <w:rFonts w:cs="Times New Roman" w:ascii="Times New Roman" w:hAnsi="Times New Roman"/>
          <w:b/>
          <w:color w:val="auto"/>
        </w:rPr>
        <w:t>Perceived Problems and Solutions</w:t>
      </w:r>
      <w:bookmarkEnd w:id="104"/>
    </w:p>
    <w:tbl>
      <w:tblPr>
        <w:tblStyle w:val="TableGrid0"/>
        <w:tblW w:w="5000" w:type="pct"/>
        <w:jc w:val="center"/>
        <w:tblInd w:w="0" w:type="dxa"/>
        <w:tblLayout w:type="fixed"/>
        <w:tblCellMar>
          <w:top w:w="53" w:type="dxa"/>
          <w:left w:w="106" w:type="dxa"/>
          <w:bottom w:w="0" w:type="dxa"/>
          <w:right w:w="54" w:type="dxa"/>
        </w:tblCellMar>
        <w:tblLook w:firstRow="1" w:noVBand="1" w:lastRow="0" w:firstColumn="1" w:lastColumn="0" w:noHBand="0" w:val="04a0"/>
      </w:tblPr>
      <w:tblGrid>
        <w:gridCol w:w="449"/>
        <w:gridCol w:w="1450"/>
        <w:gridCol w:w="3237"/>
        <w:gridCol w:w="1345"/>
        <w:gridCol w:w="3456"/>
        <w:gridCol w:w="4020"/>
      </w:tblGrid>
      <w:tr>
        <w:trPr>
          <w:trHeight w:val="1931" w:hRule="atLeast"/>
        </w:trPr>
        <w:tc>
          <w:tcPr>
            <w:tcW w:w="449"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S.</w:t>
            </w:r>
          </w:p>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No</w:t>
            </w:r>
          </w:p>
        </w:tc>
        <w:tc>
          <w:tcPr>
            <w:tcW w:w="1450"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Key Stakeholders</w:t>
            </w:r>
          </w:p>
        </w:tc>
        <w:tc>
          <w:tcPr>
            <w:tcW w:w="3237"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Key problems identified by stakeholders</w:t>
            </w:r>
          </w:p>
        </w:tc>
        <w:tc>
          <w:tcPr>
            <w:tcW w:w="134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No of HHs and/or area affected</w:t>
            </w:r>
          </w:p>
        </w:tc>
        <w:tc>
          <w:tcPr>
            <w:tcW w:w="3456"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Critical causes of the problems</w:t>
            </w:r>
          </w:p>
        </w:tc>
        <w:tc>
          <w:tcPr>
            <w:tcW w:w="4020"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Perceived solutions</w:t>
            </w:r>
          </w:p>
        </w:tc>
      </w:tr>
      <w:tr>
        <w:trPr>
          <w:trHeight w:val="491" w:hRule="atLeast"/>
        </w:trPr>
        <w:tc>
          <w:tcPr>
            <w:tcW w:w="449"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 xml:space="preserve"> </w:t>
            </w:r>
            <w:r>
              <w:rPr>
                <w:rFonts w:eastAsia="Calibri" w:cs="Times New Roman" w:ascii="Times New Roman" w:hAnsi="Times New Roman"/>
                <w:sz w:val="24"/>
                <w:szCs w:val="24"/>
                <w:lang w:eastAsia="en-IN"/>
              </w:rPr>
              <w:t>1</w:t>
            </w:r>
          </w:p>
        </w:tc>
        <w:tc>
          <w:tcPr>
            <w:tcW w:w="1450"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Women</w:t>
            </w:r>
          </w:p>
        </w:tc>
        <w:tc>
          <w:tcPr>
            <w:tcW w:w="3237"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 xml:space="preserve"> </w:t>
            </w:r>
            <w:r>
              <w:rPr>
                <w:rFonts w:eastAsia="Calibri" w:cs="Times New Roman" w:ascii="Times New Roman" w:hAnsi="Times New Roman"/>
                <w:sz w:val="24"/>
                <w:szCs w:val="24"/>
                <w:lang w:eastAsia="en-IN"/>
              </w:rPr>
              <w:t>Low income, problems related to fodders and fuelwood, no equal rights for participation in community development activities</w:t>
            </w:r>
          </w:p>
        </w:tc>
        <w:tc>
          <w:tcPr>
            <w:tcW w:w="134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58</w:t>
            </w:r>
          </w:p>
        </w:tc>
        <w:tc>
          <w:tcPr>
            <w:tcW w:w="3456"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 xml:space="preserve"> </w:t>
            </w:r>
            <w:r>
              <w:rPr>
                <w:rFonts w:eastAsia="Calibri" w:cs="Times New Roman" w:ascii="Times New Roman" w:hAnsi="Times New Roman"/>
                <w:sz w:val="24"/>
                <w:szCs w:val="24"/>
                <w:lang w:eastAsia="en-IN"/>
              </w:rPr>
              <w:t>Lack of education and awareness</w:t>
            </w:r>
          </w:p>
        </w:tc>
        <w:tc>
          <w:tcPr>
            <w:tcW w:w="4020"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 xml:space="preserve"> </w:t>
            </w:r>
            <w:r>
              <w:rPr>
                <w:rFonts w:eastAsia="Calibri" w:cs="Times New Roman" w:ascii="Times New Roman" w:hAnsi="Times New Roman"/>
                <w:sz w:val="24"/>
                <w:szCs w:val="24"/>
                <w:lang w:eastAsia="en-IN"/>
              </w:rPr>
              <w:t>Education for women/girls, equal participation in community activities, rural entrepreneurship development through SHGs and Mahila mandal.</w:t>
            </w:r>
          </w:p>
        </w:tc>
      </w:tr>
      <w:tr>
        <w:trPr>
          <w:trHeight w:val="974" w:hRule="atLeast"/>
        </w:trPr>
        <w:tc>
          <w:tcPr>
            <w:tcW w:w="449"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 xml:space="preserve"> </w:t>
            </w:r>
            <w:r>
              <w:rPr>
                <w:rFonts w:eastAsia="Calibri" w:cs="Times New Roman" w:ascii="Times New Roman" w:hAnsi="Times New Roman"/>
                <w:sz w:val="24"/>
                <w:szCs w:val="24"/>
                <w:lang w:eastAsia="en-IN"/>
              </w:rPr>
              <w:t>2</w:t>
            </w:r>
          </w:p>
        </w:tc>
        <w:tc>
          <w:tcPr>
            <w:tcW w:w="1450"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Wage-</w:t>
            </w:r>
          </w:p>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labour</w:t>
            </w:r>
          </w:p>
        </w:tc>
        <w:tc>
          <w:tcPr>
            <w:tcW w:w="3237"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 xml:space="preserve"> </w:t>
            </w:r>
            <w:r>
              <w:rPr>
                <w:rFonts w:eastAsia="Calibri" w:cs="Times New Roman" w:ascii="Times New Roman" w:hAnsi="Times New Roman"/>
                <w:sz w:val="24"/>
                <w:szCs w:val="24"/>
                <w:lang w:eastAsia="en-IN"/>
              </w:rPr>
              <w:t>No proper/promised employment,</w:t>
            </w:r>
          </w:p>
        </w:tc>
        <w:tc>
          <w:tcPr>
            <w:tcW w:w="134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15</w:t>
            </w:r>
          </w:p>
        </w:tc>
        <w:tc>
          <w:tcPr>
            <w:tcW w:w="3456"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Not much employment generation activities</w:t>
            </w:r>
          </w:p>
        </w:tc>
        <w:tc>
          <w:tcPr>
            <w:tcW w:w="4020"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 xml:space="preserve"> </w:t>
            </w:r>
            <w:r>
              <w:rPr>
                <w:rFonts w:eastAsia="Calibri" w:cs="Times New Roman" w:ascii="Times New Roman" w:hAnsi="Times New Roman"/>
                <w:sz w:val="24"/>
                <w:szCs w:val="24"/>
                <w:lang w:eastAsia="en-IN"/>
              </w:rPr>
              <w:t>Employment chances in agricultural activities/construction work and in other departments</w:t>
            </w:r>
          </w:p>
        </w:tc>
      </w:tr>
      <w:tr>
        <w:trPr>
          <w:trHeight w:val="493" w:hRule="atLeast"/>
        </w:trPr>
        <w:tc>
          <w:tcPr>
            <w:tcW w:w="449"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 xml:space="preserve"> </w:t>
            </w:r>
            <w:r>
              <w:rPr>
                <w:rFonts w:eastAsia="Calibri" w:cs="Times New Roman" w:ascii="Times New Roman" w:hAnsi="Times New Roman"/>
                <w:sz w:val="24"/>
                <w:szCs w:val="24"/>
                <w:lang w:eastAsia="en-IN"/>
              </w:rPr>
              <w:t>3</w:t>
            </w:r>
          </w:p>
        </w:tc>
        <w:tc>
          <w:tcPr>
            <w:tcW w:w="1450"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Farmer</w:t>
            </w:r>
          </w:p>
        </w:tc>
        <w:tc>
          <w:tcPr>
            <w:tcW w:w="3237"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 xml:space="preserve"> </w:t>
            </w:r>
            <w:r>
              <w:rPr>
                <w:rFonts w:eastAsia="Calibri" w:cs="Times New Roman" w:ascii="Times New Roman" w:hAnsi="Times New Roman"/>
                <w:sz w:val="24"/>
                <w:szCs w:val="24"/>
                <w:lang w:eastAsia="en-IN"/>
              </w:rPr>
              <w:t>Water scarcity, no proper marketing of agricultural products, less availability of improved seed and fertilizers.</w:t>
            </w:r>
          </w:p>
        </w:tc>
        <w:tc>
          <w:tcPr>
            <w:tcW w:w="1345"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58</w:t>
            </w:r>
          </w:p>
        </w:tc>
        <w:tc>
          <w:tcPr>
            <w:tcW w:w="3456"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Rainfed agriculture, tough terrains, long and harsh winter, not much support from agriculture/horticulture department</w:t>
            </w:r>
          </w:p>
        </w:tc>
        <w:tc>
          <w:tcPr>
            <w:tcW w:w="4020" w:type="dxa"/>
            <w:tcBorders>
              <w:top w:val="single" w:sz="4" w:space="0" w:color="000000"/>
              <w:left w:val="single" w:sz="4" w:space="0" w:color="000000"/>
              <w:bottom w:val="single" w:sz="4" w:space="0" w:color="000000"/>
              <w:right w:val="single" w:sz="4" w:space="0" w:color="000000"/>
            </w:tcBorders>
          </w:tcPr>
          <w:p>
            <w:pPr>
              <w:pStyle w:val="NoSpacing"/>
              <w:widowControl w:val="false"/>
              <w:suppressAutoHyphens w:val="true"/>
              <w:spacing w:before="0" w:after="0"/>
              <w:jc w:val="left"/>
              <w:rPr>
                <w:rFonts w:ascii="Times New Roman" w:hAnsi="Times New Roman" w:eastAsia="Calibri" w:cs="Times New Roman"/>
                <w:sz w:val="24"/>
                <w:szCs w:val="24"/>
              </w:rPr>
            </w:pPr>
            <w:r>
              <w:rPr>
                <w:rFonts w:eastAsia="Calibri" w:cs="Times New Roman" w:ascii="Times New Roman" w:hAnsi="Times New Roman"/>
                <w:sz w:val="24"/>
                <w:szCs w:val="24"/>
                <w:lang w:eastAsia="en-IN"/>
              </w:rPr>
              <w:t xml:space="preserve"> </w:t>
            </w:r>
            <w:r>
              <w:rPr>
                <w:rFonts w:eastAsia="Calibri" w:cs="Times New Roman" w:ascii="Times New Roman" w:hAnsi="Times New Roman"/>
                <w:sz w:val="24"/>
                <w:szCs w:val="24"/>
                <w:lang w:eastAsia="en-IN"/>
              </w:rPr>
              <w:t>Water harvesting activities, plantation activities, capacity building programs on organic compost preparation and scientific/climate resilient agriculture</w:t>
            </w:r>
          </w:p>
        </w:tc>
      </w:tr>
    </w:tbl>
    <w:p>
      <w:pPr>
        <w:pStyle w:val="Heading2"/>
        <w:spacing w:lineRule="auto" w:line="240" w:before="240" w:after="0"/>
        <w:rPr>
          <w:rFonts w:ascii="Times New Roman" w:hAnsi="Times New Roman" w:cs="Times New Roman"/>
          <w:sz w:val="24"/>
          <w:szCs w:val="24"/>
        </w:rPr>
      </w:pPr>
      <w:r>
        <w:rPr>
          <w:rFonts w:cs="Times New Roman" w:ascii="Times New Roman" w:hAnsi="Times New Roman"/>
          <w:sz w:val="24"/>
          <w:szCs w:val="24"/>
        </w:rPr>
      </w:r>
    </w:p>
    <w:p>
      <w:pPr>
        <w:pStyle w:val="Heading1"/>
        <w:rPr>
          <w:rFonts w:ascii="Times New Roman" w:hAnsi="Times New Roman" w:cs="Times New Roman"/>
          <w:b/>
          <w:color w:val="auto"/>
          <w:sz w:val="24"/>
          <w:szCs w:val="24"/>
        </w:rPr>
      </w:pPr>
      <w:r>
        <w:rPr>
          <w:rFonts w:cs="Times New Roman" w:ascii="Times New Roman" w:hAnsi="Times New Roman"/>
          <w:b/>
          <w:color w:val="auto"/>
          <w:sz w:val="24"/>
          <w:szCs w:val="24"/>
        </w:rPr>
      </w:r>
    </w:p>
    <w:p>
      <w:pPr>
        <w:pStyle w:val="Heading1"/>
        <w:rPr>
          <w:rFonts w:ascii="Times New Roman" w:hAnsi="Times New Roman" w:cs="Times New Roman"/>
          <w:b/>
          <w:color w:val="auto"/>
          <w:sz w:val="24"/>
          <w:szCs w:val="24"/>
        </w:rPr>
      </w:pPr>
      <w:r>
        <w:rPr>
          <w:rFonts w:cs="Times New Roman" w:ascii="Times New Roman" w:hAnsi="Times New Roman"/>
          <w:b/>
          <w:color w:val="auto"/>
          <w:sz w:val="24"/>
          <w:szCs w:val="24"/>
        </w:rPr>
        <w:t xml:space="preserve"> </w:t>
      </w:r>
    </w:p>
    <w:p>
      <w:pPr>
        <w:pStyle w:val="Normal"/>
        <w:rPr>
          <w:rFonts w:ascii="Times New Roman" w:hAnsi="Times New Roman" w:eastAsia="" w:cs="Times New Roman" w:eastAsiaTheme="majorEastAsia"/>
          <w:b/>
          <w:sz w:val="24"/>
          <w:szCs w:val="24"/>
        </w:rPr>
      </w:pPr>
      <w:r>
        <w:rPr>
          <w:rFonts w:eastAsia="" w:cs="Times New Roman" w:eastAsiaTheme="majorEastAsia" w:ascii="Times New Roman" w:hAnsi="Times New Roman"/>
          <w:b/>
          <w:sz w:val="24"/>
          <w:szCs w:val="24"/>
        </w:rPr>
      </w:r>
      <w:r>
        <w:br w:type="page"/>
      </w:r>
    </w:p>
    <w:p>
      <w:pPr>
        <w:pStyle w:val="Heading1"/>
        <w:rPr>
          <w:sz w:val="28"/>
          <w:szCs w:val="28"/>
        </w:rPr>
      </w:pPr>
      <w:bookmarkStart w:id="105" w:name="_Toc148366616"/>
      <w:r>
        <w:rPr>
          <w:rFonts w:cs="Times New Roman" w:ascii="Times New Roman" w:hAnsi="Times New Roman"/>
          <w:b/>
          <w:color w:val="auto"/>
          <w:sz w:val="28"/>
          <w:szCs w:val="28"/>
        </w:rPr>
        <w:t>S</w:t>
      </w:r>
      <w:bookmarkEnd w:id="105"/>
      <w:r>
        <w:rPr>
          <w:rFonts w:cs="Times New Roman" w:ascii="Times New Roman" w:hAnsi="Times New Roman"/>
          <w:b/>
          <w:color w:val="auto"/>
          <w:sz w:val="28"/>
          <w:szCs w:val="28"/>
        </w:rPr>
        <w:t>ATOYAMA ACTIVITIES</w:t>
      </w:r>
    </w:p>
    <w:p>
      <w:pPr>
        <w:pStyle w:val="Heading2"/>
        <w:rPr>
          <w:rFonts w:ascii="Times New Roman" w:hAnsi="Times New Roman" w:cs="Times New Roman"/>
          <w:b/>
          <w:color w:val="auto"/>
          <w:sz w:val="24"/>
          <w:szCs w:val="24"/>
        </w:rPr>
      </w:pPr>
      <w:bookmarkStart w:id="106" w:name="_Toc148366617"/>
      <w:r>
        <w:rPr>
          <w:rFonts w:cs="Times New Roman" w:ascii="Times New Roman" w:hAnsi="Times New Roman"/>
          <w:b/>
          <w:color w:val="auto"/>
          <w:sz w:val="24"/>
          <w:szCs w:val="24"/>
        </w:rPr>
        <w:t xml:space="preserve">9.1 </w:t>
      </w:r>
      <w:bookmarkEnd w:id="106"/>
      <w:r>
        <w:rPr>
          <w:rFonts w:cs="Times New Roman" w:ascii="Times New Roman" w:hAnsi="Times New Roman"/>
          <w:b/>
          <w:color w:val="auto"/>
          <w:sz w:val="24"/>
          <w:szCs w:val="24"/>
        </w:rPr>
        <w:t>SatoYama Activities</w:t>
      </w:r>
    </w:p>
    <w:p>
      <w:pPr>
        <w:pStyle w:val="Normal"/>
        <w:rPr>
          <w:rFonts w:ascii="Times New Roman" w:hAnsi="Times New Roman" w:cs="Times New Roman"/>
          <w:b/>
          <w:color w:val="auto"/>
          <w:sz w:val="24"/>
          <w:szCs w:val="24"/>
        </w:rPr>
      </w:pPr>
      <w:r>
        <w:rPr>
          <w:rFonts w:cs="Times New Roman" w:ascii="Times New Roman" w:hAnsi="Times New Roman"/>
          <w:b/>
          <w:color w:val="auto"/>
          <w:sz w:val="24"/>
          <w:szCs w:val="24"/>
        </w:rPr>
      </w:r>
    </w:p>
    <w:tbl>
      <w:tblPr>
        <w:tblW w:w="5000" w:type="pct"/>
        <w:jc w:val="left"/>
        <w:tblInd w:w="0" w:type="dxa"/>
        <w:tblLayout w:type="fixed"/>
        <w:tblCellMar>
          <w:top w:w="0" w:type="dxa"/>
          <w:left w:w="108" w:type="dxa"/>
          <w:bottom w:w="0" w:type="dxa"/>
          <w:right w:w="108" w:type="dxa"/>
        </w:tblCellMar>
      </w:tblPr>
      <w:tblGrid>
        <w:gridCol w:w="643"/>
        <w:gridCol w:w="5068"/>
        <w:gridCol w:w="4119"/>
        <w:gridCol w:w="1869"/>
        <w:gridCol w:w="2259"/>
      </w:tblGrid>
      <w:tr>
        <w:trPr>
          <w:trHeight w:val="816" w:hRule="atLeast"/>
        </w:trPr>
        <w:tc>
          <w:tcPr>
            <w:tcW w:w="64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rFonts w:ascii="Times New Roman" w:hAnsi="Times New Roman" w:cs="Times New Roman"/>
                <w:sz w:val="24"/>
                <w:szCs w:val="24"/>
              </w:rPr>
            </w:pPr>
            <w:r>
              <w:rPr>
                <w:rFonts w:cs="Times New Roman" w:ascii="Times New Roman" w:hAnsi="Times New Roman"/>
                <w:sz w:val="24"/>
                <w:szCs w:val="24"/>
              </w:rPr>
              <w:t>S.N.</w:t>
            </w:r>
          </w:p>
        </w:tc>
        <w:tc>
          <w:tcPr>
            <w:tcW w:w="506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rFonts w:ascii="Times New Roman" w:hAnsi="Times New Roman" w:cs="Times New Roman"/>
                <w:sz w:val="24"/>
                <w:szCs w:val="24"/>
              </w:rPr>
            </w:pPr>
            <w:r>
              <w:rPr>
                <w:rFonts w:cs="Times New Roman" w:ascii="Times New Roman" w:hAnsi="Times New Roman"/>
                <w:sz w:val="24"/>
                <w:szCs w:val="24"/>
              </w:rPr>
              <w:t>Activity</w:t>
            </w:r>
          </w:p>
        </w:tc>
        <w:tc>
          <w:tcPr>
            <w:tcW w:w="4119"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rFonts w:ascii="Times New Roman" w:hAnsi="Times New Roman" w:cs="Times New Roman"/>
                <w:sz w:val="24"/>
                <w:szCs w:val="24"/>
              </w:rPr>
            </w:pPr>
            <w:r>
              <w:rPr>
                <w:rFonts w:cs="Times New Roman" w:ascii="Times New Roman" w:hAnsi="Times New Roman"/>
                <w:sz w:val="24"/>
                <w:szCs w:val="24"/>
              </w:rPr>
              <w:t>Purpose of the Activity</w:t>
            </w:r>
          </w:p>
        </w:tc>
        <w:tc>
          <w:tcPr>
            <w:tcW w:w="1869"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rFonts w:ascii="Times New Roman" w:hAnsi="Times New Roman" w:cs="Times New Roman"/>
                <w:sz w:val="24"/>
                <w:szCs w:val="24"/>
              </w:rPr>
            </w:pPr>
            <w:r>
              <w:rPr>
                <w:rFonts w:cs="Times New Roman" w:ascii="Times New Roman" w:hAnsi="Times New Roman"/>
                <w:sz w:val="24"/>
                <w:szCs w:val="24"/>
              </w:rPr>
              <w:t>HHs to be benefited</w:t>
            </w:r>
          </w:p>
        </w:tc>
        <w:tc>
          <w:tcPr>
            <w:tcW w:w="2259"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rFonts w:ascii="Times New Roman" w:hAnsi="Times New Roman" w:cs="Times New Roman"/>
                <w:sz w:val="24"/>
                <w:szCs w:val="24"/>
              </w:rPr>
            </w:pPr>
            <w:r>
              <w:rPr>
                <w:rFonts w:cs="Times New Roman" w:ascii="Times New Roman" w:hAnsi="Times New Roman"/>
                <w:sz w:val="24"/>
                <w:szCs w:val="24"/>
              </w:rPr>
              <w:t>Community Contribution</w:t>
            </w:r>
          </w:p>
        </w:tc>
      </w:tr>
      <w:tr>
        <w:trPr>
          <w:trHeight w:val="407" w:hRule="atLeast"/>
        </w:trPr>
        <w:tc>
          <w:tcPr>
            <w:tcW w:w="64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rFonts w:ascii="Times New Roman" w:hAnsi="Times New Roman" w:cs="Times New Roman"/>
                <w:sz w:val="24"/>
                <w:szCs w:val="24"/>
              </w:rPr>
            </w:pPr>
            <w:r>
              <w:rPr>
                <w:rFonts w:cs="Times New Roman" w:ascii="Times New Roman" w:hAnsi="Times New Roman"/>
                <w:sz w:val="24"/>
                <w:szCs w:val="24"/>
              </w:rPr>
              <w:t>1</w:t>
            </w:r>
          </w:p>
        </w:tc>
        <w:tc>
          <w:tcPr>
            <w:tcW w:w="506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sz w:val="24"/>
                <w:szCs w:val="24"/>
              </w:rPr>
            </w:pPr>
            <w:r>
              <w:rPr>
                <w:rFonts w:eastAsia="Times New Roman" w:cs="Times New Roman" w:ascii="Times New Roman" w:hAnsi="Times New Roman"/>
                <w:kern w:val="0"/>
                <w:sz w:val="24"/>
                <w:szCs w:val="24"/>
                <w:lang w:val="en-US"/>
              </w:rPr>
              <w:t>Construction of irrigation system/canal/300 m</w:t>
            </w:r>
          </w:p>
        </w:tc>
        <w:tc>
          <w:tcPr>
            <w:tcW w:w="4119"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rFonts w:ascii="Times New Roman" w:hAnsi="Times New Roman" w:cs="Times New Roman"/>
                <w:sz w:val="24"/>
                <w:szCs w:val="24"/>
              </w:rPr>
            </w:pPr>
            <w:r>
              <w:rPr>
                <w:rFonts w:cs="Times New Roman" w:ascii="Times New Roman" w:hAnsi="Times New Roman"/>
                <w:sz w:val="24"/>
                <w:szCs w:val="24"/>
              </w:rPr>
              <w:t>For irrigation purposes</w:t>
            </w:r>
          </w:p>
        </w:tc>
        <w:tc>
          <w:tcPr>
            <w:tcW w:w="1869"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rFonts w:ascii="Times New Roman" w:hAnsi="Times New Roman" w:cs="Times New Roman"/>
                <w:sz w:val="24"/>
                <w:szCs w:val="24"/>
              </w:rPr>
            </w:pPr>
            <w:r>
              <w:rPr>
                <w:rFonts w:cs="Times New Roman" w:ascii="Times New Roman" w:hAnsi="Times New Roman"/>
                <w:sz w:val="24"/>
                <w:szCs w:val="24"/>
              </w:rPr>
              <w:t>Whole community</w:t>
            </w:r>
          </w:p>
        </w:tc>
        <w:tc>
          <w:tcPr>
            <w:tcW w:w="2259"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pPr>
            <w:r>
              <w:rPr>
                <w:rFonts w:cs="Times New Roman" w:ascii="Times New Roman" w:hAnsi="Times New Roman"/>
                <w:sz w:val="24"/>
                <w:szCs w:val="24"/>
              </w:rPr>
              <w:t>Maintenance</w:t>
            </w:r>
          </w:p>
        </w:tc>
      </w:tr>
      <w:tr>
        <w:trPr>
          <w:trHeight w:val="389" w:hRule="atLeast"/>
        </w:trPr>
        <w:tc>
          <w:tcPr>
            <w:tcW w:w="64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rFonts w:ascii="Times New Roman" w:hAnsi="Times New Roman" w:cs="Times New Roman"/>
                <w:sz w:val="24"/>
                <w:szCs w:val="24"/>
              </w:rPr>
            </w:pPr>
            <w:r>
              <w:rPr>
                <w:rFonts w:cs="Times New Roman" w:ascii="Times New Roman" w:hAnsi="Times New Roman"/>
                <w:sz w:val="24"/>
                <w:szCs w:val="24"/>
              </w:rPr>
              <w:t>2</w:t>
            </w:r>
          </w:p>
        </w:tc>
        <w:tc>
          <w:tcPr>
            <w:tcW w:w="506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sz w:val="24"/>
                <w:szCs w:val="24"/>
              </w:rPr>
            </w:pPr>
            <w:r>
              <w:rPr>
                <w:rFonts w:eastAsia="Times New Roman" w:cs="Times New Roman" w:ascii="Times New Roman" w:hAnsi="Times New Roman"/>
                <w:kern w:val="0"/>
                <w:sz w:val="24"/>
                <w:szCs w:val="24"/>
                <w:lang w:val="en-US"/>
              </w:rPr>
              <w:t>Children Park/Playground Maintenance/Bigha</w:t>
            </w:r>
          </w:p>
        </w:tc>
        <w:tc>
          <w:tcPr>
            <w:tcW w:w="4119"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rFonts w:ascii="Times New Roman" w:hAnsi="Times New Roman" w:cs="Times New Roman"/>
                <w:sz w:val="24"/>
                <w:szCs w:val="24"/>
              </w:rPr>
            </w:pPr>
            <w:r>
              <w:rPr>
                <w:rFonts w:cs="Times New Roman" w:ascii="Times New Roman" w:hAnsi="Times New Roman"/>
                <w:sz w:val="24"/>
                <w:szCs w:val="24"/>
              </w:rPr>
              <w:t>For village recreation and games/sports facility to children/youth</w:t>
            </w:r>
          </w:p>
        </w:tc>
        <w:tc>
          <w:tcPr>
            <w:tcW w:w="1869"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rFonts w:ascii="Times New Roman" w:hAnsi="Times New Roman" w:cs="Times New Roman"/>
                <w:sz w:val="24"/>
                <w:szCs w:val="24"/>
              </w:rPr>
            </w:pPr>
            <w:r>
              <w:rPr>
                <w:rFonts w:cs="Times New Roman" w:ascii="Times New Roman" w:hAnsi="Times New Roman"/>
                <w:sz w:val="24"/>
                <w:szCs w:val="24"/>
              </w:rPr>
              <w:t>Whole community</w:t>
            </w:r>
          </w:p>
        </w:tc>
        <w:tc>
          <w:tcPr>
            <w:tcW w:w="2259"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pPr>
            <w:r>
              <w:rPr>
                <w:rFonts w:cs="Times New Roman" w:ascii="Times New Roman" w:hAnsi="Times New Roman"/>
                <w:sz w:val="24"/>
                <w:szCs w:val="24"/>
              </w:rPr>
              <w:t>Maintenance</w:t>
            </w:r>
          </w:p>
        </w:tc>
      </w:tr>
      <w:tr>
        <w:trPr>
          <w:trHeight w:val="389" w:hRule="atLeast"/>
        </w:trPr>
        <w:tc>
          <w:tcPr>
            <w:tcW w:w="6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360" w:before="0" w:after="0"/>
              <w:jc w:val="both"/>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3</w:t>
            </w:r>
          </w:p>
        </w:tc>
        <w:tc>
          <w:tcPr>
            <w:tcW w:w="506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36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Corals for livestock’s</w:t>
            </w:r>
          </w:p>
        </w:tc>
        <w:tc>
          <w:tcPr>
            <w:tcW w:w="411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360" w:before="0" w:after="0"/>
              <w:jc w:val="both"/>
              <w:rPr>
                <w:rFonts w:ascii="Times New Roman" w:hAnsi="Times New Roman" w:cs="Times New Roman"/>
                <w:sz w:val="24"/>
                <w:szCs w:val="24"/>
              </w:rPr>
            </w:pPr>
            <w:r>
              <w:rPr>
                <w:rFonts w:cs="Times New Roman" w:ascii="Times New Roman" w:hAnsi="Times New Roman"/>
                <w:sz w:val="24"/>
                <w:szCs w:val="24"/>
              </w:rPr>
              <w:t>Protection of livestock from snow leopards and feral dogs</w:t>
            </w:r>
          </w:p>
        </w:tc>
        <w:tc>
          <w:tcPr>
            <w:tcW w:w="186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360" w:before="0" w:after="0"/>
              <w:jc w:val="both"/>
              <w:rPr>
                <w:rFonts w:ascii="Times New Roman" w:hAnsi="Times New Roman" w:cs="Times New Roman"/>
                <w:sz w:val="24"/>
                <w:szCs w:val="24"/>
              </w:rPr>
            </w:pPr>
            <w:r>
              <w:rPr>
                <w:rFonts w:cs="Times New Roman" w:ascii="Times New Roman" w:hAnsi="Times New Roman"/>
                <w:sz w:val="24"/>
                <w:szCs w:val="24"/>
              </w:rPr>
              <w:t>Whole community</w:t>
            </w:r>
          </w:p>
        </w:tc>
        <w:tc>
          <w:tcPr>
            <w:tcW w:w="2259"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pPr>
            <w:r>
              <w:rPr>
                <w:rFonts w:cs="Times New Roman" w:ascii="Times New Roman" w:hAnsi="Times New Roman"/>
                <w:sz w:val="24"/>
                <w:szCs w:val="24"/>
              </w:rPr>
              <w:t>Maintenance</w:t>
            </w:r>
          </w:p>
        </w:tc>
      </w:tr>
      <w:tr>
        <w:trPr>
          <w:trHeight w:val="389" w:hRule="atLeast"/>
        </w:trPr>
        <w:tc>
          <w:tcPr>
            <w:tcW w:w="6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360" w:before="0" w:after="0"/>
              <w:jc w:val="both"/>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4</w:t>
            </w:r>
          </w:p>
        </w:tc>
        <w:tc>
          <w:tcPr>
            <w:tcW w:w="506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36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Solar Hamam</w:t>
            </w:r>
          </w:p>
        </w:tc>
        <w:tc>
          <w:tcPr>
            <w:tcW w:w="411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360" w:before="0" w:after="0"/>
              <w:jc w:val="both"/>
              <w:rPr>
                <w:rFonts w:ascii="Times New Roman" w:hAnsi="Times New Roman" w:cs="Times New Roman"/>
                <w:sz w:val="24"/>
                <w:szCs w:val="24"/>
              </w:rPr>
            </w:pPr>
            <w:r>
              <w:rPr>
                <w:rFonts w:cs="Times New Roman" w:ascii="Times New Roman" w:hAnsi="Times New Roman"/>
                <w:sz w:val="24"/>
                <w:szCs w:val="24"/>
              </w:rPr>
              <w:t>Providing Warm Water during winters</w:t>
            </w:r>
          </w:p>
        </w:tc>
        <w:tc>
          <w:tcPr>
            <w:tcW w:w="186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360" w:before="0" w:after="0"/>
              <w:jc w:val="both"/>
              <w:rPr>
                <w:rFonts w:ascii="Times New Roman" w:hAnsi="Times New Roman" w:cs="Times New Roman"/>
                <w:sz w:val="24"/>
                <w:szCs w:val="24"/>
              </w:rPr>
            </w:pPr>
            <w:r>
              <w:rPr>
                <w:rFonts w:cs="Times New Roman" w:ascii="Times New Roman" w:hAnsi="Times New Roman"/>
                <w:sz w:val="24"/>
                <w:szCs w:val="24"/>
              </w:rPr>
              <w:t>Whole community</w:t>
            </w:r>
          </w:p>
        </w:tc>
        <w:tc>
          <w:tcPr>
            <w:tcW w:w="2259"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pPr>
            <w:r>
              <w:rPr>
                <w:rFonts w:cs="Times New Roman" w:ascii="Times New Roman" w:hAnsi="Times New Roman"/>
                <w:sz w:val="24"/>
                <w:szCs w:val="24"/>
              </w:rPr>
              <w:t>Maintenance</w:t>
            </w:r>
          </w:p>
        </w:tc>
      </w:tr>
      <w:tr>
        <w:trPr>
          <w:trHeight w:val="389" w:hRule="atLeast"/>
        </w:trPr>
        <w:tc>
          <w:tcPr>
            <w:tcW w:w="6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360" w:before="0" w:after="0"/>
              <w:jc w:val="both"/>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5</w:t>
            </w:r>
          </w:p>
        </w:tc>
        <w:tc>
          <w:tcPr>
            <w:tcW w:w="506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36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Feral Dogs Sterilization</w:t>
            </w:r>
          </w:p>
        </w:tc>
        <w:tc>
          <w:tcPr>
            <w:tcW w:w="411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360" w:before="0" w:after="0"/>
              <w:jc w:val="both"/>
              <w:rPr>
                <w:rFonts w:ascii="Times New Roman" w:hAnsi="Times New Roman" w:cs="Times New Roman"/>
                <w:sz w:val="24"/>
                <w:szCs w:val="24"/>
              </w:rPr>
            </w:pPr>
            <w:r>
              <w:rPr>
                <w:rFonts w:cs="Times New Roman" w:ascii="Times New Roman" w:hAnsi="Times New Roman"/>
                <w:sz w:val="24"/>
                <w:szCs w:val="24"/>
              </w:rPr>
              <w:t>Control population of feral dogs`</w:t>
            </w:r>
          </w:p>
        </w:tc>
        <w:tc>
          <w:tcPr>
            <w:tcW w:w="186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360" w:before="0" w:after="0"/>
              <w:jc w:val="both"/>
              <w:rPr>
                <w:rFonts w:ascii="Times New Roman" w:hAnsi="Times New Roman" w:cs="Times New Roman"/>
                <w:sz w:val="24"/>
                <w:szCs w:val="24"/>
              </w:rPr>
            </w:pPr>
            <w:r>
              <w:rPr>
                <w:rFonts w:cs="Times New Roman" w:ascii="Times New Roman" w:hAnsi="Times New Roman"/>
                <w:sz w:val="24"/>
                <w:szCs w:val="24"/>
              </w:rPr>
              <w:t>Whole community</w:t>
            </w:r>
          </w:p>
        </w:tc>
        <w:tc>
          <w:tcPr>
            <w:tcW w:w="2259"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pPr>
            <w:r>
              <w:rPr>
                <w:rFonts w:cs="Times New Roman" w:ascii="Times New Roman" w:hAnsi="Times New Roman"/>
                <w:sz w:val="24"/>
                <w:szCs w:val="24"/>
              </w:rPr>
              <w:t>Maintenance</w:t>
            </w:r>
          </w:p>
        </w:tc>
      </w:tr>
      <w:tr>
        <w:trPr>
          <w:trHeight w:val="389" w:hRule="atLeast"/>
        </w:trPr>
        <w:tc>
          <w:tcPr>
            <w:tcW w:w="6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360" w:before="0" w:after="0"/>
              <w:jc w:val="both"/>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6</w:t>
            </w:r>
          </w:p>
        </w:tc>
        <w:tc>
          <w:tcPr>
            <w:tcW w:w="506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rFonts w:ascii="Times New Roman" w:hAnsi="Times New Roman" w:cs="Times New Roman"/>
                <w:color w:val="000000"/>
                <w:sz w:val="24"/>
                <w:szCs w:val="24"/>
              </w:rPr>
            </w:pPr>
            <w:r>
              <w:rPr>
                <w:rFonts w:cs="Times New Roman" w:ascii="Times New Roman" w:hAnsi="Times New Roman"/>
                <w:color w:val="000000"/>
                <w:sz w:val="24"/>
                <w:szCs w:val="24"/>
              </w:rPr>
              <w:t>Incentive to dog catcher</w:t>
            </w:r>
          </w:p>
        </w:tc>
        <w:tc>
          <w:tcPr>
            <w:tcW w:w="411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360" w:before="0" w:after="0"/>
              <w:jc w:val="both"/>
              <w:rPr>
                <w:rFonts w:ascii="Times New Roman" w:hAnsi="Times New Roman" w:cs="Times New Roman"/>
                <w:sz w:val="24"/>
                <w:szCs w:val="24"/>
              </w:rPr>
            </w:pPr>
            <w:r>
              <w:rPr>
                <w:rFonts w:cs="Times New Roman" w:ascii="Times New Roman" w:hAnsi="Times New Roman"/>
                <w:sz w:val="24"/>
                <w:szCs w:val="24"/>
              </w:rPr>
              <w:t>Control population of feral dogs`</w:t>
            </w:r>
          </w:p>
        </w:tc>
        <w:tc>
          <w:tcPr>
            <w:tcW w:w="186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360" w:before="0" w:after="0"/>
              <w:jc w:val="both"/>
              <w:rPr>
                <w:rFonts w:ascii="Times New Roman" w:hAnsi="Times New Roman" w:cs="Times New Roman"/>
                <w:sz w:val="24"/>
                <w:szCs w:val="24"/>
              </w:rPr>
            </w:pPr>
            <w:r>
              <w:rPr>
                <w:rFonts w:cs="Times New Roman" w:ascii="Times New Roman" w:hAnsi="Times New Roman"/>
                <w:sz w:val="24"/>
                <w:szCs w:val="24"/>
              </w:rPr>
              <w:t>Whole community</w:t>
            </w:r>
          </w:p>
        </w:tc>
        <w:tc>
          <w:tcPr>
            <w:tcW w:w="2259"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pPr>
            <w:r>
              <w:rPr>
                <w:rFonts w:cs="Times New Roman" w:ascii="Times New Roman" w:hAnsi="Times New Roman"/>
                <w:sz w:val="24"/>
                <w:szCs w:val="24"/>
              </w:rPr>
              <w:t>Maintenance</w:t>
            </w:r>
          </w:p>
        </w:tc>
      </w:tr>
      <w:tr>
        <w:trPr>
          <w:trHeight w:val="389" w:hRule="atLeast"/>
        </w:trPr>
        <w:tc>
          <w:tcPr>
            <w:tcW w:w="6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360" w:before="0" w:after="0"/>
              <w:jc w:val="both"/>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7</w:t>
            </w:r>
          </w:p>
        </w:tc>
        <w:tc>
          <w:tcPr>
            <w:tcW w:w="506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rFonts w:ascii="Times New Roman" w:hAnsi="Times New Roman" w:cs="Times New Roman"/>
                <w:color w:val="000000"/>
                <w:sz w:val="24"/>
                <w:szCs w:val="24"/>
              </w:rPr>
            </w:pPr>
            <w:r>
              <w:rPr>
                <w:rFonts w:cs="Times New Roman" w:ascii="Times New Roman" w:hAnsi="Times New Roman"/>
                <w:color w:val="000000"/>
                <w:sz w:val="24"/>
                <w:szCs w:val="24"/>
              </w:rPr>
              <w:t>Orientation workshop on crop damage protection from wildlife</w:t>
            </w:r>
          </w:p>
        </w:tc>
        <w:tc>
          <w:tcPr>
            <w:tcW w:w="411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360" w:before="0" w:after="0"/>
              <w:jc w:val="both"/>
              <w:rPr>
                <w:rFonts w:ascii="Times New Roman" w:hAnsi="Times New Roman" w:cs="Times New Roman"/>
                <w:sz w:val="24"/>
                <w:szCs w:val="24"/>
              </w:rPr>
            </w:pPr>
            <w:r>
              <w:rPr>
                <w:rFonts w:cs="Times New Roman" w:ascii="Times New Roman" w:hAnsi="Times New Roman"/>
                <w:sz w:val="24"/>
                <w:szCs w:val="24"/>
              </w:rPr>
              <w:t>Spreading awareness on Protection of crops from wildlife damage</w:t>
            </w:r>
          </w:p>
        </w:tc>
        <w:tc>
          <w:tcPr>
            <w:tcW w:w="186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360" w:before="0" w:after="0"/>
              <w:jc w:val="both"/>
              <w:rPr>
                <w:rFonts w:ascii="Times New Roman" w:hAnsi="Times New Roman" w:cs="Times New Roman"/>
                <w:sz w:val="24"/>
                <w:szCs w:val="24"/>
              </w:rPr>
            </w:pPr>
            <w:r>
              <w:rPr>
                <w:rFonts w:cs="Times New Roman" w:ascii="Times New Roman" w:hAnsi="Times New Roman"/>
                <w:sz w:val="24"/>
                <w:szCs w:val="24"/>
              </w:rPr>
              <w:t>Whole community</w:t>
            </w:r>
          </w:p>
        </w:tc>
        <w:tc>
          <w:tcPr>
            <w:tcW w:w="2259"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pPr>
            <w:r>
              <w:rPr>
                <w:rFonts w:cs="Times New Roman" w:ascii="Times New Roman" w:hAnsi="Times New Roman"/>
                <w:sz w:val="24"/>
                <w:szCs w:val="24"/>
              </w:rPr>
              <w:t>Maintenance</w:t>
            </w:r>
          </w:p>
        </w:tc>
      </w:tr>
      <w:tr>
        <w:trPr>
          <w:trHeight w:val="389" w:hRule="atLeast"/>
        </w:trPr>
        <w:tc>
          <w:tcPr>
            <w:tcW w:w="6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360" w:before="0" w:after="0"/>
              <w:jc w:val="both"/>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8</w:t>
            </w:r>
          </w:p>
        </w:tc>
        <w:tc>
          <w:tcPr>
            <w:tcW w:w="506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rFonts w:ascii="Times New Roman" w:hAnsi="Times New Roman" w:cs="Times New Roman"/>
                <w:color w:val="000000"/>
                <w:sz w:val="24"/>
                <w:szCs w:val="24"/>
              </w:rPr>
            </w:pPr>
            <w:r>
              <w:rPr>
                <w:rFonts w:cs="Times New Roman" w:ascii="Times New Roman" w:hAnsi="Times New Roman"/>
                <w:color w:val="000000"/>
                <w:sz w:val="24"/>
                <w:szCs w:val="24"/>
              </w:rPr>
              <w:t>Gazebo tents</w:t>
            </w:r>
          </w:p>
        </w:tc>
        <w:tc>
          <w:tcPr>
            <w:tcW w:w="411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360" w:before="0" w:after="0"/>
              <w:jc w:val="both"/>
              <w:rPr/>
            </w:pPr>
            <w:r>
              <w:rPr>
                <w:rFonts w:cs="Times New Roman" w:ascii="Times New Roman" w:hAnsi="Times New Roman"/>
                <w:sz w:val="24"/>
                <w:szCs w:val="24"/>
              </w:rPr>
              <w:t>To be provided to SHGs for sale of products</w:t>
            </w:r>
          </w:p>
        </w:tc>
        <w:tc>
          <w:tcPr>
            <w:tcW w:w="186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360" w:before="0" w:after="0"/>
              <w:jc w:val="both"/>
              <w:rPr>
                <w:rFonts w:ascii="Times New Roman" w:hAnsi="Times New Roman" w:cs="Times New Roman"/>
                <w:sz w:val="24"/>
                <w:szCs w:val="24"/>
              </w:rPr>
            </w:pPr>
            <w:r>
              <w:rPr>
                <w:rFonts w:cs="Times New Roman" w:ascii="Times New Roman" w:hAnsi="Times New Roman"/>
                <w:sz w:val="24"/>
                <w:szCs w:val="24"/>
              </w:rPr>
              <w:t>Self Help Group</w:t>
            </w:r>
          </w:p>
        </w:tc>
        <w:tc>
          <w:tcPr>
            <w:tcW w:w="2259"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pPr>
            <w:r>
              <w:rPr>
                <w:rFonts w:cs="Times New Roman" w:ascii="Times New Roman" w:hAnsi="Times New Roman"/>
                <w:sz w:val="24"/>
                <w:szCs w:val="24"/>
              </w:rPr>
              <w:t>Maintenance</w:t>
            </w:r>
          </w:p>
        </w:tc>
      </w:tr>
    </w:tbl>
    <w:p>
      <w:pPr>
        <w:pStyle w:val="Normal"/>
        <w:rPr/>
      </w:pPr>
      <w:r>
        <w:rPr/>
      </w:r>
    </w:p>
    <w:p>
      <w:pPr>
        <w:pStyle w:val="ListParagraph"/>
        <w:numPr>
          <w:ilvl w:val="0"/>
          <w:numId w:val="21"/>
        </w:numPr>
        <w:spacing w:lineRule="auto" w:line="360" w:before="240" w:after="160"/>
        <w:contextualSpacing/>
        <w:jc w:val="both"/>
        <w:rPr>
          <w:rFonts w:ascii="Times New Roman" w:hAnsi="Times New Roman" w:cs="Times New Roman"/>
          <w:sz w:val="24"/>
          <w:szCs w:val="24"/>
        </w:rPr>
      </w:pPr>
      <w:r>
        <w:rPr>
          <w:rFonts w:cs="Times New Roman" w:ascii="Times New Roman" w:hAnsi="Times New Roman"/>
          <w:sz w:val="24"/>
          <w:szCs w:val="24"/>
        </w:rPr>
        <w:t xml:space="preserve">Detailed estimation plan will be prepared by BMC Subcommittee with inputs from PMU/DMU/FTU and concerned departments if required. If possible, the </w:t>
      </w:r>
    </w:p>
    <w:p>
      <w:pPr>
        <w:pStyle w:val="ListParagraph"/>
        <w:numPr>
          <w:ilvl w:val="0"/>
          <w:numId w:val="21"/>
        </w:numPr>
        <w:spacing w:lineRule="auto" w:line="360"/>
        <w:jc w:val="both"/>
        <w:rPr>
          <w:rFonts w:ascii="Times New Roman" w:hAnsi="Times New Roman" w:cs="Times New Roman"/>
          <w:sz w:val="24"/>
          <w:szCs w:val="24"/>
        </w:rPr>
      </w:pPr>
      <w:r>
        <w:rPr>
          <w:rFonts w:cs="Times New Roman" w:ascii="Times New Roman" w:hAnsi="Times New Roman"/>
          <w:sz w:val="24"/>
          <w:szCs w:val="24"/>
        </w:rPr>
        <w:t>community will be expected to contribute to activity costs in the form of labour, materials and cash.</w:t>
      </w:r>
    </w:p>
    <w:p>
      <w:pPr>
        <w:pStyle w:val="ListParagraph"/>
        <w:numPr>
          <w:ilvl w:val="0"/>
          <w:numId w:val="21"/>
        </w:numPr>
        <w:spacing w:lineRule="auto" w:line="360"/>
        <w:jc w:val="both"/>
        <w:rPr>
          <w:rFonts w:ascii="Times New Roman" w:hAnsi="Times New Roman" w:cs="Times New Roman"/>
          <w:sz w:val="24"/>
          <w:szCs w:val="24"/>
        </w:rPr>
      </w:pPr>
      <w:r>
        <w:rPr>
          <w:rFonts w:cs="Times New Roman" w:ascii="Times New Roman" w:hAnsi="Times New Roman"/>
          <w:sz w:val="24"/>
          <w:szCs w:val="24"/>
        </w:rPr>
        <w:t>The BMC Subcommittee will be responsible for monthly monitoring and quality control of the work to be executed and the maintenance and management of the community assets created.</w:t>
      </w:r>
    </w:p>
    <w:p>
      <w:pPr>
        <w:pStyle w:val="ListParagraph"/>
        <w:numPr>
          <w:ilvl w:val="0"/>
          <w:numId w:val="21"/>
        </w:numPr>
        <w:spacing w:lineRule="auto" w:line="360"/>
        <w:jc w:val="both"/>
        <w:rPr>
          <w:rFonts w:ascii="Times New Roman" w:hAnsi="Times New Roman" w:cs="Times New Roman"/>
          <w:b/>
          <w:bCs/>
          <w:sz w:val="24"/>
          <w:szCs w:val="24"/>
        </w:rPr>
      </w:pPr>
      <w:r>
        <w:rPr>
          <w:rFonts w:cs="Times New Roman" w:ascii="Times New Roman" w:hAnsi="Times New Roman"/>
          <w:sz w:val="24"/>
          <w:szCs w:val="24"/>
        </w:rPr>
        <w:t>Guidelines will be developed by the PMC for the performance, maintenance and management of community assets.</w:t>
      </w:r>
    </w:p>
    <w:p>
      <w:pPr>
        <w:pStyle w:val="Heading2"/>
        <w:spacing w:lineRule="auto" w:line="480"/>
        <w:rPr>
          <w:rFonts w:ascii="Times New Roman" w:hAnsi="Times New Roman" w:cs="Times New Roman"/>
          <w:b/>
          <w:color w:val="auto"/>
        </w:rPr>
      </w:pPr>
      <w:bookmarkStart w:id="107" w:name="_Toc148366618"/>
      <w:r>
        <w:rPr>
          <w:rFonts w:cs="Times New Roman" w:ascii="Times New Roman" w:hAnsi="Times New Roman"/>
          <w:b/>
          <w:color w:val="auto"/>
        </w:rPr>
        <w:t xml:space="preserve">9.1.1 Physical &amp; Financial details of </w:t>
      </w:r>
      <w:bookmarkEnd w:id="107"/>
      <w:r>
        <w:rPr>
          <w:rFonts w:cs="Times New Roman" w:ascii="Times New Roman" w:hAnsi="Times New Roman"/>
          <w:b/>
          <w:color w:val="auto"/>
        </w:rPr>
        <w:t>SatoYama activities</w:t>
      </w:r>
    </w:p>
    <w:p>
      <w:pPr>
        <w:pStyle w:val="Normal"/>
        <w:spacing w:lineRule="auto" w:line="480"/>
        <w:rPr>
          <w:rFonts w:ascii="Times New Roman" w:hAnsi="Times New Roman" w:cs="Times New Roman"/>
          <w:b/>
          <w:color w:val="auto"/>
        </w:rPr>
      </w:pPr>
      <w:r>
        <w:rPr>
          <w:rFonts w:cs="Times New Roman" w:ascii="Times New Roman" w:hAnsi="Times New Roman"/>
          <w:b/>
          <w:color w:val="auto"/>
        </w:rPr>
      </w:r>
    </w:p>
    <w:tbl>
      <w:tblPr>
        <w:tblW w:w="5000" w:type="pct"/>
        <w:jc w:val="left"/>
        <w:tblInd w:w="-601" w:type="dxa"/>
        <w:tblLayout w:type="fixed"/>
        <w:tblCellMar>
          <w:top w:w="0" w:type="dxa"/>
          <w:left w:w="108" w:type="dxa"/>
          <w:bottom w:w="0" w:type="dxa"/>
          <w:right w:w="108" w:type="dxa"/>
        </w:tblCellMar>
      </w:tblPr>
      <w:tblGrid>
        <w:gridCol w:w="742"/>
        <w:gridCol w:w="2330"/>
        <w:gridCol w:w="1182"/>
        <w:gridCol w:w="728"/>
        <w:gridCol w:w="1167"/>
        <w:gridCol w:w="271"/>
        <w:gridCol w:w="437"/>
        <w:gridCol w:w="1887"/>
        <w:gridCol w:w="625"/>
        <w:gridCol w:w="204"/>
        <w:gridCol w:w="1771"/>
        <w:gridCol w:w="1131"/>
        <w:gridCol w:w="1481"/>
      </w:tblGrid>
      <w:tr>
        <w:trPr>
          <w:trHeight w:val="1129" w:hRule="atLeast"/>
        </w:trPr>
        <w:tc>
          <w:tcPr>
            <w:tcW w:w="742" w:type="dxa"/>
            <w:vMerge w:val="restart"/>
            <w:tcBorders>
              <w:top w:val="single" w:sz="8" w:space="0" w:color="000000"/>
              <w:left w:val="single" w:sz="8" w:space="0" w:color="000000"/>
              <w:right w:val="single" w:sz="4" w:space="0" w:color="000000"/>
            </w:tcBorders>
            <w:shd w:fill="FFC000" w:val="clear"/>
            <w:vAlign w:val="center"/>
          </w:tcPr>
          <w:p>
            <w:pPr>
              <w:pStyle w:val="Normal"/>
              <w:widowControl w:val="false"/>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S.N.</w:t>
            </w:r>
          </w:p>
        </w:tc>
        <w:tc>
          <w:tcPr>
            <w:tcW w:w="2330" w:type="dxa"/>
            <w:vMerge w:val="restart"/>
            <w:tcBorders>
              <w:top w:val="single" w:sz="8" w:space="0" w:color="000000"/>
              <w:left w:val="single" w:sz="4" w:space="0" w:color="000000"/>
              <w:bottom w:val="single" w:sz="4" w:space="0" w:color="000000"/>
              <w:right w:val="single" w:sz="4" w:space="0" w:color="000000"/>
            </w:tcBorders>
            <w:shd w:fill="FFC000" w:val="clear"/>
            <w:vAlign w:val="center"/>
          </w:tcPr>
          <w:p>
            <w:pPr>
              <w:pStyle w:val="Normal"/>
              <w:widowControl w:val="false"/>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Proposed activities</w:t>
            </w:r>
          </w:p>
        </w:tc>
        <w:tc>
          <w:tcPr>
            <w:tcW w:w="1182" w:type="dxa"/>
            <w:vMerge w:val="restart"/>
            <w:tcBorders>
              <w:top w:val="single" w:sz="8" w:space="0" w:color="000000"/>
              <w:left w:val="single" w:sz="4" w:space="0" w:color="000000"/>
              <w:bottom w:val="single" w:sz="4" w:space="0" w:color="000000"/>
              <w:right w:val="single" w:sz="4" w:space="0" w:color="000000"/>
            </w:tcBorders>
            <w:shd w:fill="FFC000" w:val="clear"/>
            <w:vAlign w:val="center"/>
          </w:tcPr>
          <w:p>
            <w:pPr>
              <w:pStyle w:val="Normal"/>
              <w:widowControl w:val="false"/>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Unit Cost</w:t>
            </w:r>
          </w:p>
        </w:tc>
        <w:tc>
          <w:tcPr>
            <w:tcW w:w="728" w:type="dxa"/>
            <w:tcBorders>
              <w:top w:val="single" w:sz="8" w:space="0" w:color="000000"/>
              <w:bottom w:val="single" w:sz="4" w:space="0" w:color="000000"/>
            </w:tcBorders>
            <w:shd w:fill="FFC000" w:val="clear"/>
          </w:tcPr>
          <w:p>
            <w:pPr>
              <w:pStyle w:val="Normal"/>
              <w:widowControl w:val="false"/>
              <w:snapToGrid w:val="false"/>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r>
          </w:p>
        </w:tc>
        <w:tc>
          <w:tcPr>
            <w:tcW w:w="1438" w:type="dxa"/>
            <w:gridSpan w:val="2"/>
            <w:tcBorders>
              <w:top w:val="single" w:sz="8" w:space="0" w:color="000000"/>
              <w:bottom w:val="single" w:sz="4" w:space="0" w:color="000000"/>
              <w:right w:val="single" w:sz="4" w:space="0" w:color="000000"/>
            </w:tcBorders>
            <w:shd w:fill="FFC000" w:val="clear"/>
          </w:tcPr>
          <w:p>
            <w:pPr>
              <w:pStyle w:val="Normal"/>
              <w:widowControl w:val="false"/>
              <w:snapToGrid w:val="false"/>
              <w:spacing w:lineRule="auto" w:line="36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r>
          </w:p>
          <w:p>
            <w:pPr>
              <w:pStyle w:val="Normal"/>
              <w:widowControl w:val="false"/>
              <w:spacing w:lineRule="auto" w:line="36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2023-24</w:t>
            </w:r>
          </w:p>
        </w:tc>
        <w:tc>
          <w:tcPr>
            <w:tcW w:w="2324" w:type="dxa"/>
            <w:gridSpan w:val="2"/>
            <w:tcBorders>
              <w:top w:val="single" w:sz="4" w:space="0" w:color="000000"/>
              <w:left w:val="single" w:sz="4" w:space="0" w:color="000000"/>
              <w:bottom w:val="single" w:sz="4" w:space="0" w:color="000000"/>
              <w:right w:val="single" w:sz="4" w:space="0" w:color="000000"/>
            </w:tcBorders>
            <w:shd w:fill="FFC000" w:val="clear"/>
            <w:vAlign w:val="center"/>
          </w:tcPr>
          <w:p>
            <w:pPr>
              <w:pStyle w:val="Normal"/>
              <w:widowControl w:val="false"/>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2024-25</w:t>
            </w:r>
          </w:p>
        </w:tc>
        <w:tc>
          <w:tcPr>
            <w:tcW w:w="2600" w:type="dxa"/>
            <w:gridSpan w:val="3"/>
            <w:tcBorders>
              <w:top w:val="single" w:sz="8" w:space="0" w:color="000000"/>
              <w:bottom w:val="single" w:sz="4" w:space="0" w:color="000000"/>
              <w:right w:val="single" w:sz="4" w:space="0" w:color="000000"/>
            </w:tcBorders>
            <w:shd w:fill="FFC000" w:val="clear"/>
            <w:vAlign w:val="center"/>
          </w:tcPr>
          <w:p>
            <w:pPr>
              <w:pStyle w:val="Normal"/>
              <w:widowControl w:val="false"/>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2025-26</w:t>
            </w:r>
          </w:p>
        </w:tc>
        <w:tc>
          <w:tcPr>
            <w:tcW w:w="1131" w:type="dxa"/>
            <w:vMerge w:val="restart"/>
            <w:tcBorders>
              <w:top w:val="single" w:sz="8" w:space="0" w:color="000000"/>
              <w:left w:val="single" w:sz="4" w:space="0" w:color="000000"/>
              <w:bottom w:val="single" w:sz="4" w:space="0" w:color="000000"/>
              <w:right w:val="single" w:sz="4" w:space="0" w:color="000000"/>
            </w:tcBorders>
            <w:shd w:fill="FFC000" w:val="clear"/>
            <w:vAlign w:val="center"/>
          </w:tcPr>
          <w:p>
            <w:pPr>
              <w:pStyle w:val="Normal"/>
              <w:widowControl w:val="false"/>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Total unit</w:t>
            </w:r>
          </w:p>
        </w:tc>
        <w:tc>
          <w:tcPr>
            <w:tcW w:w="1481" w:type="dxa"/>
            <w:vMerge w:val="restart"/>
            <w:tcBorders>
              <w:top w:val="single" w:sz="8" w:space="0" w:color="000000"/>
              <w:left w:val="single" w:sz="4" w:space="0" w:color="000000"/>
              <w:bottom w:val="single" w:sz="4" w:space="0" w:color="000000"/>
              <w:right w:val="single" w:sz="8" w:space="0" w:color="000000"/>
            </w:tcBorders>
            <w:shd w:fill="FFC000" w:val="clear"/>
            <w:vAlign w:val="center"/>
          </w:tcPr>
          <w:p>
            <w:pPr>
              <w:pStyle w:val="Normal"/>
              <w:widowControl w:val="false"/>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Total est. cost</w:t>
            </w:r>
          </w:p>
        </w:tc>
      </w:tr>
      <w:tr>
        <w:trPr>
          <w:trHeight w:val="1129" w:hRule="atLeast"/>
        </w:trPr>
        <w:tc>
          <w:tcPr>
            <w:tcW w:w="742" w:type="dxa"/>
            <w:vMerge w:val="continue"/>
            <w:tcBorders>
              <w:top w:val="single" w:sz="8" w:space="0" w:color="000000"/>
              <w:left w:val="single" w:sz="8" w:space="0" w:color="000000"/>
              <w:right w:val="single" w:sz="4" w:space="0" w:color="000000"/>
            </w:tcBorders>
            <w:shd w:fill="FFC000"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r>
          </w:p>
        </w:tc>
        <w:tc>
          <w:tcPr>
            <w:tcW w:w="2330" w:type="dxa"/>
            <w:vMerge w:val="continue"/>
            <w:tcBorders>
              <w:top w:val="single" w:sz="8" w:space="0" w:color="000000"/>
              <w:left w:val="single" w:sz="4" w:space="0" w:color="000000"/>
              <w:bottom w:val="single" w:sz="4" w:space="0" w:color="000000"/>
              <w:right w:val="single" w:sz="4" w:space="0" w:color="000000"/>
            </w:tcBorders>
            <w:shd w:fill="FFC000"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r>
          </w:p>
        </w:tc>
        <w:tc>
          <w:tcPr>
            <w:tcW w:w="1182" w:type="dxa"/>
            <w:vMerge w:val="continue"/>
            <w:tcBorders>
              <w:top w:val="single" w:sz="8" w:space="0" w:color="000000"/>
              <w:left w:val="single" w:sz="4" w:space="0" w:color="000000"/>
              <w:bottom w:val="single" w:sz="4" w:space="0" w:color="000000"/>
              <w:right w:val="single" w:sz="4" w:space="0" w:color="000000"/>
            </w:tcBorders>
            <w:shd w:fill="FFC000"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r>
          </w:p>
        </w:tc>
        <w:tc>
          <w:tcPr>
            <w:tcW w:w="728" w:type="dxa"/>
            <w:tcBorders>
              <w:top w:val="single" w:sz="4" w:space="0" w:color="000000"/>
              <w:bottom w:val="single" w:sz="4" w:space="0" w:color="000000"/>
              <w:right w:val="single" w:sz="4" w:space="0" w:color="000000"/>
            </w:tcBorders>
            <w:shd w:fill="FFC000" w:val="clear"/>
            <w:vAlign w:val="center"/>
          </w:tcPr>
          <w:p>
            <w:pPr>
              <w:pStyle w:val="Normal"/>
              <w:widowControl w:val="false"/>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Unit</w:t>
            </w:r>
          </w:p>
        </w:tc>
        <w:tc>
          <w:tcPr>
            <w:tcW w:w="1167" w:type="dxa"/>
            <w:tcBorders>
              <w:top w:val="single" w:sz="4" w:space="0" w:color="000000"/>
              <w:left w:val="single" w:sz="4" w:space="0" w:color="000000"/>
              <w:bottom w:val="single" w:sz="4" w:space="0" w:color="000000"/>
              <w:right w:val="single" w:sz="4" w:space="0" w:color="000000"/>
            </w:tcBorders>
            <w:shd w:fill="FFC000" w:val="clear"/>
            <w:vAlign w:val="center"/>
          </w:tcPr>
          <w:p>
            <w:pPr>
              <w:pStyle w:val="Normal"/>
              <w:widowControl w:val="false"/>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Estimated cost Rs)</w:t>
            </w:r>
          </w:p>
        </w:tc>
        <w:tc>
          <w:tcPr>
            <w:tcW w:w="708" w:type="dxa"/>
            <w:gridSpan w:val="2"/>
            <w:tcBorders>
              <w:left w:val="single" w:sz="4" w:space="0" w:color="000000"/>
              <w:bottom w:val="single" w:sz="4" w:space="0" w:color="000000"/>
              <w:right w:val="single" w:sz="4" w:space="0" w:color="000000"/>
            </w:tcBorders>
            <w:shd w:fill="FFC000" w:val="clear"/>
            <w:vAlign w:val="center"/>
          </w:tcPr>
          <w:p>
            <w:pPr>
              <w:pStyle w:val="Normal"/>
              <w:widowControl w:val="false"/>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Unit</w:t>
            </w:r>
          </w:p>
        </w:tc>
        <w:tc>
          <w:tcPr>
            <w:tcW w:w="1887" w:type="dxa"/>
            <w:tcBorders>
              <w:bottom w:val="single" w:sz="4" w:space="0" w:color="000000"/>
              <w:right w:val="single" w:sz="4" w:space="0" w:color="000000"/>
            </w:tcBorders>
            <w:shd w:fill="FFC000" w:val="clear"/>
            <w:vAlign w:val="center"/>
          </w:tcPr>
          <w:p>
            <w:pPr>
              <w:pStyle w:val="Normal"/>
              <w:widowControl w:val="false"/>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Estimated cost Rs)</w:t>
            </w:r>
          </w:p>
        </w:tc>
        <w:tc>
          <w:tcPr>
            <w:tcW w:w="829" w:type="dxa"/>
            <w:gridSpan w:val="2"/>
            <w:tcBorders>
              <w:bottom w:val="single" w:sz="4" w:space="0" w:color="000000"/>
              <w:right w:val="single" w:sz="4" w:space="0" w:color="000000"/>
            </w:tcBorders>
            <w:shd w:fill="FFC000" w:val="clear"/>
            <w:vAlign w:val="center"/>
          </w:tcPr>
          <w:p>
            <w:pPr>
              <w:pStyle w:val="Normal"/>
              <w:widowControl w:val="false"/>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Unit</w:t>
            </w:r>
          </w:p>
        </w:tc>
        <w:tc>
          <w:tcPr>
            <w:tcW w:w="1771" w:type="dxa"/>
            <w:tcBorders>
              <w:bottom w:val="single" w:sz="4" w:space="0" w:color="000000"/>
              <w:right w:val="single" w:sz="4" w:space="0" w:color="000000"/>
            </w:tcBorders>
            <w:shd w:fill="FFC000" w:val="clear"/>
            <w:vAlign w:val="center"/>
          </w:tcPr>
          <w:p>
            <w:pPr>
              <w:pStyle w:val="Normal"/>
              <w:widowControl w:val="false"/>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Estimated cost Rs)</w:t>
            </w:r>
          </w:p>
        </w:tc>
        <w:tc>
          <w:tcPr>
            <w:tcW w:w="1131" w:type="dxa"/>
            <w:vMerge w:val="continue"/>
            <w:tcBorders>
              <w:top w:val="single" w:sz="8" w:space="0" w:color="000000"/>
              <w:left w:val="single" w:sz="4" w:space="0" w:color="000000"/>
              <w:bottom w:val="single" w:sz="4" w:space="0" w:color="000000"/>
              <w:right w:val="single" w:sz="4" w:space="0" w:color="000000"/>
            </w:tcBorders>
            <w:shd w:fill="FFC000"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r>
          </w:p>
        </w:tc>
        <w:tc>
          <w:tcPr>
            <w:tcW w:w="1481" w:type="dxa"/>
            <w:vMerge w:val="continue"/>
            <w:tcBorders>
              <w:top w:val="single" w:sz="8" w:space="0" w:color="000000"/>
              <w:left w:val="single" w:sz="4" w:space="0" w:color="000000"/>
              <w:bottom w:val="single" w:sz="4" w:space="0" w:color="000000"/>
              <w:right w:val="single" w:sz="8" w:space="0" w:color="000000"/>
            </w:tcBorders>
            <w:shd w:fill="FFC000"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r>
          </w:p>
        </w:tc>
      </w:tr>
      <w:tr>
        <w:trPr>
          <w:trHeight w:val="913" w:hRule="atLeast"/>
        </w:trPr>
        <w:tc>
          <w:tcPr>
            <w:tcW w:w="74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1</w:t>
            </w:r>
          </w:p>
        </w:tc>
        <w:tc>
          <w:tcPr>
            <w:tcW w:w="2330" w:type="dxa"/>
            <w:tcBorders>
              <w:bottom w:val="single" w:sz="4" w:space="0" w:color="000000"/>
              <w:right w:val="single" w:sz="4" w:space="0" w:color="000000"/>
            </w:tcBorders>
            <w:vAlign w:val="center"/>
          </w:tcPr>
          <w:p>
            <w:pPr>
              <w:pStyle w:val="Normal"/>
              <w:widowControl w:val="false"/>
              <w:spacing w:lineRule="auto" w:line="240" w:before="0" w:after="0"/>
              <w:rPr>
                <w:sz w:val="24"/>
                <w:szCs w:val="24"/>
              </w:rPr>
            </w:pPr>
            <w:r>
              <w:rPr>
                <w:rFonts w:eastAsia="Times New Roman" w:cs="Times New Roman" w:ascii="Times New Roman" w:hAnsi="Times New Roman"/>
                <w:kern w:val="0"/>
                <w:sz w:val="24"/>
                <w:szCs w:val="24"/>
                <w:lang w:val="en-US"/>
              </w:rPr>
              <w:t>Construction of irrigation system/canal (300 m)</w:t>
            </w:r>
          </w:p>
        </w:tc>
        <w:tc>
          <w:tcPr>
            <w:tcW w:w="1182"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500/m</w:t>
            </w:r>
          </w:p>
        </w:tc>
        <w:tc>
          <w:tcPr>
            <w:tcW w:w="728" w:type="dxa"/>
            <w:tcBorders>
              <w:bottom w:val="single" w:sz="4" w:space="0" w:color="000000"/>
              <w:right w:val="single" w:sz="4" w:space="0" w:color="000000"/>
            </w:tcBorders>
          </w:tcPr>
          <w:p>
            <w:pPr>
              <w:pStyle w:val="Normal"/>
              <w:widowControl w:val="false"/>
              <w:snapToGrid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r>
          </w:p>
        </w:tc>
        <w:tc>
          <w:tcPr>
            <w:tcW w:w="1167" w:type="dxa"/>
            <w:tcBorders>
              <w:left w:val="single" w:sz="4" w:space="0" w:color="000000"/>
              <w:bottom w:val="single" w:sz="4" w:space="0" w:color="000000"/>
              <w:right w:val="single" w:sz="4" w:space="0" w:color="000000"/>
            </w:tcBorders>
          </w:tcPr>
          <w:p>
            <w:pPr>
              <w:pStyle w:val="Normal"/>
              <w:widowControl w:val="false"/>
              <w:snapToGrid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r>
          </w:p>
        </w:tc>
        <w:tc>
          <w:tcPr>
            <w:tcW w:w="708" w:type="dxa"/>
            <w:gridSpan w:val="2"/>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r>
          </w:p>
        </w:tc>
        <w:tc>
          <w:tcPr>
            <w:tcW w:w="1887"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r>
          </w:p>
        </w:tc>
        <w:tc>
          <w:tcPr>
            <w:tcW w:w="625" w:type="dxa"/>
            <w:tcBorders>
              <w:top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300m</w:t>
            </w:r>
          </w:p>
        </w:tc>
        <w:tc>
          <w:tcPr>
            <w:tcW w:w="1975" w:type="dxa"/>
            <w:gridSpan w:val="2"/>
            <w:tcBorders>
              <w:top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1,50,000</w:t>
            </w:r>
          </w:p>
        </w:tc>
        <w:tc>
          <w:tcPr>
            <w:tcW w:w="1131"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300m</w:t>
            </w:r>
          </w:p>
        </w:tc>
        <w:tc>
          <w:tcPr>
            <w:tcW w:w="1481" w:type="dxa"/>
            <w:tcBorders>
              <w:bottom w:val="single" w:sz="4" w:space="0" w:color="000000"/>
              <w:right w:val="single" w:sz="8" w:space="0" w:color="000000"/>
            </w:tcBorders>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1,50,000</w:t>
            </w:r>
          </w:p>
        </w:tc>
      </w:tr>
      <w:tr>
        <w:trPr>
          <w:trHeight w:val="913" w:hRule="atLeast"/>
        </w:trPr>
        <w:tc>
          <w:tcPr>
            <w:tcW w:w="742" w:type="dxa"/>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2</w:t>
            </w:r>
          </w:p>
        </w:tc>
        <w:tc>
          <w:tcPr>
            <w:tcW w:w="2330" w:type="dxa"/>
            <w:tcBorders>
              <w:bottom w:val="single" w:sz="4" w:space="0" w:color="000000"/>
              <w:right w:val="single" w:sz="4" w:space="0" w:color="000000"/>
            </w:tcBorders>
            <w:vAlign w:val="center"/>
          </w:tcPr>
          <w:p>
            <w:pPr>
              <w:pStyle w:val="Normal"/>
              <w:widowControl w:val="false"/>
              <w:spacing w:lineRule="auto" w:line="240" w:before="0" w:after="0"/>
              <w:rPr>
                <w:sz w:val="24"/>
                <w:szCs w:val="24"/>
              </w:rPr>
            </w:pPr>
            <w:r>
              <w:rPr>
                <w:rFonts w:eastAsia="Times New Roman" w:cs="Times New Roman" w:ascii="Times New Roman" w:hAnsi="Times New Roman"/>
                <w:kern w:val="0"/>
                <w:sz w:val="24"/>
                <w:szCs w:val="24"/>
                <w:lang w:val="en-US"/>
              </w:rPr>
              <w:t>Children Park/Playground Maintenance/Bigha</w:t>
            </w:r>
          </w:p>
        </w:tc>
        <w:tc>
          <w:tcPr>
            <w:tcW w:w="1182"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1,00,000</w:t>
            </w:r>
          </w:p>
        </w:tc>
        <w:tc>
          <w:tcPr>
            <w:tcW w:w="728" w:type="dxa"/>
            <w:tcBorders>
              <w:bottom w:val="single" w:sz="4" w:space="0" w:color="000000"/>
              <w:right w:val="single" w:sz="4" w:space="0" w:color="000000"/>
            </w:tcBorders>
          </w:tcPr>
          <w:p>
            <w:pPr>
              <w:pStyle w:val="Normal"/>
              <w:widowControl w:val="false"/>
              <w:snapToGrid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r>
          </w:p>
        </w:tc>
        <w:tc>
          <w:tcPr>
            <w:tcW w:w="1167" w:type="dxa"/>
            <w:tcBorders>
              <w:left w:val="single" w:sz="4" w:space="0" w:color="000000"/>
              <w:bottom w:val="single" w:sz="4" w:space="0" w:color="000000"/>
              <w:right w:val="single" w:sz="4" w:space="0" w:color="000000"/>
            </w:tcBorders>
          </w:tcPr>
          <w:p>
            <w:pPr>
              <w:pStyle w:val="Normal"/>
              <w:widowControl w:val="false"/>
              <w:snapToGrid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r>
          </w:p>
        </w:tc>
        <w:tc>
          <w:tcPr>
            <w:tcW w:w="708" w:type="dxa"/>
            <w:gridSpan w:val="2"/>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r>
          </w:p>
        </w:tc>
        <w:tc>
          <w:tcPr>
            <w:tcW w:w="1887"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r>
          </w:p>
        </w:tc>
        <w:tc>
          <w:tcPr>
            <w:tcW w:w="625"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L/S</w:t>
            </w:r>
          </w:p>
        </w:tc>
        <w:tc>
          <w:tcPr>
            <w:tcW w:w="1975" w:type="dxa"/>
            <w:gridSpan w:val="2"/>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1,00,000</w:t>
            </w:r>
          </w:p>
        </w:tc>
        <w:tc>
          <w:tcPr>
            <w:tcW w:w="1131"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L/S</w:t>
            </w:r>
          </w:p>
        </w:tc>
        <w:tc>
          <w:tcPr>
            <w:tcW w:w="1481" w:type="dxa"/>
            <w:tcBorders>
              <w:bottom w:val="single" w:sz="4" w:space="0" w:color="000000"/>
              <w:right w:val="single" w:sz="8" w:space="0" w:color="000000"/>
            </w:tcBorders>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1,00,000</w:t>
            </w:r>
          </w:p>
        </w:tc>
      </w:tr>
      <w:tr>
        <w:trPr>
          <w:trHeight w:val="913" w:hRule="atLeast"/>
        </w:trPr>
        <w:tc>
          <w:tcPr>
            <w:tcW w:w="742" w:type="dxa"/>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3</w:t>
            </w:r>
          </w:p>
        </w:tc>
        <w:tc>
          <w:tcPr>
            <w:tcW w:w="2330" w:type="dxa"/>
            <w:tcBorders>
              <w:bottom w:val="single" w:sz="4" w:space="0" w:color="000000"/>
              <w:right w:val="single" w:sz="4" w:space="0" w:color="000000"/>
            </w:tcBorders>
            <w:vAlign w:val="center"/>
          </w:tcPr>
          <w:p>
            <w:pPr>
              <w:pStyle w:val="Normal"/>
              <w:widowControl w:val="false"/>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Corals for livestock’s</w:t>
            </w:r>
          </w:p>
        </w:tc>
        <w:tc>
          <w:tcPr>
            <w:tcW w:w="1182"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15000</w:t>
            </w:r>
          </w:p>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r>
          </w:p>
        </w:tc>
        <w:tc>
          <w:tcPr>
            <w:tcW w:w="728" w:type="dxa"/>
            <w:tcBorders>
              <w:bottom w:val="single" w:sz="4" w:space="0" w:color="000000"/>
              <w:right w:val="single" w:sz="4" w:space="0" w:color="000000"/>
            </w:tcBorders>
          </w:tcPr>
          <w:p>
            <w:pPr>
              <w:pStyle w:val="Normal"/>
              <w:widowControl w:val="false"/>
              <w:snapToGrid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w:t>
            </w:r>
          </w:p>
        </w:tc>
        <w:tc>
          <w:tcPr>
            <w:tcW w:w="1167" w:type="dxa"/>
            <w:tcBorders>
              <w:left w:val="single" w:sz="4" w:space="0" w:color="000000"/>
              <w:bottom w:val="single" w:sz="4" w:space="0" w:color="000000"/>
              <w:right w:val="single" w:sz="4" w:space="0" w:color="000000"/>
            </w:tcBorders>
          </w:tcPr>
          <w:p>
            <w:pPr>
              <w:pStyle w:val="Normal"/>
              <w:widowControl w:val="false"/>
              <w:snapToGrid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w:t>
            </w:r>
          </w:p>
        </w:tc>
        <w:tc>
          <w:tcPr>
            <w:tcW w:w="708" w:type="dxa"/>
            <w:gridSpan w:val="2"/>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7</w:t>
            </w:r>
          </w:p>
        </w:tc>
        <w:tc>
          <w:tcPr>
            <w:tcW w:w="1887"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1,05,000</w:t>
            </w:r>
          </w:p>
        </w:tc>
        <w:tc>
          <w:tcPr>
            <w:tcW w:w="625"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7</w:t>
            </w:r>
          </w:p>
        </w:tc>
        <w:tc>
          <w:tcPr>
            <w:tcW w:w="1975" w:type="dxa"/>
            <w:gridSpan w:val="2"/>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1,05,000</w:t>
            </w:r>
          </w:p>
        </w:tc>
        <w:tc>
          <w:tcPr>
            <w:tcW w:w="1131"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14</w:t>
            </w:r>
          </w:p>
        </w:tc>
        <w:tc>
          <w:tcPr>
            <w:tcW w:w="1481" w:type="dxa"/>
            <w:tcBorders>
              <w:bottom w:val="single" w:sz="4" w:space="0" w:color="000000"/>
              <w:right w:val="single" w:sz="8" w:space="0" w:color="000000"/>
            </w:tcBorders>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2,10,000</w:t>
            </w:r>
          </w:p>
        </w:tc>
      </w:tr>
      <w:tr>
        <w:trPr>
          <w:trHeight w:val="913" w:hRule="atLeast"/>
        </w:trPr>
        <w:tc>
          <w:tcPr>
            <w:tcW w:w="742" w:type="dxa"/>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4</w:t>
            </w:r>
          </w:p>
        </w:tc>
        <w:tc>
          <w:tcPr>
            <w:tcW w:w="2330" w:type="dxa"/>
            <w:tcBorders>
              <w:bottom w:val="single" w:sz="4" w:space="0" w:color="000000"/>
              <w:right w:val="single" w:sz="4" w:space="0" w:color="000000"/>
            </w:tcBorders>
            <w:vAlign w:val="center"/>
          </w:tcPr>
          <w:p>
            <w:pPr>
              <w:pStyle w:val="Normal"/>
              <w:widowControl w:val="false"/>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Solar Hamam</w:t>
            </w:r>
          </w:p>
        </w:tc>
        <w:tc>
          <w:tcPr>
            <w:tcW w:w="1182"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15000</w:t>
            </w:r>
          </w:p>
        </w:tc>
        <w:tc>
          <w:tcPr>
            <w:tcW w:w="728" w:type="dxa"/>
            <w:tcBorders>
              <w:top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5</w:t>
            </w:r>
          </w:p>
        </w:tc>
        <w:tc>
          <w:tcPr>
            <w:tcW w:w="116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75000</w:t>
            </w:r>
          </w:p>
        </w:tc>
        <w:tc>
          <w:tcPr>
            <w:tcW w:w="708" w:type="dxa"/>
            <w:gridSpan w:val="2"/>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2</w:t>
            </w:r>
          </w:p>
        </w:tc>
        <w:tc>
          <w:tcPr>
            <w:tcW w:w="1887"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30,000</w:t>
            </w:r>
          </w:p>
        </w:tc>
        <w:tc>
          <w:tcPr>
            <w:tcW w:w="625" w:type="dxa"/>
            <w:tcBorders>
              <w:bottom w:val="single" w:sz="4" w:space="0" w:color="000000"/>
              <w:right w:val="single" w:sz="4" w:space="0" w:color="000000"/>
            </w:tcBorders>
            <w:vAlign w:val="center"/>
          </w:tcPr>
          <w:p>
            <w:pPr>
              <w:pStyle w:val="Normal"/>
              <w:widowControl w:val="false"/>
              <w:snapToGrid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r>
          </w:p>
        </w:tc>
        <w:tc>
          <w:tcPr>
            <w:tcW w:w="1975" w:type="dxa"/>
            <w:gridSpan w:val="2"/>
            <w:tcBorders>
              <w:bottom w:val="single" w:sz="4" w:space="0" w:color="000000"/>
              <w:right w:val="single" w:sz="4" w:space="0" w:color="000000"/>
            </w:tcBorders>
            <w:vAlign w:val="center"/>
          </w:tcPr>
          <w:p>
            <w:pPr>
              <w:pStyle w:val="Normal"/>
              <w:widowControl w:val="false"/>
              <w:snapToGrid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r>
          </w:p>
        </w:tc>
        <w:tc>
          <w:tcPr>
            <w:tcW w:w="1131"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7</w:t>
            </w:r>
          </w:p>
        </w:tc>
        <w:tc>
          <w:tcPr>
            <w:tcW w:w="1481" w:type="dxa"/>
            <w:tcBorders>
              <w:bottom w:val="single" w:sz="4" w:space="0" w:color="000000"/>
              <w:right w:val="single" w:sz="8" w:space="0" w:color="000000"/>
            </w:tcBorders>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1,05,000</w:t>
            </w:r>
          </w:p>
        </w:tc>
      </w:tr>
      <w:tr>
        <w:trPr>
          <w:trHeight w:val="929" w:hRule="atLeast"/>
        </w:trPr>
        <w:tc>
          <w:tcPr>
            <w:tcW w:w="742" w:type="dxa"/>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5</w:t>
            </w:r>
          </w:p>
        </w:tc>
        <w:tc>
          <w:tcPr>
            <w:tcW w:w="2330" w:type="dxa"/>
            <w:tcBorders>
              <w:bottom w:val="single" w:sz="4" w:space="0" w:color="000000"/>
              <w:right w:val="single" w:sz="4" w:space="0" w:color="000000"/>
            </w:tcBorders>
            <w:vAlign w:val="center"/>
          </w:tcPr>
          <w:p>
            <w:pPr>
              <w:pStyle w:val="Normal"/>
              <w:widowControl w:val="false"/>
              <w:spacing w:lineRule="auto" w:line="240" w:before="0" w:after="0"/>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Feral Dogs Sterilization</w:t>
            </w:r>
          </w:p>
        </w:tc>
        <w:tc>
          <w:tcPr>
            <w:tcW w:w="1182"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100000</w:t>
            </w:r>
          </w:p>
        </w:tc>
        <w:tc>
          <w:tcPr>
            <w:tcW w:w="728" w:type="dxa"/>
            <w:tcBorders>
              <w:top w:val="single" w:sz="4" w:space="0" w:color="000000"/>
              <w:bottom w:val="single" w:sz="4" w:space="0" w:color="000000"/>
              <w:right w:val="single" w:sz="4" w:space="0" w:color="000000"/>
            </w:tcBorders>
          </w:tcPr>
          <w:p>
            <w:pPr>
              <w:pStyle w:val="Normal"/>
              <w:widowControl w:val="false"/>
              <w:snapToGrid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tc>
        <w:tc>
          <w:tcPr>
            <w:tcW w:w="1167"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tc>
        <w:tc>
          <w:tcPr>
            <w:tcW w:w="708" w:type="dxa"/>
            <w:gridSpan w:val="2"/>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tc>
        <w:tc>
          <w:tcPr>
            <w:tcW w:w="1887"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tc>
        <w:tc>
          <w:tcPr>
            <w:tcW w:w="625"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L/S</w:t>
            </w:r>
          </w:p>
        </w:tc>
        <w:tc>
          <w:tcPr>
            <w:tcW w:w="1975" w:type="dxa"/>
            <w:gridSpan w:val="2"/>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2,00,000</w:t>
            </w:r>
          </w:p>
        </w:tc>
        <w:tc>
          <w:tcPr>
            <w:tcW w:w="1131"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L/S</w:t>
            </w:r>
          </w:p>
        </w:tc>
        <w:tc>
          <w:tcPr>
            <w:tcW w:w="1481" w:type="dxa"/>
            <w:tcBorders>
              <w:bottom w:val="single" w:sz="4" w:space="0" w:color="000000"/>
              <w:right w:val="single" w:sz="8" w:space="0" w:color="000000"/>
            </w:tcBorders>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2,00,000</w:t>
            </w:r>
          </w:p>
        </w:tc>
      </w:tr>
      <w:tr>
        <w:trPr>
          <w:trHeight w:val="1012" w:hRule="atLeast"/>
        </w:trPr>
        <w:tc>
          <w:tcPr>
            <w:tcW w:w="742" w:type="dxa"/>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6</w:t>
            </w:r>
          </w:p>
        </w:tc>
        <w:tc>
          <w:tcPr>
            <w:tcW w:w="2330" w:type="dxa"/>
            <w:tcBorders>
              <w:bottom w:val="single" w:sz="4" w:space="0" w:color="000000"/>
              <w:right w:val="single" w:sz="4" w:space="0" w:color="000000"/>
            </w:tcBorders>
          </w:tcPr>
          <w:p>
            <w:pPr>
              <w:pStyle w:val="Normal"/>
              <w:widowControl w:val="false"/>
              <w:spacing w:lineRule="auto" w:line="360" w:before="0" w:after="0"/>
              <w:rPr>
                <w:rFonts w:ascii="Times New Roman" w:hAnsi="Times New Roman" w:cs="Times New Roman"/>
                <w:color w:val="000000"/>
                <w:sz w:val="24"/>
                <w:szCs w:val="24"/>
              </w:rPr>
            </w:pPr>
            <w:r>
              <w:rPr>
                <w:rFonts w:cs="Times New Roman" w:ascii="Times New Roman" w:hAnsi="Times New Roman"/>
                <w:color w:val="000000"/>
                <w:sz w:val="24"/>
                <w:szCs w:val="24"/>
              </w:rPr>
              <w:t>Incentive to dog catcher</w:t>
            </w:r>
          </w:p>
        </w:tc>
        <w:tc>
          <w:tcPr>
            <w:tcW w:w="1182"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10000</w:t>
            </w:r>
          </w:p>
        </w:tc>
        <w:tc>
          <w:tcPr>
            <w:tcW w:w="728" w:type="dxa"/>
            <w:tcBorders>
              <w:top w:val="single" w:sz="4" w:space="0" w:color="000000"/>
              <w:bottom w:val="single" w:sz="4" w:space="0" w:color="000000"/>
              <w:right w:val="single" w:sz="4" w:space="0" w:color="000000"/>
            </w:tcBorders>
          </w:tcPr>
          <w:p>
            <w:pPr>
              <w:pStyle w:val="Normal"/>
              <w:widowControl w:val="false"/>
              <w:snapToGrid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tc>
        <w:tc>
          <w:tcPr>
            <w:tcW w:w="1167"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tc>
        <w:tc>
          <w:tcPr>
            <w:tcW w:w="708" w:type="dxa"/>
            <w:gridSpan w:val="2"/>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tc>
        <w:tc>
          <w:tcPr>
            <w:tcW w:w="1887"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tc>
        <w:tc>
          <w:tcPr>
            <w:tcW w:w="625"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10</w:t>
            </w:r>
          </w:p>
        </w:tc>
        <w:tc>
          <w:tcPr>
            <w:tcW w:w="1975" w:type="dxa"/>
            <w:gridSpan w:val="2"/>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1,00,000</w:t>
            </w:r>
          </w:p>
        </w:tc>
        <w:tc>
          <w:tcPr>
            <w:tcW w:w="1131"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10</w:t>
            </w:r>
          </w:p>
        </w:tc>
        <w:tc>
          <w:tcPr>
            <w:tcW w:w="1481" w:type="dxa"/>
            <w:tcBorders>
              <w:bottom w:val="single" w:sz="4" w:space="0" w:color="000000"/>
              <w:right w:val="single" w:sz="8" w:space="0" w:color="000000"/>
            </w:tcBorders>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1,00,000</w:t>
            </w:r>
          </w:p>
        </w:tc>
      </w:tr>
      <w:tr>
        <w:trPr>
          <w:trHeight w:val="1012" w:hRule="atLeast"/>
        </w:trPr>
        <w:tc>
          <w:tcPr>
            <w:tcW w:w="742" w:type="dxa"/>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7</w:t>
            </w:r>
          </w:p>
        </w:tc>
        <w:tc>
          <w:tcPr>
            <w:tcW w:w="2330" w:type="dxa"/>
            <w:tcBorders>
              <w:bottom w:val="single" w:sz="4" w:space="0" w:color="000000"/>
              <w:right w:val="single" w:sz="4" w:space="0" w:color="000000"/>
            </w:tcBorders>
          </w:tcPr>
          <w:p>
            <w:pPr>
              <w:pStyle w:val="Normal"/>
              <w:widowControl w:val="false"/>
              <w:spacing w:lineRule="auto" w:line="360" w:before="0" w:after="0"/>
              <w:rPr>
                <w:rFonts w:ascii="Times New Roman" w:hAnsi="Times New Roman" w:cs="Times New Roman"/>
                <w:color w:val="000000"/>
                <w:sz w:val="24"/>
                <w:szCs w:val="24"/>
              </w:rPr>
            </w:pPr>
            <w:r>
              <w:rPr>
                <w:rFonts w:cs="Times New Roman" w:ascii="Times New Roman" w:hAnsi="Times New Roman"/>
                <w:color w:val="000000"/>
                <w:sz w:val="24"/>
                <w:szCs w:val="24"/>
              </w:rPr>
              <w:t>Orientation workshop on crop damage protection from wildlife</w:t>
            </w:r>
          </w:p>
        </w:tc>
        <w:tc>
          <w:tcPr>
            <w:tcW w:w="1182" w:type="dxa"/>
            <w:tcBorders>
              <w:bottom w:val="single" w:sz="4" w:space="0" w:color="000000"/>
              <w:right w:val="single" w:sz="4" w:space="0" w:color="000000"/>
            </w:tcBorders>
            <w:vAlign w:val="center"/>
          </w:tcPr>
          <w:p>
            <w:pPr>
              <w:pStyle w:val="Normal"/>
              <w:widowControl w:val="false"/>
              <w:spacing w:lineRule="auto" w:line="240" w:before="0" w:after="0"/>
              <w:jc w:val="center"/>
              <w:rPr/>
            </w:pPr>
            <w:r>
              <w:rPr>
                <w:rFonts w:eastAsia="Times New Roman" w:cs="Times New Roman" w:ascii="Times New Roman" w:hAnsi="Times New Roman"/>
                <w:color w:val="000000"/>
                <w:sz w:val="24"/>
                <w:szCs w:val="24"/>
              </w:rPr>
              <w:t>10,000</w:t>
            </w:r>
          </w:p>
        </w:tc>
        <w:tc>
          <w:tcPr>
            <w:tcW w:w="728" w:type="dxa"/>
            <w:tcBorders>
              <w:top w:val="single" w:sz="4" w:space="0" w:color="000000"/>
              <w:bottom w:val="single" w:sz="4" w:space="0" w:color="000000"/>
              <w:right w:val="single" w:sz="4" w:space="0" w:color="000000"/>
            </w:tcBorders>
          </w:tcPr>
          <w:p>
            <w:pPr>
              <w:pStyle w:val="Normal"/>
              <w:widowControl w:val="false"/>
              <w:snapToGrid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tc>
        <w:tc>
          <w:tcPr>
            <w:tcW w:w="1167"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tc>
        <w:tc>
          <w:tcPr>
            <w:tcW w:w="708" w:type="dxa"/>
            <w:gridSpan w:val="2"/>
            <w:tcBorders>
              <w:left w:val="single" w:sz="4" w:space="0" w:color="000000"/>
              <w:bottom w:val="single" w:sz="4" w:space="0" w:color="000000"/>
              <w:right w:val="single" w:sz="4" w:space="0" w:color="000000"/>
            </w:tcBorders>
            <w:vAlign w:val="center"/>
          </w:tcPr>
          <w:p>
            <w:pPr>
              <w:pStyle w:val="Normal"/>
              <w:widowControl w:val="false"/>
              <w:snapToGrid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w:t>
            </w:r>
          </w:p>
        </w:tc>
        <w:tc>
          <w:tcPr>
            <w:tcW w:w="1887" w:type="dxa"/>
            <w:tcBorders>
              <w:bottom w:val="single" w:sz="4" w:space="0" w:color="000000"/>
              <w:right w:val="single" w:sz="4" w:space="0" w:color="000000"/>
            </w:tcBorders>
            <w:vAlign w:val="center"/>
          </w:tcPr>
          <w:p>
            <w:pPr>
              <w:pStyle w:val="Normal"/>
              <w:widowControl w:val="false"/>
              <w:snapToGrid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p>
            <w:pPr>
              <w:pStyle w:val="Normal"/>
              <w:widowControl w:val="false"/>
              <w:spacing w:lineRule="auto" w:line="240" w:before="0" w:after="0"/>
              <w:jc w:val="center"/>
              <w:rPr/>
            </w:pPr>
            <w:r>
              <w:rPr>
                <w:rFonts w:eastAsia="Times New Roman" w:cs="Times New Roman" w:ascii="Times New Roman" w:hAnsi="Times New Roman"/>
                <w:color w:val="000000"/>
                <w:sz w:val="24"/>
                <w:szCs w:val="24"/>
              </w:rPr>
              <w:t>10,000</w:t>
            </w:r>
          </w:p>
        </w:tc>
        <w:tc>
          <w:tcPr>
            <w:tcW w:w="625" w:type="dxa"/>
            <w:tcBorders>
              <w:bottom w:val="single" w:sz="4" w:space="0" w:color="000000"/>
              <w:right w:val="single" w:sz="4" w:space="0" w:color="000000"/>
            </w:tcBorders>
            <w:vAlign w:val="center"/>
          </w:tcPr>
          <w:p>
            <w:pPr>
              <w:pStyle w:val="Normal"/>
              <w:widowControl w:val="false"/>
              <w:snapToGrid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tc>
        <w:tc>
          <w:tcPr>
            <w:tcW w:w="1975" w:type="dxa"/>
            <w:gridSpan w:val="2"/>
            <w:tcBorders>
              <w:bottom w:val="single" w:sz="4" w:space="0" w:color="000000"/>
              <w:right w:val="single" w:sz="4" w:space="0" w:color="000000"/>
            </w:tcBorders>
            <w:vAlign w:val="center"/>
          </w:tcPr>
          <w:p>
            <w:pPr>
              <w:pStyle w:val="Normal"/>
              <w:widowControl w:val="false"/>
              <w:snapToGrid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tc>
        <w:tc>
          <w:tcPr>
            <w:tcW w:w="1131" w:type="dxa"/>
            <w:tcBorders>
              <w:bottom w:val="single" w:sz="4" w:space="0" w:color="000000"/>
              <w:right w:val="single" w:sz="4" w:space="0" w:color="000000"/>
            </w:tcBorders>
            <w:vAlign w:val="center"/>
          </w:tcPr>
          <w:p>
            <w:pPr>
              <w:pStyle w:val="Normal"/>
              <w:widowControl w:val="false"/>
              <w:snapToGrid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tc>
        <w:tc>
          <w:tcPr>
            <w:tcW w:w="1481" w:type="dxa"/>
            <w:tcBorders>
              <w:bottom w:val="single" w:sz="4" w:space="0" w:color="000000"/>
              <w:right w:val="single" w:sz="8" w:space="0" w:color="000000"/>
            </w:tcBorders>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10,000</w:t>
            </w:r>
          </w:p>
        </w:tc>
      </w:tr>
      <w:tr>
        <w:trPr>
          <w:trHeight w:val="1012" w:hRule="atLeast"/>
        </w:trPr>
        <w:tc>
          <w:tcPr>
            <w:tcW w:w="742" w:type="dxa"/>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8</w:t>
            </w:r>
          </w:p>
        </w:tc>
        <w:tc>
          <w:tcPr>
            <w:tcW w:w="2330" w:type="dxa"/>
            <w:tcBorders>
              <w:bottom w:val="single" w:sz="4" w:space="0" w:color="000000"/>
              <w:right w:val="single" w:sz="4" w:space="0" w:color="000000"/>
            </w:tcBorders>
          </w:tcPr>
          <w:p>
            <w:pPr>
              <w:pStyle w:val="Normal"/>
              <w:widowControl w:val="false"/>
              <w:spacing w:lineRule="auto" w:line="360" w:before="0" w:after="0"/>
              <w:rPr>
                <w:rFonts w:ascii="Times New Roman" w:hAnsi="Times New Roman" w:cs="Times New Roman"/>
                <w:color w:val="000000"/>
                <w:sz w:val="24"/>
                <w:szCs w:val="24"/>
              </w:rPr>
            </w:pPr>
            <w:r>
              <w:rPr>
                <w:rFonts w:cs="Times New Roman" w:ascii="Times New Roman" w:hAnsi="Times New Roman"/>
                <w:color w:val="000000"/>
                <w:sz w:val="24"/>
                <w:szCs w:val="24"/>
              </w:rPr>
              <w:t>Gazebo tents</w:t>
            </w:r>
          </w:p>
        </w:tc>
        <w:tc>
          <w:tcPr>
            <w:tcW w:w="1182" w:type="dxa"/>
            <w:tcBorders>
              <w:bottom w:val="single" w:sz="4" w:space="0" w:color="000000"/>
              <w:right w:val="single" w:sz="4" w:space="0" w:color="000000"/>
            </w:tcBorders>
            <w:vAlign w:val="center"/>
          </w:tcPr>
          <w:p>
            <w:pPr>
              <w:pStyle w:val="Normal"/>
              <w:widowControl w:val="false"/>
              <w:spacing w:lineRule="auto" w:line="36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25,000</w:t>
            </w:r>
          </w:p>
        </w:tc>
        <w:tc>
          <w:tcPr>
            <w:tcW w:w="728" w:type="dxa"/>
            <w:tcBorders>
              <w:top w:val="single" w:sz="4" w:space="0" w:color="000000"/>
              <w:bottom w:val="single" w:sz="4" w:space="0" w:color="000000"/>
              <w:right w:val="single" w:sz="4" w:space="0" w:color="000000"/>
            </w:tcBorders>
          </w:tcPr>
          <w:p>
            <w:pPr>
              <w:pStyle w:val="Normal"/>
              <w:widowControl w:val="false"/>
              <w:snapToGrid w:val="false"/>
              <w:spacing w:lineRule="auto" w:line="36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tc>
        <w:tc>
          <w:tcPr>
            <w:tcW w:w="1167"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lineRule="auto" w:line="36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tc>
        <w:tc>
          <w:tcPr>
            <w:tcW w:w="708" w:type="dxa"/>
            <w:gridSpan w:val="2"/>
            <w:tcBorders>
              <w:left w:val="single" w:sz="4" w:space="0" w:color="000000"/>
              <w:bottom w:val="single" w:sz="4" w:space="0" w:color="000000"/>
              <w:right w:val="single" w:sz="4" w:space="0" w:color="000000"/>
            </w:tcBorders>
          </w:tcPr>
          <w:p>
            <w:pPr>
              <w:pStyle w:val="Normal"/>
              <w:widowControl w:val="false"/>
              <w:snapToGrid w:val="false"/>
              <w:spacing w:lineRule="auto" w:line="36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tc>
        <w:tc>
          <w:tcPr>
            <w:tcW w:w="1887" w:type="dxa"/>
            <w:tcBorders>
              <w:bottom w:val="single" w:sz="4" w:space="0" w:color="000000"/>
              <w:right w:val="single" w:sz="4" w:space="0" w:color="000000"/>
            </w:tcBorders>
          </w:tcPr>
          <w:p>
            <w:pPr>
              <w:pStyle w:val="Normal"/>
              <w:widowControl w:val="false"/>
              <w:snapToGrid w:val="false"/>
              <w:spacing w:lineRule="auto" w:line="36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tc>
        <w:tc>
          <w:tcPr>
            <w:tcW w:w="625" w:type="dxa"/>
            <w:tcBorders>
              <w:bottom w:val="single" w:sz="4" w:space="0" w:color="000000"/>
              <w:right w:val="single" w:sz="4" w:space="0" w:color="000000"/>
            </w:tcBorders>
            <w:vAlign w:val="center"/>
          </w:tcPr>
          <w:p>
            <w:pPr>
              <w:pStyle w:val="Normal"/>
              <w:widowControl w:val="false"/>
              <w:snapToGrid w:val="false"/>
              <w:spacing w:lineRule="auto" w:line="36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p>
            <w:pPr>
              <w:pStyle w:val="Normal"/>
              <w:widowControl w:val="false"/>
              <w:spacing w:lineRule="auto" w:line="36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w:t>
            </w:r>
          </w:p>
        </w:tc>
        <w:tc>
          <w:tcPr>
            <w:tcW w:w="1975" w:type="dxa"/>
            <w:gridSpan w:val="2"/>
            <w:tcBorders>
              <w:bottom w:val="single" w:sz="4" w:space="0" w:color="000000"/>
              <w:right w:val="single" w:sz="4" w:space="0" w:color="000000"/>
            </w:tcBorders>
            <w:vAlign w:val="center"/>
          </w:tcPr>
          <w:p>
            <w:pPr>
              <w:pStyle w:val="Normal"/>
              <w:widowControl w:val="false"/>
              <w:snapToGrid w:val="false"/>
              <w:spacing w:lineRule="auto" w:line="36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p>
            <w:pPr>
              <w:pStyle w:val="Normal"/>
              <w:widowControl w:val="false"/>
              <w:spacing w:lineRule="auto" w:line="360" w:before="0" w:after="0"/>
              <w:jc w:val="center"/>
              <w:rPr/>
            </w:pPr>
            <w:r>
              <w:rPr>
                <w:rFonts w:eastAsia="Times New Roman" w:cs="Times New Roman" w:ascii="Times New Roman" w:hAnsi="Times New Roman"/>
                <w:color w:val="000000"/>
                <w:sz w:val="24"/>
                <w:szCs w:val="24"/>
              </w:rPr>
              <w:t>25,000</w:t>
            </w:r>
          </w:p>
        </w:tc>
        <w:tc>
          <w:tcPr>
            <w:tcW w:w="1131" w:type="dxa"/>
            <w:tcBorders>
              <w:bottom w:val="single" w:sz="4" w:space="0" w:color="000000"/>
              <w:right w:val="single" w:sz="4" w:space="0" w:color="000000"/>
            </w:tcBorders>
            <w:vAlign w:val="center"/>
          </w:tcPr>
          <w:p>
            <w:pPr>
              <w:pStyle w:val="Normal"/>
              <w:widowControl w:val="false"/>
              <w:snapToGrid w:val="false"/>
              <w:spacing w:lineRule="auto" w:line="36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p>
            <w:pPr>
              <w:pStyle w:val="Normal"/>
              <w:widowControl w:val="false"/>
              <w:spacing w:lineRule="auto" w:line="36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w:t>
            </w:r>
          </w:p>
        </w:tc>
        <w:tc>
          <w:tcPr>
            <w:tcW w:w="1481" w:type="dxa"/>
            <w:tcBorders>
              <w:bottom w:val="single" w:sz="4" w:space="0" w:color="000000"/>
              <w:right w:val="single" w:sz="8" w:space="0" w:color="000000"/>
            </w:tcBorders>
            <w:vAlign w:val="center"/>
          </w:tcPr>
          <w:p>
            <w:pPr>
              <w:pStyle w:val="Normal"/>
              <w:widowControl w:val="false"/>
              <w:snapToGrid w:val="false"/>
              <w:spacing w:lineRule="auto" w:line="36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p>
            <w:pPr>
              <w:pStyle w:val="Normal"/>
              <w:widowControl w:val="false"/>
              <w:spacing w:lineRule="auto" w:line="360" w:before="0" w:after="0"/>
              <w:jc w:val="center"/>
              <w:rPr/>
            </w:pPr>
            <w:r>
              <w:rPr>
                <w:rFonts w:eastAsia="Times New Roman" w:cs="Times New Roman" w:ascii="Times New Roman" w:hAnsi="Times New Roman"/>
                <w:color w:val="000000"/>
                <w:sz w:val="24"/>
                <w:szCs w:val="24"/>
              </w:rPr>
              <w:t>25,000</w:t>
            </w:r>
          </w:p>
        </w:tc>
      </w:tr>
      <w:tr>
        <w:trPr>
          <w:trHeight w:val="1129" w:hRule="atLeast"/>
        </w:trPr>
        <w:tc>
          <w:tcPr>
            <w:tcW w:w="742" w:type="dxa"/>
            <w:tcBorders>
              <w:left w:val="single" w:sz="4" w:space="0" w:color="000000"/>
              <w:right w:val="single" w:sz="4" w:space="0" w:color="000000"/>
            </w:tcBorders>
            <w:vAlign w:val="center"/>
          </w:tcPr>
          <w:p>
            <w:pPr>
              <w:pStyle w:val="Normal"/>
              <w:widowControl w:val="false"/>
              <w:snapToGrid w:val="false"/>
              <w:spacing w:lineRule="auto" w:line="240" w:before="0" w:after="0"/>
              <w:jc w:val="center"/>
              <w:rPr>
                <w:rFonts w:ascii="Times New Roman" w:hAnsi="Times New Roman" w:eastAsia="Times New Roman" w:cs="Times New Roman"/>
                <w:b/>
                <w:bCs/>
                <w:color w:val="FF0000"/>
                <w:sz w:val="24"/>
                <w:szCs w:val="24"/>
              </w:rPr>
            </w:pPr>
            <w:r>
              <w:rPr>
                <w:rFonts w:eastAsia="Times New Roman" w:cs="Times New Roman" w:ascii="Times New Roman" w:hAnsi="Times New Roman"/>
                <w:b/>
                <w:bCs/>
                <w:color w:val="FF0000"/>
                <w:sz w:val="24"/>
                <w:szCs w:val="24"/>
              </w:rPr>
            </w:r>
          </w:p>
        </w:tc>
        <w:tc>
          <w:tcPr>
            <w:tcW w:w="2330" w:type="dxa"/>
            <w:tcBorders>
              <w:right w:val="single" w:sz="4" w:space="0" w:color="000000"/>
            </w:tcBorders>
            <w:shd w:fill="A9D08E" w:val="clear"/>
            <w:vAlign w:val="center"/>
          </w:tcPr>
          <w:p>
            <w:pPr>
              <w:pStyle w:val="Normal"/>
              <w:widowControl w:val="false"/>
              <w:spacing w:lineRule="auto" w:line="36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Total</w:t>
            </w:r>
          </w:p>
        </w:tc>
        <w:tc>
          <w:tcPr>
            <w:tcW w:w="1182" w:type="dxa"/>
            <w:tcBorders>
              <w:right w:val="single" w:sz="4" w:space="0" w:color="000000"/>
            </w:tcBorders>
            <w:shd w:fill="A9D08E" w:val="clear"/>
            <w:vAlign w:val="center"/>
          </w:tcPr>
          <w:p>
            <w:pPr>
              <w:pStyle w:val="Normal"/>
              <w:widowControl w:val="false"/>
              <w:snapToGrid w:val="false"/>
              <w:spacing w:lineRule="auto" w:line="36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r>
          </w:p>
        </w:tc>
        <w:tc>
          <w:tcPr>
            <w:tcW w:w="728" w:type="dxa"/>
            <w:tcBorders/>
            <w:shd w:fill="A9D08E" w:val="clear"/>
          </w:tcPr>
          <w:p>
            <w:pPr>
              <w:pStyle w:val="Normal"/>
              <w:widowControl w:val="false"/>
              <w:snapToGrid w:val="false"/>
              <w:spacing w:lineRule="auto" w:line="48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r>
          </w:p>
        </w:tc>
        <w:tc>
          <w:tcPr>
            <w:tcW w:w="1167" w:type="dxa"/>
            <w:tcBorders/>
            <w:shd w:fill="A9D08E" w:val="clear"/>
          </w:tcPr>
          <w:p>
            <w:pPr>
              <w:pStyle w:val="Normal"/>
              <w:widowControl w:val="false"/>
              <w:snapToGrid w:val="false"/>
              <w:spacing w:lineRule="auto" w:line="360" w:before="0" w:after="0"/>
              <w:jc w:val="center"/>
              <w:rPr>
                <w:b/>
                <w:bCs/>
              </w:rPr>
            </w:pPr>
            <w:r>
              <w:rPr>
                <w:b/>
                <w:bCs/>
              </w:rPr>
            </w:r>
          </w:p>
          <w:p>
            <w:pPr>
              <w:pStyle w:val="Normal"/>
              <w:widowControl w:val="false"/>
              <w:snapToGrid w:val="false"/>
              <w:spacing w:lineRule="auto" w:line="360" w:before="0" w:after="0"/>
              <w:jc w:val="center"/>
              <w:rPr>
                <w:b/>
                <w:bCs/>
              </w:rPr>
            </w:pPr>
            <w:r>
              <w:rPr>
                <w:b/>
                <w:bCs/>
              </w:rPr>
              <w:t>75,000</w:t>
            </w:r>
          </w:p>
        </w:tc>
        <w:tc>
          <w:tcPr>
            <w:tcW w:w="708" w:type="dxa"/>
            <w:gridSpan w:val="2"/>
            <w:tcBorders>
              <w:right w:val="single" w:sz="4" w:space="0" w:color="000000"/>
            </w:tcBorders>
            <w:shd w:fill="A9D08E" w:val="clear"/>
            <w:vAlign w:val="center"/>
          </w:tcPr>
          <w:p>
            <w:pPr>
              <w:pStyle w:val="Normal"/>
              <w:widowControl w:val="false"/>
              <w:snapToGrid w:val="false"/>
              <w:spacing w:lineRule="auto" w:line="36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r>
          </w:p>
        </w:tc>
        <w:tc>
          <w:tcPr>
            <w:tcW w:w="1887" w:type="dxa"/>
            <w:tcBorders>
              <w:right w:val="single" w:sz="4" w:space="0" w:color="000000"/>
            </w:tcBorders>
            <w:shd w:fill="A9D08E" w:val="clear"/>
            <w:vAlign w:val="center"/>
          </w:tcPr>
          <w:p>
            <w:pPr>
              <w:pStyle w:val="Normal"/>
              <w:widowControl w:val="false"/>
              <w:spacing w:lineRule="auto" w:line="360" w:before="0" w:after="0"/>
              <w:jc w:val="center"/>
              <w:rPr>
                <w:b/>
                <w:bCs/>
              </w:rPr>
            </w:pPr>
            <w:r>
              <w:rPr>
                <w:b/>
                <w:bCs/>
              </w:rPr>
              <w:t>1,45,000</w:t>
            </w:r>
          </w:p>
        </w:tc>
        <w:tc>
          <w:tcPr>
            <w:tcW w:w="625" w:type="dxa"/>
            <w:tcBorders>
              <w:right w:val="single" w:sz="4" w:space="0" w:color="000000"/>
            </w:tcBorders>
            <w:shd w:fill="A9D08E" w:val="clear"/>
            <w:vAlign w:val="center"/>
          </w:tcPr>
          <w:p>
            <w:pPr>
              <w:pStyle w:val="Normal"/>
              <w:widowControl w:val="false"/>
              <w:snapToGrid w:val="false"/>
              <w:spacing w:lineRule="auto" w:line="36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r>
          </w:p>
        </w:tc>
        <w:tc>
          <w:tcPr>
            <w:tcW w:w="1975" w:type="dxa"/>
            <w:gridSpan w:val="2"/>
            <w:tcBorders>
              <w:right w:val="single" w:sz="4" w:space="0" w:color="000000"/>
            </w:tcBorders>
            <w:shd w:fill="A9D08E" w:val="clear"/>
            <w:vAlign w:val="center"/>
          </w:tcPr>
          <w:p>
            <w:pPr>
              <w:pStyle w:val="Normal"/>
              <w:widowControl w:val="false"/>
              <w:spacing w:lineRule="auto" w:line="360" w:before="0" w:after="0"/>
              <w:jc w:val="center"/>
              <w:rPr>
                <w:b/>
                <w:bCs/>
              </w:rPr>
            </w:pPr>
            <w:r>
              <w:rPr>
                <w:b/>
                <w:bCs/>
              </w:rPr>
              <w:t>6,80,000</w:t>
            </w:r>
          </w:p>
        </w:tc>
        <w:tc>
          <w:tcPr>
            <w:tcW w:w="1131" w:type="dxa"/>
            <w:tcBorders>
              <w:right w:val="single" w:sz="4" w:space="0" w:color="000000"/>
            </w:tcBorders>
            <w:shd w:fill="A9D08E" w:val="clear"/>
            <w:vAlign w:val="center"/>
          </w:tcPr>
          <w:p>
            <w:pPr>
              <w:pStyle w:val="Normal"/>
              <w:widowControl w:val="false"/>
              <w:snapToGrid w:val="false"/>
              <w:spacing w:lineRule="auto" w:line="36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r>
          </w:p>
        </w:tc>
        <w:tc>
          <w:tcPr>
            <w:tcW w:w="1481" w:type="dxa"/>
            <w:tcBorders>
              <w:right w:val="single" w:sz="8" w:space="0" w:color="000000"/>
            </w:tcBorders>
            <w:shd w:fill="A9D08E" w:val="clear"/>
            <w:vAlign w:val="center"/>
          </w:tcPr>
          <w:p>
            <w:pPr>
              <w:pStyle w:val="Normal"/>
              <w:widowControl w:val="false"/>
              <w:spacing w:lineRule="auto" w:line="360" w:before="0" w:after="0"/>
              <w:jc w:val="center"/>
              <w:rPr/>
            </w:pPr>
            <w:r>
              <w:rPr>
                <w:b/>
                <w:bCs/>
              </w:rPr>
              <w:t>9,00,000</w:t>
            </w:r>
          </w:p>
        </w:tc>
      </w:tr>
    </w:tbl>
    <w:p>
      <w:pPr>
        <w:pStyle w:val="Normal"/>
        <w:spacing w:lineRule="auto" w:line="480"/>
        <w:rPr>
          <w:rFonts w:ascii="Times New Roman" w:hAnsi="Times New Roman" w:cs="Times New Roman"/>
          <w:b/>
          <w:color w:val="auto"/>
        </w:rPr>
      </w:pPr>
      <w:r>
        <w:rPr>
          <w:rFonts w:cs="Times New Roman" w:ascii="Times New Roman" w:hAnsi="Times New Roman"/>
          <w:b/>
          <w:color w:val="auto"/>
        </w:rPr>
      </w:r>
    </w:p>
    <w:p>
      <w:pPr>
        <w:pStyle w:val="Heading2"/>
        <w:spacing w:lineRule="auto" w:line="480"/>
        <w:rPr>
          <w:rFonts w:ascii="Times New Roman" w:hAnsi="Times New Roman" w:cs="Times New Roman"/>
          <w:b/>
          <w:color w:val="auto"/>
        </w:rPr>
      </w:pPr>
      <w:bookmarkStart w:id="108" w:name="_Toc148366619"/>
      <w:r>
        <w:rPr>
          <w:rFonts w:cs="Times New Roman" w:ascii="Times New Roman" w:hAnsi="Times New Roman"/>
          <w:b/>
          <w:color w:val="auto"/>
        </w:rPr>
        <w:t>9.2 Livelihood Improvement/Income Generation Activities (IGAs)</w:t>
      </w:r>
      <w:bookmarkEnd w:id="108"/>
    </w:p>
    <w:p>
      <w:pPr>
        <w:pStyle w:val="Normal"/>
        <w:spacing w:lineRule="auto" w:line="480"/>
        <w:rPr>
          <w:rFonts w:ascii="Times New Roman" w:hAnsi="Times New Roman" w:cs="Times New Roman"/>
          <w:b/>
          <w:color w:val="auto"/>
        </w:rPr>
      </w:pPr>
      <w:r>
        <w:rPr>
          <w:rFonts w:cs="Times New Roman" w:ascii="Times New Roman" w:hAnsi="Times New Roman"/>
          <w:b/>
          <w:color w:val="auto"/>
        </w:rPr>
      </w:r>
    </w:p>
    <w:tbl>
      <w:tblPr>
        <w:tblW w:w="5000" w:type="pct"/>
        <w:jc w:val="left"/>
        <w:tblInd w:w="0" w:type="dxa"/>
        <w:tblLayout w:type="fixed"/>
        <w:tblCellMar>
          <w:top w:w="0" w:type="dxa"/>
          <w:left w:w="108" w:type="dxa"/>
          <w:bottom w:w="0" w:type="dxa"/>
          <w:right w:w="108" w:type="dxa"/>
        </w:tblCellMar>
      </w:tblPr>
      <w:tblGrid>
        <w:gridCol w:w="604"/>
        <w:gridCol w:w="2362"/>
        <w:gridCol w:w="1955"/>
        <w:gridCol w:w="667"/>
        <w:gridCol w:w="868"/>
        <w:gridCol w:w="718"/>
        <w:gridCol w:w="970"/>
        <w:gridCol w:w="1266"/>
        <w:gridCol w:w="854"/>
        <w:gridCol w:w="1043"/>
        <w:gridCol w:w="1298"/>
        <w:gridCol w:w="1352"/>
      </w:tblGrid>
      <w:tr>
        <w:trPr>
          <w:trHeight w:val="567" w:hRule="atLeast"/>
        </w:trPr>
        <w:tc>
          <w:tcPr>
            <w:tcW w:w="60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jc w:val="center"/>
              <w:rPr>
                <w:rFonts w:ascii="Times New Roman" w:hAnsi="Times New Roman" w:cs="Times New Roman"/>
              </w:rPr>
            </w:pPr>
            <w:r>
              <w:rPr>
                <w:rFonts w:cs="Times New Roman" w:ascii="Times New Roman" w:hAnsi="Times New Roman"/>
              </w:rPr>
              <w:t>S.N.</w:t>
            </w:r>
          </w:p>
        </w:tc>
        <w:tc>
          <w:tcPr>
            <w:tcW w:w="236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jc w:val="center"/>
              <w:rPr>
                <w:rFonts w:ascii="Times New Roman" w:hAnsi="Times New Roman" w:cs="Times New Roman"/>
              </w:rPr>
            </w:pPr>
            <w:r>
              <w:rPr>
                <w:rFonts w:cs="Times New Roman" w:ascii="Times New Roman" w:hAnsi="Times New Roman"/>
              </w:rPr>
              <w:t>Activity</w:t>
            </w:r>
          </w:p>
        </w:tc>
        <w:tc>
          <w:tcPr>
            <w:tcW w:w="1955"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jc w:val="center"/>
              <w:rPr>
                <w:rFonts w:ascii="Times New Roman" w:hAnsi="Times New Roman" w:cs="Times New Roman"/>
              </w:rPr>
            </w:pPr>
            <w:r>
              <w:rPr>
                <w:rFonts w:cs="Times New Roman" w:ascii="Times New Roman" w:hAnsi="Times New Roman"/>
              </w:rPr>
              <w:t>No. of SHGs to be covered/benefitting households</w:t>
            </w:r>
          </w:p>
        </w:tc>
        <w:tc>
          <w:tcPr>
            <w:tcW w:w="1535" w:type="dxa"/>
            <w:gridSpan w:val="2"/>
            <w:tcBorders>
              <w:top w:val="single" w:sz="4" w:space="0" w:color="000000"/>
              <w:left w:val="single" w:sz="4" w:space="0" w:color="000000"/>
              <w:bottom w:val="single" w:sz="4" w:space="0" w:color="000000"/>
              <w:right w:val="single" w:sz="4" w:space="0" w:color="000000"/>
            </w:tcBorders>
            <w:vAlign w:val="center"/>
          </w:tcPr>
          <w:p>
            <w:pPr>
              <w:pStyle w:val="NoSpacing"/>
              <w:widowControl w:val="false"/>
              <w:jc w:val="center"/>
              <w:rPr>
                <w:rFonts w:ascii="Times New Roman" w:hAnsi="Times New Roman" w:cs="Times New Roman"/>
              </w:rPr>
            </w:pPr>
            <w:r>
              <w:rPr>
                <w:rFonts w:cs="Times New Roman" w:ascii="Times New Roman" w:hAnsi="Times New Roman"/>
              </w:rPr>
              <w:t>Members to be Covered</w:t>
            </w:r>
          </w:p>
        </w:tc>
        <w:tc>
          <w:tcPr>
            <w:tcW w:w="3808" w:type="dxa"/>
            <w:gridSpan w:val="4"/>
            <w:tcBorders>
              <w:top w:val="single" w:sz="4" w:space="0" w:color="000000"/>
              <w:left w:val="single" w:sz="4" w:space="0" w:color="000000"/>
              <w:bottom w:val="single" w:sz="4" w:space="0" w:color="000000"/>
              <w:right w:val="single" w:sz="4" w:space="0" w:color="000000"/>
            </w:tcBorders>
            <w:vAlign w:val="center"/>
          </w:tcPr>
          <w:p>
            <w:pPr>
              <w:pStyle w:val="NoSpacing"/>
              <w:widowControl w:val="false"/>
              <w:jc w:val="center"/>
              <w:rPr>
                <w:rFonts w:ascii="Times New Roman" w:hAnsi="Times New Roman" w:cs="Times New Roman"/>
              </w:rPr>
            </w:pPr>
            <w:r>
              <w:rPr>
                <w:rFonts w:cs="Times New Roman" w:ascii="Times New Roman" w:hAnsi="Times New Roman"/>
              </w:rPr>
              <w:t>Availability to key inputs (YES/No)</w:t>
            </w:r>
          </w:p>
        </w:tc>
        <w:tc>
          <w:tcPr>
            <w:tcW w:w="1043"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jc w:val="center"/>
              <w:rPr>
                <w:rFonts w:ascii="Times New Roman" w:hAnsi="Times New Roman" w:cs="Times New Roman"/>
              </w:rPr>
            </w:pPr>
            <w:r>
              <w:rPr>
                <w:rFonts w:cs="Times New Roman" w:ascii="Times New Roman" w:hAnsi="Times New Roman"/>
              </w:rPr>
              <w:t>Expected Funds (Rs)</w:t>
            </w:r>
          </w:p>
        </w:tc>
        <w:tc>
          <w:tcPr>
            <w:tcW w:w="129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jc w:val="center"/>
              <w:rPr>
                <w:rFonts w:ascii="Times New Roman" w:hAnsi="Times New Roman" w:cs="Times New Roman"/>
              </w:rPr>
            </w:pPr>
            <w:r>
              <w:rPr>
                <w:rFonts w:cs="Times New Roman" w:ascii="Times New Roman" w:hAnsi="Times New Roman"/>
              </w:rPr>
              <w:t>Expected Profitability (Rs)</w:t>
            </w:r>
          </w:p>
        </w:tc>
        <w:tc>
          <w:tcPr>
            <w:tcW w:w="135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jc w:val="center"/>
              <w:rPr>
                <w:rFonts w:ascii="Times New Roman" w:hAnsi="Times New Roman" w:cs="Times New Roman"/>
              </w:rPr>
            </w:pPr>
            <w:r>
              <w:rPr>
                <w:rFonts w:cs="Times New Roman" w:ascii="Times New Roman" w:hAnsi="Times New Roman"/>
              </w:rPr>
              <w:t>Beneficiary Contribution (%)</w:t>
            </w:r>
          </w:p>
        </w:tc>
      </w:tr>
      <w:tr>
        <w:trPr>
          <w:trHeight w:val="282" w:hRule="atLeast"/>
        </w:trPr>
        <w:tc>
          <w:tcPr>
            <w:tcW w:w="60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napToGrid w:val="false"/>
              <w:jc w:val="center"/>
              <w:rPr>
                <w:rFonts w:ascii="Times New Roman" w:hAnsi="Times New Roman" w:cs="Times New Roman"/>
              </w:rPr>
            </w:pPr>
            <w:r>
              <w:rPr>
                <w:rFonts w:cs="Times New Roman" w:ascii="Times New Roman" w:hAnsi="Times New Roman"/>
              </w:rPr>
            </w:r>
          </w:p>
        </w:tc>
        <w:tc>
          <w:tcPr>
            <w:tcW w:w="236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napToGrid w:val="false"/>
              <w:jc w:val="center"/>
              <w:rPr>
                <w:rFonts w:ascii="Times New Roman" w:hAnsi="Times New Roman" w:cs="Times New Roman"/>
              </w:rPr>
            </w:pPr>
            <w:r>
              <w:rPr>
                <w:rFonts w:cs="Times New Roman" w:ascii="Times New Roman" w:hAnsi="Times New Roman"/>
              </w:rPr>
            </w:r>
          </w:p>
        </w:tc>
        <w:tc>
          <w:tcPr>
            <w:tcW w:w="1955"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napToGrid w:val="false"/>
              <w:jc w:val="center"/>
              <w:rPr>
                <w:rFonts w:ascii="Times New Roman" w:hAnsi="Times New Roman" w:cs="Times New Roman"/>
              </w:rPr>
            </w:pPr>
            <w:r>
              <w:rPr>
                <w:rFonts w:cs="Times New Roman" w:ascii="Times New Roman" w:hAnsi="Times New Roman"/>
              </w:rPr>
            </w:r>
          </w:p>
        </w:tc>
        <w:tc>
          <w:tcPr>
            <w:tcW w:w="667"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jc w:val="center"/>
              <w:rPr>
                <w:rFonts w:ascii="Times New Roman" w:hAnsi="Times New Roman" w:cs="Times New Roman"/>
              </w:rPr>
            </w:pPr>
            <w:r>
              <w:rPr>
                <w:rFonts w:cs="Times New Roman" w:ascii="Times New Roman" w:hAnsi="Times New Roman"/>
              </w:rPr>
              <w:t>Male</w:t>
            </w:r>
          </w:p>
        </w:tc>
        <w:tc>
          <w:tcPr>
            <w:tcW w:w="86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jc w:val="center"/>
              <w:rPr>
                <w:rFonts w:ascii="Times New Roman" w:hAnsi="Times New Roman" w:cs="Times New Roman"/>
              </w:rPr>
            </w:pPr>
            <w:r>
              <w:rPr>
                <w:rFonts w:cs="Times New Roman" w:ascii="Times New Roman" w:hAnsi="Times New Roman"/>
              </w:rPr>
              <w:t>Female</w:t>
            </w:r>
          </w:p>
        </w:tc>
        <w:tc>
          <w:tcPr>
            <w:tcW w:w="71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jc w:val="center"/>
              <w:rPr>
                <w:rFonts w:ascii="Times New Roman" w:hAnsi="Times New Roman" w:cs="Times New Roman"/>
              </w:rPr>
            </w:pPr>
            <w:r>
              <w:rPr>
                <w:rFonts w:cs="Times New Roman" w:ascii="Times New Roman" w:hAnsi="Times New Roman"/>
              </w:rPr>
              <w:t>Skills</w:t>
            </w:r>
          </w:p>
        </w:tc>
        <w:tc>
          <w:tcPr>
            <w:tcW w:w="97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jc w:val="center"/>
              <w:rPr>
                <w:rFonts w:ascii="Times New Roman" w:hAnsi="Times New Roman" w:cs="Times New Roman"/>
              </w:rPr>
            </w:pPr>
            <w:r>
              <w:rPr>
                <w:rFonts w:cs="Times New Roman" w:ascii="Times New Roman" w:hAnsi="Times New Roman"/>
              </w:rPr>
              <w:t>Raw Material</w:t>
            </w:r>
          </w:p>
        </w:tc>
        <w:tc>
          <w:tcPr>
            <w:tcW w:w="126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jc w:val="center"/>
              <w:rPr>
                <w:rFonts w:ascii="Times New Roman" w:hAnsi="Times New Roman" w:cs="Times New Roman"/>
              </w:rPr>
            </w:pPr>
            <w:r>
              <w:rPr>
                <w:rFonts w:cs="Times New Roman" w:ascii="Times New Roman" w:hAnsi="Times New Roman"/>
              </w:rPr>
              <w:t>Technology</w:t>
            </w:r>
          </w:p>
        </w:tc>
        <w:tc>
          <w:tcPr>
            <w:tcW w:w="85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jc w:val="center"/>
              <w:rPr>
                <w:rFonts w:ascii="Times New Roman" w:hAnsi="Times New Roman" w:cs="Times New Roman"/>
              </w:rPr>
            </w:pPr>
            <w:r>
              <w:rPr>
                <w:rFonts w:cs="Times New Roman" w:ascii="Times New Roman" w:hAnsi="Times New Roman"/>
              </w:rPr>
              <w:t>Market</w:t>
            </w:r>
          </w:p>
        </w:tc>
        <w:tc>
          <w:tcPr>
            <w:tcW w:w="1043"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napToGrid w:val="false"/>
              <w:jc w:val="center"/>
              <w:rPr>
                <w:rFonts w:ascii="Times New Roman" w:hAnsi="Times New Roman" w:cs="Times New Roman"/>
              </w:rPr>
            </w:pPr>
            <w:r>
              <w:rPr>
                <w:rFonts w:cs="Times New Roman" w:ascii="Times New Roman" w:hAnsi="Times New Roman"/>
              </w:rPr>
            </w:r>
          </w:p>
        </w:tc>
        <w:tc>
          <w:tcPr>
            <w:tcW w:w="129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napToGrid w:val="false"/>
              <w:jc w:val="center"/>
              <w:rPr>
                <w:rFonts w:ascii="Times New Roman" w:hAnsi="Times New Roman" w:cs="Times New Roman"/>
              </w:rPr>
            </w:pPr>
            <w:r>
              <w:rPr>
                <w:rFonts w:cs="Times New Roman" w:ascii="Times New Roman" w:hAnsi="Times New Roman"/>
              </w:rPr>
            </w:r>
          </w:p>
        </w:tc>
        <w:tc>
          <w:tcPr>
            <w:tcW w:w="135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napToGrid w:val="false"/>
              <w:jc w:val="center"/>
              <w:rPr>
                <w:rFonts w:ascii="Times New Roman" w:hAnsi="Times New Roman" w:cs="Times New Roman"/>
              </w:rPr>
            </w:pPr>
            <w:r>
              <w:rPr>
                <w:rFonts w:cs="Times New Roman" w:ascii="Times New Roman" w:hAnsi="Times New Roman"/>
              </w:rPr>
            </w:r>
          </w:p>
        </w:tc>
      </w:tr>
      <w:tr>
        <w:trPr>
          <w:trHeight w:val="282" w:hRule="atLeast"/>
        </w:trPr>
        <w:tc>
          <w:tcPr>
            <w:tcW w:w="60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1</w:t>
            </w:r>
          </w:p>
        </w:tc>
        <w:tc>
          <w:tcPr>
            <w:tcW w:w="236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Capacity building/Training on agricultural activities</w:t>
            </w:r>
          </w:p>
        </w:tc>
        <w:tc>
          <w:tcPr>
            <w:tcW w:w="1955"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Whole community</w:t>
            </w:r>
          </w:p>
        </w:tc>
        <w:tc>
          <w:tcPr>
            <w:tcW w:w="1535" w:type="dxa"/>
            <w:gridSpan w:val="2"/>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Whole community</w:t>
            </w:r>
          </w:p>
        </w:tc>
        <w:tc>
          <w:tcPr>
            <w:tcW w:w="71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No</w:t>
            </w:r>
          </w:p>
        </w:tc>
        <w:tc>
          <w:tcPr>
            <w:tcW w:w="970"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Yes</w:t>
            </w:r>
          </w:p>
        </w:tc>
        <w:tc>
          <w:tcPr>
            <w:tcW w:w="1266"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No</w:t>
            </w:r>
          </w:p>
        </w:tc>
        <w:tc>
          <w:tcPr>
            <w:tcW w:w="85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Yes</w:t>
            </w:r>
          </w:p>
        </w:tc>
        <w:tc>
          <w:tcPr>
            <w:tcW w:w="1043"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1,00,000</w:t>
            </w:r>
          </w:p>
        </w:tc>
        <w:tc>
          <w:tcPr>
            <w:tcW w:w="129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napToGrid w:val="false"/>
              <w:rPr>
                <w:rFonts w:ascii="Times New Roman" w:hAnsi="Times New Roman" w:cs="Times New Roman"/>
              </w:rPr>
            </w:pPr>
            <w:r>
              <w:rPr>
                <w:rFonts w:cs="Times New Roman" w:ascii="Times New Roman" w:hAnsi="Times New Roman"/>
              </w:rPr>
            </w:r>
          </w:p>
        </w:tc>
        <w:tc>
          <w:tcPr>
            <w:tcW w:w="135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napToGrid w:val="false"/>
              <w:rPr>
                <w:rFonts w:ascii="Times New Roman" w:hAnsi="Times New Roman" w:cs="Times New Roman"/>
              </w:rPr>
            </w:pPr>
            <w:r>
              <w:rPr>
                <w:rFonts w:cs="Times New Roman" w:ascii="Times New Roman" w:hAnsi="Times New Roman"/>
              </w:rPr>
            </w:r>
          </w:p>
        </w:tc>
      </w:tr>
      <w:tr>
        <w:trPr>
          <w:trHeight w:val="282" w:hRule="atLeast"/>
        </w:trPr>
        <w:tc>
          <w:tcPr>
            <w:tcW w:w="604" w:type="dxa"/>
            <w:tcBorders>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2</w:t>
            </w:r>
          </w:p>
        </w:tc>
        <w:tc>
          <w:tcPr>
            <w:tcW w:w="2362" w:type="dxa"/>
            <w:tcBorders>
              <w:left w:val="single" w:sz="4" w:space="0" w:color="000000"/>
              <w:bottom w:val="single" w:sz="4" w:space="0" w:color="000000"/>
              <w:right w:val="single" w:sz="4" w:space="0" w:color="000000"/>
            </w:tcBorders>
            <w:vAlign w:val="center"/>
          </w:tcPr>
          <w:p>
            <w:pPr>
              <w:pStyle w:val="NoSpacing"/>
              <w:widowControl w:val="false"/>
              <w:spacing w:lineRule="auto" w:line="276"/>
              <w:rPr>
                <w:rFonts w:ascii="Times New Roman" w:hAnsi="Times New Roman" w:cs="Times New Roman"/>
                <w:sz w:val="23"/>
                <w:szCs w:val="23"/>
              </w:rPr>
            </w:pPr>
            <w:r>
              <w:rPr>
                <w:rFonts w:cs="Times New Roman" w:ascii="Times New Roman" w:hAnsi="Times New Roman"/>
                <w:sz w:val="23"/>
                <w:szCs w:val="23"/>
              </w:rPr>
              <w:t>Value Addition and marketing trainings related to IGA-cum-</w:t>
            </w:r>
          </w:p>
          <w:p>
            <w:pPr>
              <w:pStyle w:val="NoSpacing"/>
              <w:widowControl w:val="false"/>
              <w:spacing w:lineRule="auto" w:line="276"/>
              <w:rPr>
                <w:rFonts w:ascii="Times New Roman" w:hAnsi="Times New Roman" w:cs="Times New Roman"/>
                <w:sz w:val="23"/>
                <w:szCs w:val="23"/>
              </w:rPr>
            </w:pPr>
            <w:r>
              <w:rPr>
                <w:rFonts w:cs="Times New Roman" w:ascii="Times New Roman" w:hAnsi="Times New Roman"/>
                <w:sz w:val="23"/>
                <w:szCs w:val="23"/>
              </w:rPr>
              <w:t>Exposure visit for SHG members</w:t>
            </w:r>
          </w:p>
        </w:tc>
        <w:tc>
          <w:tcPr>
            <w:tcW w:w="1955" w:type="dxa"/>
            <w:tcBorders>
              <w:left w:val="single" w:sz="4" w:space="0" w:color="000000"/>
              <w:bottom w:val="single" w:sz="4" w:space="0" w:color="000000"/>
              <w:right w:val="single" w:sz="4" w:space="0" w:color="000000"/>
            </w:tcBorders>
            <w:vAlign w:val="center"/>
          </w:tcPr>
          <w:p>
            <w:pPr>
              <w:pStyle w:val="NoSpacing"/>
              <w:widowControl w:val="false"/>
              <w:spacing w:lineRule="auto" w:line="276"/>
              <w:rPr>
                <w:b/>
                <w:bCs/>
              </w:rPr>
            </w:pPr>
            <w:r>
              <w:rPr>
                <w:rFonts w:cs="Times New Roman" w:ascii="Times New Roman" w:hAnsi="Times New Roman"/>
                <w:b/>
                <w:bCs/>
                <w:sz w:val="23"/>
                <w:szCs w:val="23"/>
              </w:rPr>
              <w:t>2 SHGs</w:t>
            </w:r>
          </w:p>
          <w:p>
            <w:pPr>
              <w:pStyle w:val="NoSpacing"/>
              <w:widowControl w:val="false"/>
              <w:spacing w:lineRule="auto" w:line="276"/>
              <w:rPr/>
            </w:pPr>
            <w:r>
              <w:rPr>
                <w:rFonts w:cs="Times New Roman" w:ascii="Times New Roman" w:hAnsi="Times New Roman"/>
                <w:sz w:val="23"/>
                <w:szCs w:val="23"/>
              </w:rPr>
              <w:t>Sonam(6 members)</w:t>
            </w:r>
          </w:p>
          <w:p>
            <w:pPr>
              <w:pStyle w:val="NoSpacing"/>
              <w:widowControl w:val="false"/>
              <w:spacing w:lineRule="auto" w:line="276"/>
              <w:rPr/>
            </w:pPr>
            <w:r>
              <w:rPr>
                <w:rFonts w:cs="Times New Roman" w:ascii="Times New Roman" w:hAnsi="Times New Roman"/>
                <w:sz w:val="23"/>
                <w:szCs w:val="23"/>
              </w:rPr>
              <w:t>Nagkit (10 members)</w:t>
            </w:r>
          </w:p>
        </w:tc>
        <w:tc>
          <w:tcPr>
            <w:tcW w:w="1535" w:type="dxa"/>
            <w:gridSpan w:val="2"/>
            <w:tcBorders>
              <w:left w:val="single" w:sz="4" w:space="0" w:color="000000"/>
              <w:bottom w:val="single" w:sz="4" w:space="0" w:color="000000"/>
              <w:right w:val="single" w:sz="4" w:space="0" w:color="000000"/>
            </w:tcBorders>
            <w:vAlign w:val="center"/>
          </w:tcPr>
          <w:p>
            <w:pPr>
              <w:pStyle w:val="NoSpacing"/>
              <w:widowControl w:val="false"/>
              <w:spacing w:lineRule="auto" w:line="276"/>
              <w:rPr/>
            </w:pPr>
            <w:r>
              <w:rPr>
                <w:rFonts w:cs="Times New Roman" w:ascii="Times New Roman" w:hAnsi="Times New Roman"/>
                <w:sz w:val="23"/>
                <w:szCs w:val="23"/>
              </w:rPr>
              <w:t>Self help group members</w:t>
            </w:r>
          </w:p>
        </w:tc>
        <w:tc>
          <w:tcPr>
            <w:tcW w:w="718" w:type="dxa"/>
            <w:tcBorders>
              <w:left w:val="single" w:sz="4" w:space="0" w:color="000000"/>
              <w:bottom w:val="single" w:sz="4" w:space="0" w:color="000000"/>
              <w:right w:val="single" w:sz="4" w:space="0" w:color="000000"/>
            </w:tcBorders>
            <w:vAlign w:val="center"/>
          </w:tcPr>
          <w:p>
            <w:pPr>
              <w:pStyle w:val="NoSpacing"/>
              <w:widowControl w:val="false"/>
              <w:spacing w:lineRule="auto" w:line="276"/>
              <w:rPr>
                <w:rFonts w:ascii="Times New Roman" w:hAnsi="Times New Roman" w:cs="Times New Roman"/>
                <w:sz w:val="23"/>
                <w:szCs w:val="23"/>
              </w:rPr>
            </w:pPr>
            <w:r>
              <w:rPr>
                <w:rFonts w:cs="Times New Roman" w:ascii="Times New Roman" w:hAnsi="Times New Roman"/>
                <w:sz w:val="23"/>
                <w:szCs w:val="23"/>
              </w:rPr>
              <w:t>Yes</w:t>
            </w:r>
          </w:p>
        </w:tc>
        <w:tc>
          <w:tcPr>
            <w:tcW w:w="970" w:type="dxa"/>
            <w:tcBorders>
              <w:left w:val="single" w:sz="4" w:space="0" w:color="000000"/>
              <w:bottom w:val="single" w:sz="4" w:space="0" w:color="000000"/>
              <w:right w:val="single" w:sz="4" w:space="0" w:color="000000"/>
            </w:tcBorders>
            <w:vAlign w:val="center"/>
          </w:tcPr>
          <w:p>
            <w:pPr>
              <w:pStyle w:val="NoSpacing"/>
              <w:widowControl w:val="false"/>
              <w:spacing w:lineRule="auto" w:line="276"/>
              <w:rPr>
                <w:rFonts w:ascii="Times New Roman" w:hAnsi="Times New Roman" w:cs="Times New Roman"/>
                <w:sz w:val="23"/>
                <w:szCs w:val="23"/>
              </w:rPr>
            </w:pPr>
            <w:r>
              <w:rPr>
                <w:rFonts w:cs="Times New Roman" w:ascii="Times New Roman" w:hAnsi="Times New Roman"/>
                <w:sz w:val="23"/>
                <w:szCs w:val="23"/>
              </w:rPr>
              <w:t>No</w:t>
            </w:r>
          </w:p>
        </w:tc>
        <w:tc>
          <w:tcPr>
            <w:tcW w:w="1266" w:type="dxa"/>
            <w:tcBorders>
              <w:left w:val="single" w:sz="4" w:space="0" w:color="000000"/>
              <w:bottom w:val="single" w:sz="4" w:space="0" w:color="000000"/>
              <w:right w:val="single" w:sz="4" w:space="0" w:color="000000"/>
            </w:tcBorders>
            <w:vAlign w:val="center"/>
          </w:tcPr>
          <w:p>
            <w:pPr>
              <w:pStyle w:val="NoSpacing"/>
              <w:widowControl w:val="false"/>
              <w:spacing w:lineRule="auto" w:line="276"/>
              <w:rPr>
                <w:rFonts w:ascii="Times New Roman" w:hAnsi="Times New Roman" w:cs="Times New Roman"/>
                <w:sz w:val="23"/>
                <w:szCs w:val="23"/>
              </w:rPr>
            </w:pPr>
            <w:r>
              <w:rPr>
                <w:rFonts w:cs="Times New Roman" w:ascii="Times New Roman" w:hAnsi="Times New Roman"/>
                <w:sz w:val="23"/>
                <w:szCs w:val="23"/>
              </w:rPr>
              <w:t>Yes</w:t>
            </w:r>
          </w:p>
        </w:tc>
        <w:tc>
          <w:tcPr>
            <w:tcW w:w="854" w:type="dxa"/>
            <w:tcBorders>
              <w:left w:val="single" w:sz="4" w:space="0" w:color="000000"/>
              <w:bottom w:val="single" w:sz="4" w:space="0" w:color="000000"/>
              <w:right w:val="single" w:sz="4" w:space="0" w:color="000000"/>
            </w:tcBorders>
            <w:vAlign w:val="center"/>
          </w:tcPr>
          <w:p>
            <w:pPr>
              <w:pStyle w:val="NoSpacing"/>
              <w:widowControl w:val="false"/>
              <w:snapToGrid w:val="false"/>
              <w:spacing w:lineRule="auto" w:line="276"/>
              <w:rPr>
                <w:rFonts w:ascii="Times New Roman" w:hAnsi="Times New Roman" w:cs="Times New Roman"/>
                <w:sz w:val="23"/>
                <w:szCs w:val="23"/>
              </w:rPr>
            </w:pPr>
            <w:r>
              <w:rPr>
                <w:rFonts w:cs="Times New Roman" w:ascii="Times New Roman" w:hAnsi="Times New Roman"/>
                <w:sz w:val="23"/>
                <w:szCs w:val="23"/>
              </w:rPr>
            </w:r>
          </w:p>
          <w:p>
            <w:pPr>
              <w:pStyle w:val="NoSpacing"/>
              <w:widowControl w:val="false"/>
              <w:spacing w:lineRule="auto" w:line="276"/>
              <w:rPr>
                <w:rFonts w:ascii="Times New Roman" w:hAnsi="Times New Roman" w:cs="Times New Roman"/>
                <w:sz w:val="23"/>
                <w:szCs w:val="23"/>
              </w:rPr>
            </w:pPr>
            <w:r>
              <w:rPr>
                <w:rFonts w:cs="Times New Roman" w:ascii="Times New Roman" w:hAnsi="Times New Roman"/>
                <w:sz w:val="23"/>
                <w:szCs w:val="23"/>
              </w:rPr>
              <w:t>Yes</w:t>
            </w:r>
          </w:p>
          <w:p>
            <w:pPr>
              <w:pStyle w:val="NoSpacing"/>
              <w:widowControl w:val="false"/>
              <w:spacing w:lineRule="auto" w:line="276"/>
              <w:rPr>
                <w:rFonts w:ascii="Times New Roman" w:hAnsi="Times New Roman" w:cs="Times New Roman"/>
                <w:sz w:val="23"/>
                <w:szCs w:val="23"/>
              </w:rPr>
            </w:pPr>
            <w:r>
              <w:rPr>
                <w:rFonts w:cs="Times New Roman" w:ascii="Times New Roman" w:hAnsi="Times New Roman"/>
                <w:sz w:val="23"/>
                <w:szCs w:val="23"/>
              </w:rPr>
            </w:r>
          </w:p>
        </w:tc>
        <w:tc>
          <w:tcPr>
            <w:tcW w:w="1043" w:type="dxa"/>
            <w:tcBorders>
              <w:left w:val="single" w:sz="4" w:space="0" w:color="000000"/>
              <w:bottom w:val="single" w:sz="4" w:space="0" w:color="000000"/>
              <w:right w:val="single" w:sz="4" w:space="0" w:color="000000"/>
            </w:tcBorders>
            <w:vAlign w:val="center"/>
          </w:tcPr>
          <w:p>
            <w:pPr>
              <w:pStyle w:val="NoSpacing"/>
              <w:widowControl w:val="false"/>
              <w:snapToGrid w:val="false"/>
              <w:spacing w:lineRule="auto" w:line="276"/>
              <w:rPr>
                <w:rFonts w:ascii="Times New Roman" w:hAnsi="Times New Roman" w:cs="Times New Roman"/>
                <w:sz w:val="23"/>
                <w:szCs w:val="23"/>
              </w:rPr>
            </w:pPr>
            <w:r>
              <w:rPr>
                <w:rFonts w:cs="Times New Roman" w:ascii="Times New Roman" w:hAnsi="Times New Roman"/>
                <w:sz w:val="23"/>
                <w:szCs w:val="23"/>
              </w:rPr>
            </w:r>
          </w:p>
          <w:p>
            <w:pPr>
              <w:pStyle w:val="NoSpacing"/>
              <w:widowControl w:val="false"/>
              <w:spacing w:lineRule="auto" w:line="276"/>
              <w:rPr>
                <w:rFonts w:ascii="Times New Roman" w:hAnsi="Times New Roman" w:cs="Times New Roman"/>
                <w:sz w:val="23"/>
                <w:szCs w:val="23"/>
              </w:rPr>
            </w:pPr>
            <w:r>
              <w:rPr>
                <w:rFonts w:cs="Times New Roman" w:ascii="Times New Roman" w:hAnsi="Times New Roman"/>
                <w:sz w:val="23"/>
                <w:szCs w:val="23"/>
              </w:rPr>
              <w:t>2,50,000</w:t>
            </w:r>
          </w:p>
        </w:tc>
        <w:tc>
          <w:tcPr>
            <w:tcW w:w="1298" w:type="dxa"/>
            <w:tcBorders>
              <w:left w:val="single" w:sz="4" w:space="0" w:color="000000"/>
              <w:bottom w:val="single" w:sz="4" w:space="0" w:color="000000"/>
              <w:right w:val="single" w:sz="4" w:space="0" w:color="000000"/>
            </w:tcBorders>
            <w:vAlign w:val="center"/>
          </w:tcPr>
          <w:p>
            <w:pPr>
              <w:pStyle w:val="NoSpacing"/>
              <w:widowControl w:val="false"/>
              <w:snapToGrid w:val="false"/>
              <w:spacing w:lineRule="auto" w:line="276"/>
              <w:rPr>
                <w:rFonts w:ascii="Times New Roman" w:hAnsi="Times New Roman" w:cs="Times New Roman"/>
                <w:sz w:val="23"/>
                <w:szCs w:val="23"/>
              </w:rPr>
            </w:pPr>
            <w:r>
              <w:rPr>
                <w:rFonts w:cs="Times New Roman" w:ascii="Times New Roman" w:hAnsi="Times New Roman"/>
                <w:sz w:val="23"/>
                <w:szCs w:val="23"/>
              </w:rPr>
            </w:r>
          </w:p>
        </w:tc>
        <w:tc>
          <w:tcPr>
            <w:tcW w:w="1352" w:type="dxa"/>
            <w:tcBorders>
              <w:left w:val="single" w:sz="4" w:space="0" w:color="000000"/>
              <w:bottom w:val="single" w:sz="4" w:space="0" w:color="000000"/>
              <w:right w:val="single" w:sz="4" w:space="0" w:color="000000"/>
            </w:tcBorders>
            <w:vAlign w:val="center"/>
          </w:tcPr>
          <w:p>
            <w:pPr>
              <w:pStyle w:val="NoSpacing"/>
              <w:widowControl w:val="false"/>
              <w:snapToGrid w:val="false"/>
              <w:spacing w:lineRule="auto" w:line="276"/>
              <w:rPr>
                <w:rFonts w:ascii="Times New Roman" w:hAnsi="Times New Roman" w:cs="Times New Roman"/>
                <w:sz w:val="23"/>
                <w:szCs w:val="23"/>
              </w:rPr>
            </w:pPr>
            <w:r>
              <w:rPr>
                <w:rFonts w:cs="Times New Roman" w:ascii="Times New Roman" w:hAnsi="Times New Roman"/>
                <w:sz w:val="23"/>
                <w:szCs w:val="23"/>
              </w:rPr>
            </w:r>
          </w:p>
        </w:tc>
      </w:tr>
      <w:tr>
        <w:trPr>
          <w:trHeight w:val="282" w:hRule="atLeast"/>
        </w:trPr>
        <w:tc>
          <w:tcPr>
            <w:tcW w:w="604" w:type="dxa"/>
            <w:tcBorders>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3</w:t>
            </w:r>
          </w:p>
        </w:tc>
        <w:tc>
          <w:tcPr>
            <w:tcW w:w="2362" w:type="dxa"/>
            <w:tcBorders>
              <w:left w:val="single" w:sz="4" w:space="0" w:color="000000"/>
              <w:bottom w:val="single" w:sz="4" w:space="0" w:color="000000"/>
              <w:right w:val="single" w:sz="4" w:space="0" w:color="000000"/>
            </w:tcBorders>
            <w:vAlign w:val="center"/>
          </w:tcPr>
          <w:p>
            <w:pPr>
              <w:pStyle w:val="NoSpacing"/>
              <w:widowControl w:val="false"/>
              <w:spacing w:lineRule="auto" w:line="276"/>
              <w:rPr>
                <w:rFonts w:ascii="Times New Roman" w:hAnsi="Times New Roman" w:cs="Times New Roman"/>
                <w:sz w:val="23"/>
                <w:szCs w:val="23"/>
              </w:rPr>
            </w:pPr>
            <w:r>
              <w:rPr>
                <w:rFonts w:cs="Times New Roman" w:ascii="Times New Roman" w:hAnsi="Times New Roman"/>
                <w:sz w:val="23"/>
                <w:szCs w:val="23"/>
              </w:rPr>
              <w:t>Introduction of early variety of green peas (main cash crop of village)</w:t>
            </w:r>
          </w:p>
        </w:tc>
        <w:tc>
          <w:tcPr>
            <w:tcW w:w="1955" w:type="dxa"/>
            <w:tcBorders>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Whole community</w:t>
            </w:r>
          </w:p>
        </w:tc>
        <w:tc>
          <w:tcPr>
            <w:tcW w:w="1535" w:type="dxa"/>
            <w:gridSpan w:val="2"/>
            <w:tcBorders>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rPr>
            </w:pPr>
            <w:r>
              <w:rPr>
                <w:rFonts w:cs="Times New Roman" w:ascii="Times New Roman" w:hAnsi="Times New Roman"/>
              </w:rPr>
              <w:t>Whole community</w:t>
            </w:r>
          </w:p>
        </w:tc>
        <w:tc>
          <w:tcPr>
            <w:tcW w:w="718" w:type="dxa"/>
            <w:tcBorders>
              <w:left w:val="single" w:sz="4" w:space="0" w:color="000000"/>
              <w:bottom w:val="single" w:sz="4" w:space="0" w:color="000000"/>
              <w:right w:val="single" w:sz="4" w:space="0" w:color="000000"/>
            </w:tcBorders>
            <w:vAlign w:val="center"/>
          </w:tcPr>
          <w:p>
            <w:pPr>
              <w:pStyle w:val="NoSpacing"/>
              <w:widowControl w:val="false"/>
              <w:spacing w:lineRule="auto" w:line="276"/>
              <w:rPr>
                <w:rFonts w:ascii="Times New Roman" w:hAnsi="Times New Roman" w:cs="Times New Roman"/>
                <w:sz w:val="23"/>
                <w:szCs w:val="23"/>
              </w:rPr>
            </w:pPr>
            <w:r>
              <w:rPr>
                <w:rFonts w:cs="Times New Roman" w:ascii="Times New Roman" w:hAnsi="Times New Roman"/>
                <w:sz w:val="23"/>
                <w:szCs w:val="23"/>
              </w:rPr>
              <w:t>Yes</w:t>
            </w:r>
          </w:p>
        </w:tc>
        <w:tc>
          <w:tcPr>
            <w:tcW w:w="970" w:type="dxa"/>
            <w:tcBorders>
              <w:left w:val="single" w:sz="4" w:space="0" w:color="000000"/>
              <w:bottom w:val="single" w:sz="4" w:space="0" w:color="000000"/>
              <w:right w:val="single" w:sz="4" w:space="0" w:color="000000"/>
            </w:tcBorders>
            <w:vAlign w:val="center"/>
          </w:tcPr>
          <w:p>
            <w:pPr>
              <w:pStyle w:val="NoSpacing"/>
              <w:widowControl w:val="false"/>
              <w:spacing w:lineRule="auto" w:line="276"/>
              <w:rPr>
                <w:rFonts w:ascii="Times New Roman" w:hAnsi="Times New Roman" w:cs="Times New Roman"/>
                <w:sz w:val="23"/>
                <w:szCs w:val="23"/>
              </w:rPr>
            </w:pPr>
            <w:r>
              <w:rPr>
                <w:rFonts w:cs="Times New Roman" w:ascii="Times New Roman" w:hAnsi="Times New Roman"/>
                <w:sz w:val="23"/>
                <w:szCs w:val="23"/>
              </w:rPr>
              <w:t>No</w:t>
            </w:r>
          </w:p>
        </w:tc>
        <w:tc>
          <w:tcPr>
            <w:tcW w:w="1266" w:type="dxa"/>
            <w:tcBorders>
              <w:left w:val="single" w:sz="4" w:space="0" w:color="000000"/>
              <w:bottom w:val="single" w:sz="4" w:space="0" w:color="000000"/>
              <w:right w:val="single" w:sz="4" w:space="0" w:color="000000"/>
            </w:tcBorders>
            <w:vAlign w:val="center"/>
          </w:tcPr>
          <w:p>
            <w:pPr>
              <w:pStyle w:val="NoSpacing"/>
              <w:widowControl w:val="false"/>
              <w:spacing w:lineRule="auto" w:line="276"/>
              <w:rPr>
                <w:rFonts w:ascii="Times New Roman" w:hAnsi="Times New Roman" w:cs="Times New Roman"/>
                <w:sz w:val="23"/>
                <w:szCs w:val="23"/>
              </w:rPr>
            </w:pPr>
            <w:r>
              <w:rPr>
                <w:rFonts w:cs="Times New Roman" w:ascii="Times New Roman" w:hAnsi="Times New Roman"/>
                <w:sz w:val="23"/>
                <w:szCs w:val="23"/>
              </w:rPr>
              <w:t>Yes</w:t>
            </w:r>
          </w:p>
        </w:tc>
        <w:tc>
          <w:tcPr>
            <w:tcW w:w="854" w:type="dxa"/>
            <w:tcBorders>
              <w:left w:val="single" w:sz="4" w:space="0" w:color="000000"/>
              <w:bottom w:val="single" w:sz="4" w:space="0" w:color="000000"/>
              <w:right w:val="single" w:sz="4" w:space="0" w:color="000000"/>
            </w:tcBorders>
            <w:vAlign w:val="center"/>
          </w:tcPr>
          <w:p>
            <w:pPr>
              <w:pStyle w:val="NoSpacing"/>
              <w:widowControl w:val="false"/>
              <w:snapToGrid w:val="false"/>
              <w:spacing w:lineRule="auto" w:line="276"/>
              <w:rPr>
                <w:rFonts w:ascii="Times New Roman" w:hAnsi="Times New Roman" w:cs="Times New Roman"/>
                <w:sz w:val="23"/>
                <w:szCs w:val="23"/>
              </w:rPr>
            </w:pPr>
            <w:r>
              <w:rPr>
                <w:rFonts w:cs="Times New Roman" w:ascii="Times New Roman" w:hAnsi="Times New Roman"/>
                <w:sz w:val="23"/>
                <w:szCs w:val="23"/>
              </w:rPr>
            </w:r>
          </w:p>
          <w:p>
            <w:pPr>
              <w:pStyle w:val="NoSpacing"/>
              <w:widowControl w:val="false"/>
              <w:spacing w:lineRule="auto" w:line="276"/>
              <w:rPr>
                <w:rFonts w:ascii="Times New Roman" w:hAnsi="Times New Roman" w:cs="Times New Roman"/>
                <w:sz w:val="23"/>
                <w:szCs w:val="23"/>
              </w:rPr>
            </w:pPr>
            <w:r>
              <w:rPr>
                <w:rFonts w:cs="Times New Roman" w:ascii="Times New Roman" w:hAnsi="Times New Roman"/>
                <w:sz w:val="23"/>
                <w:szCs w:val="23"/>
              </w:rPr>
              <w:t>Yes</w:t>
            </w:r>
          </w:p>
          <w:p>
            <w:pPr>
              <w:pStyle w:val="NoSpacing"/>
              <w:widowControl w:val="false"/>
              <w:spacing w:lineRule="auto" w:line="276"/>
              <w:rPr>
                <w:rFonts w:ascii="Times New Roman" w:hAnsi="Times New Roman" w:cs="Times New Roman"/>
                <w:sz w:val="23"/>
                <w:szCs w:val="23"/>
              </w:rPr>
            </w:pPr>
            <w:r>
              <w:rPr>
                <w:rFonts w:cs="Times New Roman" w:ascii="Times New Roman" w:hAnsi="Times New Roman"/>
                <w:sz w:val="23"/>
                <w:szCs w:val="23"/>
              </w:rPr>
            </w:r>
          </w:p>
        </w:tc>
        <w:tc>
          <w:tcPr>
            <w:tcW w:w="1043" w:type="dxa"/>
            <w:tcBorders>
              <w:left w:val="single" w:sz="4" w:space="0" w:color="000000"/>
              <w:bottom w:val="single" w:sz="4" w:space="0" w:color="000000"/>
              <w:right w:val="single" w:sz="4" w:space="0" w:color="000000"/>
            </w:tcBorders>
            <w:vAlign w:val="center"/>
          </w:tcPr>
          <w:p>
            <w:pPr>
              <w:pStyle w:val="NoSpacing"/>
              <w:widowControl w:val="false"/>
              <w:snapToGrid w:val="false"/>
              <w:spacing w:lineRule="auto" w:line="276"/>
              <w:rPr>
                <w:rFonts w:ascii="Times New Roman" w:hAnsi="Times New Roman" w:cs="Times New Roman"/>
                <w:sz w:val="23"/>
                <w:szCs w:val="23"/>
              </w:rPr>
            </w:pPr>
            <w:r>
              <w:rPr>
                <w:rFonts w:cs="Times New Roman" w:ascii="Times New Roman" w:hAnsi="Times New Roman"/>
                <w:sz w:val="23"/>
                <w:szCs w:val="23"/>
              </w:rPr>
              <w:t>1,00,000</w:t>
            </w:r>
          </w:p>
        </w:tc>
        <w:tc>
          <w:tcPr>
            <w:tcW w:w="1298" w:type="dxa"/>
            <w:tcBorders>
              <w:left w:val="single" w:sz="4" w:space="0" w:color="000000"/>
              <w:bottom w:val="single" w:sz="4" w:space="0" w:color="000000"/>
              <w:right w:val="single" w:sz="4" w:space="0" w:color="000000"/>
            </w:tcBorders>
            <w:vAlign w:val="center"/>
          </w:tcPr>
          <w:p>
            <w:pPr>
              <w:pStyle w:val="NoSpacing"/>
              <w:widowControl w:val="false"/>
              <w:snapToGrid w:val="false"/>
              <w:spacing w:lineRule="auto" w:line="276"/>
              <w:rPr>
                <w:rFonts w:ascii="Times New Roman" w:hAnsi="Times New Roman" w:cs="Times New Roman"/>
                <w:sz w:val="23"/>
                <w:szCs w:val="23"/>
              </w:rPr>
            </w:pPr>
            <w:r>
              <w:rPr>
                <w:rFonts w:cs="Times New Roman" w:ascii="Times New Roman" w:hAnsi="Times New Roman"/>
                <w:sz w:val="23"/>
                <w:szCs w:val="23"/>
              </w:rPr>
            </w:r>
          </w:p>
        </w:tc>
        <w:tc>
          <w:tcPr>
            <w:tcW w:w="1352" w:type="dxa"/>
            <w:tcBorders>
              <w:left w:val="single" w:sz="4" w:space="0" w:color="000000"/>
              <w:bottom w:val="single" w:sz="4" w:space="0" w:color="000000"/>
              <w:right w:val="single" w:sz="4" w:space="0" w:color="000000"/>
            </w:tcBorders>
            <w:vAlign w:val="center"/>
          </w:tcPr>
          <w:p>
            <w:pPr>
              <w:pStyle w:val="NoSpacing"/>
              <w:widowControl w:val="false"/>
              <w:snapToGrid w:val="false"/>
              <w:spacing w:lineRule="auto" w:line="276"/>
              <w:rPr>
                <w:rFonts w:ascii="Times New Roman" w:hAnsi="Times New Roman" w:cs="Times New Roman"/>
                <w:sz w:val="23"/>
                <w:szCs w:val="23"/>
              </w:rPr>
            </w:pPr>
            <w:r>
              <w:rPr>
                <w:rFonts w:cs="Times New Roman" w:ascii="Times New Roman" w:hAnsi="Times New Roman"/>
                <w:sz w:val="23"/>
                <w:szCs w:val="23"/>
              </w:rPr>
            </w:r>
          </w:p>
        </w:tc>
      </w:tr>
      <w:tr>
        <w:trPr>
          <w:trHeight w:val="282" w:hRule="atLeast"/>
        </w:trPr>
        <w:tc>
          <w:tcPr>
            <w:tcW w:w="604"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napToGrid w:val="false"/>
              <w:rPr>
                <w:rFonts w:ascii="Times New Roman" w:hAnsi="Times New Roman" w:cs="Times New Roman"/>
                <w:sz w:val="23"/>
                <w:szCs w:val="23"/>
              </w:rPr>
            </w:pPr>
            <w:r>
              <w:rPr>
                <w:rFonts w:cs="Times New Roman" w:ascii="Times New Roman" w:hAnsi="Times New Roman"/>
                <w:sz w:val="23"/>
                <w:szCs w:val="23"/>
              </w:rPr>
            </w:r>
          </w:p>
        </w:tc>
        <w:tc>
          <w:tcPr>
            <w:tcW w:w="236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rFonts w:ascii="Times New Roman" w:hAnsi="Times New Roman" w:cs="Times New Roman"/>
                <w:b/>
                <w:bCs/>
              </w:rPr>
            </w:pPr>
            <w:r>
              <w:rPr>
                <w:rFonts w:cs="Times New Roman" w:ascii="Times New Roman" w:hAnsi="Times New Roman"/>
                <w:b/>
                <w:bCs/>
              </w:rPr>
              <w:t>Total</w:t>
            </w:r>
          </w:p>
        </w:tc>
        <w:tc>
          <w:tcPr>
            <w:tcW w:w="7298" w:type="dxa"/>
            <w:gridSpan w:val="7"/>
            <w:tcBorders>
              <w:top w:val="single" w:sz="4" w:space="0" w:color="000000"/>
              <w:left w:val="single" w:sz="4" w:space="0" w:color="000000"/>
              <w:bottom w:val="single" w:sz="4" w:space="0" w:color="000000"/>
              <w:right w:val="single" w:sz="4" w:space="0" w:color="000000"/>
            </w:tcBorders>
            <w:vAlign w:val="center"/>
          </w:tcPr>
          <w:p>
            <w:pPr>
              <w:pStyle w:val="NoSpacing"/>
              <w:widowControl w:val="false"/>
              <w:snapToGrid w:val="false"/>
              <w:rPr>
                <w:rFonts w:ascii="Times New Roman" w:hAnsi="Times New Roman" w:cs="Times New Roman"/>
                <w:b/>
                <w:bCs/>
              </w:rPr>
            </w:pPr>
            <w:r>
              <w:rPr>
                <w:rFonts w:cs="Times New Roman" w:ascii="Times New Roman" w:hAnsi="Times New Roman"/>
                <w:b/>
                <w:bCs/>
              </w:rPr>
            </w:r>
          </w:p>
        </w:tc>
        <w:tc>
          <w:tcPr>
            <w:tcW w:w="1043"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rPr/>
            </w:pPr>
            <w:r>
              <w:rPr>
                <w:rFonts w:cs="Times New Roman" w:ascii="Times New Roman" w:hAnsi="Times New Roman"/>
                <w:b/>
                <w:bCs/>
              </w:rPr>
              <w:t>4,50,000</w:t>
            </w:r>
          </w:p>
        </w:tc>
        <w:tc>
          <w:tcPr>
            <w:tcW w:w="1298"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napToGrid w:val="false"/>
              <w:rPr>
                <w:rFonts w:ascii="Times New Roman" w:hAnsi="Times New Roman" w:cs="Times New Roman"/>
                <w:b/>
                <w:bCs/>
              </w:rPr>
            </w:pPr>
            <w:r>
              <w:rPr>
                <w:rFonts w:cs="Times New Roman" w:ascii="Times New Roman" w:hAnsi="Times New Roman"/>
                <w:b/>
                <w:bCs/>
              </w:rPr>
            </w:r>
          </w:p>
        </w:tc>
        <w:tc>
          <w:tcPr>
            <w:tcW w:w="1352" w:type="dxa"/>
            <w:tcBorders>
              <w:top w:val="single" w:sz="4" w:space="0" w:color="000000"/>
              <w:left w:val="single" w:sz="4" w:space="0" w:color="000000"/>
              <w:bottom w:val="single" w:sz="4" w:space="0" w:color="000000"/>
              <w:right w:val="single" w:sz="4" w:space="0" w:color="000000"/>
            </w:tcBorders>
            <w:vAlign w:val="center"/>
          </w:tcPr>
          <w:p>
            <w:pPr>
              <w:pStyle w:val="NoSpacing"/>
              <w:widowControl w:val="false"/>
              <w:snapToGrid w:val="false"/>
              <w:rPr>
                <w:rFonts w:ascii="Times New Roman" w:hAnsi="Times New Roman" w:cs="Times New Roman"/>
                <w:b/>
                <w:bCs/>
              </w:rPr>
            </w:pPr>
            <w:r>
              <w:rPr>
                <w:rFonts w:cs="Times New Roman" w:ascii="Times New Roman" w:hAnsi="Times New Roman"/>
                <w:b/>
                <w:bCs/>
              </w:rPr>
            </w:r>
          </w:p>
        </w:tc>
      </w:tr>
    </w:tbl>
    <w:p>
      <w:pPr>
        <w:pStyle w:val="ListParagraph"/>
        <w:numPr>
          <w:ilvl w:val="0"/>
          <w:numId w:val="22"/>
        </w:numPr>
        <w:tabs>
          <w:tab w:val="clear" w:pos="720"/>
          <w:tab w:val="left" w:pos="8112" w:leader="none"/>
        </w:tabs>
        <w:spacing w:lineRule="auto" w:line="240" w:before="240" w:after="160"/>
        <w:contextualSpacing/>
        <w:jc w:val="both"/>
        <w:rPr>
          <w:rFonts w:ascii="Times New Roman" w:hAnsi="Times New Roman" w:cs="Times New Roman"/>
        </w:rPr>
      </w:pPr>
      <w:r>
        <w:rPr>
          <w:rFonts w:cs="Times New Roman" w:ascii="Times New Roman" w:hAnsi="Times New Roman"/>
        </w:rPr>
        <w:t>Major livelihood activities emerged during micro planning process included Hand Knitting/Khadi/Galaicha Making.</w:t>
      </w:r>
    </w:p>
    <w:p>
      <w:pPr>
        <w:pStyle w:val="ListParagraph"/>
        <w:numPr>
          <w:ilvl w:val="0"/>
          <w:numId w:val="22"/>
        </w:numPr>
        <w:tabs>
          <w:tab w:val="clear" w:pos="720"/>
          <w:tab w:val="left" w:pos="8112" w:leader="none"/>
        </w:tabs>
        <w:spacing w:lineRule="auto" w:line="240"/>
        <w:jc w:val="both"/>
        <w:rPr>
          <w:rFonts w:ascii="Times New Roman" w:hAnsi="Times New Roman" w:cs="Times New Roman"/>
        </w:rPr>
      </w:pPr>
      <w:r>
        <w:rPr>
          <w:rFonts w:cs="Times New Roman" w:ascii="Times New Roman" w:hAnsi="Times New Roman"/>
        </w:rPr>
        <w:t>Livelihood activities will be implemented through self-help groups (SHG).</w:t>
      </w:r>
    </w:p>
    <w:p>
      <w:pPr>
        <w:pStyle w:val="ListParagraph"/>
        <w:numPr>
          <w:ilvl w:val="0"/>
          <w:numId w:val="22"/>
        </w:numPr>
        <w:tabs>
          <w:tab w:val="clear" w:pos="720"/>
          <w:tab w:val="left" w:pos="8112" w:leader="none"/>
        </w:tabs>
        <w:spacing w:lineRule="auto" w:line="240"/>
        <w:jc w:val="both"/>
        <w:rPr>
          <w:rFonts w:ascii="Times New Roman" w:hAnsi="Times New Roman" w:cs="Times New Roman"/>
        </w:rPr>
      </w:pPr>
      <w:r>
        <w:rPr>
          <w:rFonts w:cs="Times New Roman" w:ascii="Times New Roman" w:hAnsi="Times New Roman"/>
        </w:rPr>
        <w:t>The SHG will have 8-20 members.</w:t>
      </w:r>
    </w:p>
    <w:p>
      <w:pPr>
        <w:pStyle w:val="ListParagraph"/>
        <w:numPr>
          <w:ilvl w:val="0"/>
          <w:numId w:val="22"/>
        </w:numPr>
        <w:tabs>
          <w:tab w:val="clear" w:pos="720"/>
          <w:tab w:val="left" w:pos="8112" w:leader="none"/>
        </w:tabs>
        <w:spacing w:lineRule="auto" w:line="240"/>
        <w:jc w:val="both"/>
        <w:rPr>
          <w:rFonts w:ascii="Times New Roman" w:hAnsi="Times New Roman" w:cs="Times New Roman"/>
        </w:rPr>
      </w:pPr>
      <w:r>
        <w:rPr>
          <w:rFonts w:cs="Times New Roman" w:ascii="Times New Roman" w:hAnsi="Times New Roman"/>
        </w:rPr>
        <w:t>In addition to regular group savings of Rs. 1.00 lakh will be provided as grant for revolving fund Focus will be on linking SHGs with banks</w:t>
      </w:r>
    </w:p>
    <w:p>
      <w:pPr>
        <w:pStyle w:val="ListParagraph"/>
        <w:numPr>
          <w:ilvl w:val="0"/>
          <w:numId w:val="22"/>
        </w:numPr>
        <w:tabs>
          <w:tab w:val="clear" w:pos="720"/>
          <w:tab w:val="left" w:pos="8112" w:leader="none"/>
        </w:tabs>
        <w:spacing w:lineRule="auto" w:line="240"/>
        <w:jc w:val="both"/>
        <w:rPr>
          <w:rFonts w:ascii="Times New Roman" w:hAnsi="Times New Roman" w:cs="Times New Roman"/>
        </w:rPr>
      </w:pPr>
      <w:r>
        <w:rPr>
          <w:rFonts w:cs="Times New Roman" w:ascii="Times New Roman" w:hAnsi="Times New Roman"/>
        </w:rPr>
        <w:t>Banks may consider loan of 3-4 times of the savings and deposits of the SHG</w:t>
      </w:r>
    </w:p>
    <w:p>
      <w:pPr>
        <w:pStyle w:val="ListParagraph"/>
        <w:numPr>
          <w:ilvl w:val="0"/>
          <w:numId w:val="22"/>
        </w:numPr>
        <w:tabs>
          <w:tab w:val="clear" w:pos="720"/>
          <w:tab w:val="left" w:pos="8112" w:leader="none"/>
        </w:tabs>
        <w:spacing w:lineRule="auto" w:line="240"/>
        <w:jc w:val="both"/>
        <w:rPr>
          <w:rFonts w:ascii="Times New Roman" w:hAnsi="Times New Roman" w:cs="Times New Roman"/>
        </w:rPr>
      </w:pPr>
      <w:r>
        <w:rPr>
          <w:rFonts w:cs="Times New Roman" w:ascii="Times New Roman" w:hAnsi="Times New Roman"/>
        </w:rPr>
        <w:t xml:space="preserve">The technical feasibility and economic viability of the proposed livelihood activities will be considered. Business plan will be prepared for </w:t>
      </w:r>
    </w:p>
    <w:p>
      <w:pPr>
        <w:pStyle w:val="ListParagraph"/>
        <w:numPr>
          <w:ilvl w:val="0"/>
          <w:numId w:val="22"/>
        </w:numPr>
        <w:tabs>
          <w:tab w:val="clear" w:pos="720"/>
          <w:tab w:val="left" w:pos="8112" w:leader="none"/>
        </w:tabs>
        <w:spacing w:lineRule="auto" w:line="240"/>
        <w:jc w:val="both"/>
        <w:rPr>
          <w:rFonts w:ascii="Times New Roman" w:hAnsi="Times New Roman" w:cs="Times New Roman"/>
        </w:rPr>
      </w:pPr>
      <w:r>
        <w:rPr>
          <w:rFonts w:cs="Times New Roman" w:ascii="Times New Roman" w:hAnsi="Times New Roman"/>
        </w:rPr>
        <w:t>each activity</w:t>
      </w:r>
    </w:p>
    <w:p>
      <w:pPr>
        <w:pStyle w:val="ListParagraph"/>
        <w:numPr>
          <w:ilvl w:val="0"/>
          <w:numId w:val="22"/>
        </w:numPr>
        <w:tabs>
          <w:tab w:val="clear" w:pos="720"/>
          <w:tab w:val="left" w:pos="8112" w:leader="none"/>
        </w:tabs>
        <w:spacing w:lineRule="auto" w:line="240"/>
        <w:jc w:val="both"/>
        <w:rPr>
          <w:rFonts w:ascii="Times New Roman" w:hAnsi="Times New Roman" w:cs="Times New Roman"/>
        </w:rPr>
      </w:pPr>
      <w:r>
        <w:rPr>
          <w:rFonts w:cs="Times New Roman" w:ascii="Times New Roman" w:hAnsi="Times New Roman"/>
        </w:rPr>
        <w:t xml:space="preserve">The livelihood improvement scheme at the ward level will be linked to the cluster for procurement, marketing and technical advice. </w:t>
      </w:r>
    </w:p>
    <w:p>
      <w:pPr>
        <w:pStyle w:val="ListParagraph"/>
        <w:numPr>
          <w:ilvl w:val="0"/>
          <w:numId w:val="22"/>
        </w:numPr>
        <w:tabs>
          <w:tab w:val="clear" w:pos="720"/>
          <w:tab w:val="left" w:pos="8112" w:leader="none"/>
        </w:tabs>
        <w:spacing w:lineRule="auto" w:line="240"/>
        <w:jc w:val="both"/>
        <w:rPr>
          <w:rFonts w:ascii="Times New Roman" w:hAnsi="Times New Roman" w:cs="Times New Roman"/>
        </w:rPr>
      </w:pPr>
      <w:r>
        <w:rPr>
          <w:rFonts w:cs="Times New Roman" w:ascii="Times New Roman" w:hAnsi="Times New Roman"/>
        </w:rPr>
        <w:t>Guidelines to be developed by PMC for implementation of livelihood improvement activities.</w:t>
      </w:r>
    </w:p>
    <w:p>
      <w:pPr>
        <w:pStyle w:val="Heading2"/>
        <w:spacing w:lineRule="auto" w:line="480"/>
        <w:rPr>
          <w:rFonts w:ascii="Times New Roman" w:hAnsi="Times New Roman" w:cs="Times New Roman"/>
          <w:b/>
          <w:color w:val="auto"/>
        </w:rPr>
      </w:pPr>
      <w:bookmarkStart w:id="109" w:name="_Toc148366620"/>
      <w:r>
        <w:rPr>
          <w:rFonts w:cs="Times New Roman" w:ascii="Times New Roman" w:hAnsi="Times New Roman"/>
          <w:b/>
          <w:color w:val="auto"/>
        </w:rPr>
        <w:t>9.3Proposed Physical and financial coverage of livelihood improvement and Income Generation Activities</w:t>
      </w:r>
      <w:bookmarkEnd w:id="109"/>
    </w:p>
    <w:tbl>
      <w:tblPr>
        <w:tblW w:w="5000" w:type="pct"/>
        <w:jc w:val="center"/>
        <w:tblInd w:w="0" w:type="dxa"/>
        <w:tblLayout w:type="fixed"/>
        <w:tblCellMar>
          <w:top w:w="0" w:type="dxa"/>
          <w:left w:w="108" w:type="dxa"/>
          <w:bottom w:w="0" w:type="dxa"/>
          <w:right w:w="108" w:type="dxa"/>
        </w:tblCellMar>
        <w:tblLook w:firstRow="1" w:noVBand="1" w:lastRow="0" w:firstColumn="1" w:lastColumn="0" w:noHBand="0" w:val="04a0"/>
      </w:tblPr>
      <w:tblGrid>
        <w:gridCol w:w="580"/>
        <w:gridCol w:w="3389"/>
        <w:gridCol w:w="1819"/>
        <w:gridCol w:w="1174"/>
        <w:gridCol w:w="575"/>
        <w:gridCol w:w="1174"/>
        <w:gridCol w:w="575"/>
        <w:gridCol w:w="1173"/>
        <w:gridCol w:w="575"/>
        <w:gridCol w:w="1174"/>
        <w:gridCol w:w="577"/>
        <w:gridCol w:w="1172"/>
      </w:tblGrid>
      <w:tr>
        <w:trPr>
          <w:trHeight w:val="462" w:hRule="atLeast"/>
        </w:trPr>
        <w:tc>
          <w:tcPr>
            <w:tcW w:w="580" w:type="dxa"/>
            <w:vMerge w:val="restart"/>
            <w:tcBorders>
              <w:top w:val="single" w:sz="8" w:space="0" w:color="000000"/>
              <w:left w:val="single" w:sz="8" w:space="0" w:color="000000"/>
              <w:bottom w:val="single" w:sz="4" w:space="0" w:color="000000"/>
              <w:right w:val="single" w:sz="4" w:space="0" w:color="000000"/>
            </w:tcBorders>
            <w:shd w:color="000000" w:fill="D9E1F2"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S.N.</w:t>
            </w:r>
          </w:p>
        </w:tc>
        <w:tc>
          <w:tcPr>
            <w:tcW w:w="3389" w:type="dxa"/>
            <w:tcBorders>
              <w:top w:val="single" w:sz="8" w:space="0" w:color="000000"/>
              <w:bottom w:val="single" w:sz="4" w:space="0" w:color="000000"/>
              <w:right w:val="single" w:sz="4" w:space="0" w:color="000000"/>
            </w:tcBorders>
            <w:shd w:color="000000" w:fill="D9E1F2"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Activity</w:t>
            </w:r>
          </w:p>
        </w:tc>
        <w:tc>
          <w:tcPr>
            <w:tcW w:w="1819" w:type="dxa"/>
            <w:tcBorders>
              <w:top w:val="single" w:sz="8" w:space="0" w:color="000000"/>
              <w:bottom w:val="single" w:sz="4" w:space="0" w:color="000000"/>
              <w:right w:val="single" w:sz="4" w:space="0" w:color="000000"/>
            </w:tcBorders>
            <w:shd w:color="000000" w:fill="D9E1F2"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Target Group</w:t>
            </w:r>
          </w:p>
        </w:tc>
        <w:tc>
          <w:tcPr>
            <w:tcW w:w="1174" w:type="dxa"/>
            <w:tcBorders>
              <w:top w:val="single" w:sz="8" w:space="0" w:color="000000"/>
              <w:bottom w:val="single" w:sz="4" w:space="0" w:color="000000"/>
              <w:right w:val="single" w:sz="4" w:space="0" w:color="000000"/>
            </w:tcBorders>
            <w:shd w:color="000000" w:fill="D9E1F2"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Unit Cost</w:t>
            </w:r>
          </w:p>
        </w:tc>
        <w:tc>
          <w:tcPr>
            <w:tcW w:w="1749" w:type="dxa"/>
            <w:gridSpan w:val="2"/>
            <w:tcBorders>
              <w:top w:val="single" w:sz="8" w:space="0" w:color="000000"/>
              <w:bottom w:val="single" w:sz="4" w:space="0" w:color="000000"/>
              <w:right w:val="single" w:sz="4" w:space="0" w:color="000000"/>
            </w:tcBorders>
            <w:shd w:color="000000" w:fill="D9E1F2"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2023-24</w:t>
            </w:r>
          </w:p>
        </w:tc>
        <w:tc>
          <w:tcPr>
            <w:tcW w:w="1748" w:type="dxa"/>
            <w:gridSpan w:val="2"/>
            <w:tcBorders>
              <w:top w:val="single" w:sz="8" w:space="0" w:color="000000"/>
              <w:bottom w:val="single" w:sz="4" w:space="0" w:color="000000"/>
              <w:right w:val="single" w:sz="4" w:space="0" w:color="000000"/>
            </w:tcBorders>
            <w:shd w:color="000000" w:fill="D9E1F2"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2024-25</w:t>
            </w:r>
          </w:p>
        </w:tc>
        <w:tc>
          <w:tcPr>
            <w:tcW w:w="1749" w:type="dxa"/>
            <w:gridSpan w:val="2"/>
            <w:tcBorders>
              <w:top w:val="single" w:sz="8" w:space="0" w:color="000000"/>
              <w:bottom w:val="single" w:sz="4" w:space="0" w:color="000000"/>
              <w:right w:val="single" w:sz="4" w:space="0" w:color="000000"/>
            </w:tcBorders>
            <w:shd w:color="000000" w:fill="D9E1F2"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2025-26</w:t>
            </w:r>
          </w:p>
        </w:tc>
        <w:tc>
          <w:tcPr>
            <w:tcW w:w="1749" w:type="dxa"/>
            <w:gridSpan w:val="2"/>
            <w:tcBorders>
              <w:top w:val="single" w:sz="8" w:space="0" w:color="000000"/>
              <w:bottom w:val="single" w:sz="4" w:space="0" w:color="000000"/>
              <w:right w:val="single" w:sz="8" w:space="0" w:color="000000"/>
            </w:tcBorders>
            <w:shd w:color="000000" w:fill="D9E1F2"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Total</w:t>
            </w:r>
          </w:p>
        </w:tc>
      </w:tr>
      <w:tr>
        <w:trPr>
          <w:trHeight w:val="1396" w:hRule="atLeast"/>
        </w:trPr>
        <w:tc>
          <w:tcPr>
            <w:tcW w:w="580" w:type="dxa"/>
            <w:vMerge w:val="continue"/>
            <w:tcBorders>
              <w:top w:val="single" w:sz="8" w:space="0" w:color="000000"/>
              <w:left w:val="single" w:sz="8"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c>
          <w:tcPr>
            <w:tcW w:w="3389" w:type="dxa"/>
            <w:tcBorders>
              <w:bottom w:val="single" w:sz="4" w:space="0" w:color="000000"/>
              <w:right w:val="single" w:sz="4" w:space="0" w:color="000000"/>
            </w:tcBorders>
            <w:shd w:color="000000" w:fill="D9E1F2" w:val="clear"/>
            <w:vAlign w:val="center"/>
          </w:tcPr>
          <w:p>
            <w:pPr>
              <w:pStyle w:val="Normal"/>
              <w:widowControl w:val="false"/>
              <w:spacing w:lineRule="auto" w:line="240" w:before="0" w:after="0"/>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Proposed Physical and financial coverage of livelihood improvement and Income Generation Activities</w:t>
            </w:r>
          </w:p>
        </w:tc>
        <w:tc>
          <w:tcPr>
            <w:tcW w:w="1819" w:type="dxa"/>
            <w:tcBorders>
              <w:bottom w:val="single" w:sz="4" w:space="0" w:color="000000"/>
              <w:right w:val="single" w:sz="4" w:space="0" w:color="000000"/>
            </w:tcBorders>
            <w:shd w:color="000000" w:fill="D9E1F2"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c>
          <w:tcPr>
            <w:tcW w:w="1174" w:type="dxa"/>
            <w:tcBorders>
              <w:bottom w:val="single" w:sz="4" w:space="0" w:color="000000"/>
              <w:right w:val="single" w:sz="4" w:space="0" w:color="000000"/>
            </w:tcBorders>
            <w:shd w:color="000000" w:fill="D9E1F2"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c>
          <w:tcPr>
            <w:tcW w:w="575" w:type="dxa"/>
            <w:tcBorders>
              <w:bottom w:val="single" w:sz="4" w:space="0" w:color="000000"/>
              <w:right w:val="single" w:sz="4" w:space="0" w:color="000000"/>
            </w:tcBorders>
            <w:shd w:color="000000" w:fill="D9E1F2"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phy</w:t>
            </w:r>
          </w:p>
        </w:tc>
        <w:tc>
          <w:tcPr>
            <w:tcW w:w="1174" w:type="dxa"/>
            <w:tcBorders>
              <w:bottom w:val="single" w:sz="4" w:space="0" w:color="000000"/>
              <w:right w:val="single" w:sz="4" w:space="0" w:color="000000"/>
            </w:tcBorders>
            <w:shd w:color="000000" w:fill="D9E1F2"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fin</w:t>
            </w:r>
          </w:p>
        </w:tc>
        <w:tc>
          <w:tcPr>
            <w:tcW w:w="575" w:type="dxa"/>
            <w:tcBorders>
              <w:bottom w:val="single" w:sz="4" w:space="0" w:color="000000"/>
              <w:right w:val="single" w:sz="4" w:space="0" w:color="000000"/>
            </w:tcBorders>
            <w:shd w:color="000000" w:fill="D9E1F2"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phy</w:t>
            </w:r>
          </w:p>
        </w:tc>
        <w:tc>
          <w:tcPr>
            <w:tcW w:w="1173" w:type="dxa"/>
            <w:tcBorders>
              <w:bottom w:val="single" w:sz="4" w:space="0" w:color="000000"/>
              <w:right w:val="single" w:sz="4" w:space="0" w:color="000000"/>
            </w:tcBorders>
            <w:shd w:color="000000" w:fill="D9E1F2"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fin</w:t>
            </w:r>
          </w:p>
        </w:tc>
        <w:tc>
          <w:tcPr>
            <w:tcW w:w="575" w:type="dxa"/>
            <w:tcBorders>
              <w:bottom w:val="single" w:sz="4" w:space="0" w:color="000000"/>
              <w:right w:val="single" w:sz="4" w:space="0" w:color="000000"/>
            </w:tcBorders>
            <w:shd w:color="000000" w:fill="D9E1F2"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phy</w:t>
            </w:r>
          </w:p>
        </w:tc>
        <w:tc>
          <w:tcPr>
            <w:tcW w:w="1174" w:type="dxa"/>
            <w:tcBorders>
              <w:bottom w:val="single" w:sz="4" w:space="0" w:color="000000"/>
              <w:right w:val="single" w:sz="4" w:space="0" w:color="000000"/>
            </w:tcBorders>
            <w:shd w:color="000000" w:fill="D9E1F2"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fin</w:t>
            </w:r>
          </w:p>
        </w:tc>
        <w:tc>
          <w:tcPr>
            <w:tcW w:w="577" w:type="dxa"/>
            <w:tcBorders>
              <w:bottom w:val="single" w:sz="4" w:space="0" w:color="000000"/>
              <w:right w:val="single" w:sz="4" w:space="0" w:color="000000"/>
            </w:tcBorders>
            <w:shd w:color="000000" w:fill="D9E1F2"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phy</w:t>
            </w:r>
          </w:p>
        </w:tc>
        <w:tc>
          <w:tcPr>
            <w:tcW w:w="1172" w:type="dxa"/>
            <w:tcBorders>
              <w:bottom w:val="single" w:sz="4" w:space="0" w:color="000000"/>
              <w:right w:val="single" w:sz="8" w:space="0" w:color="000000"/>
            </w:tcBorders>
            <w:shd w:color="000000" w:fill="D9E1F2"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fin</w:t>
            </w:r>
          </w:p>
        </w:tc>
      </w:tr>
      <w:tr>
        <w:trPr>
          <w:trHeight w:val="946" w:hRule="atLeast"/>
        </w:trPr>
        <w:tc>
          <w:tcPr>
            <w:tcW w:w="580" w:type="dxa"/>
            <w:tcBorders>
              <w:top w:val="single" w:sz="8" w:space="0" w:color="000000"/>
              <w:left w:val="single" w:sz="8" w:space="0" w:color="000000"/>
              <w:bottom w:val="single" w:sz="8" w:space="0" w:color="000000"/>
            </w:tcBorders>
            <w:shd w:color="000000" w:fill="D9E1F2"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1</w:t>
            </w:r>
          </w:p>
        </w:tc>
        <w:tc>
          <w:tcPr>
            <w:tcW w:w="3389" w:type="dxa"/>
            <w:tcBorders>
              <w:top w:val="single" w:sz="8" w:space="0" w:color="000000"/>
              <w:left w:val="single" w:sz="8" w:space="0" w:color="000000"/>
              <w:bottom w:val="single" w:sz="8" w:space="0" w:color="000000"/>
            </w:tcBorders>
            <w:shd w:color="000000" w:fill="D9E1F2" w:val="clear"/>
            <w:tcMar>
              <w:top w:w="55" w:type="dxa"/>
              <w:bottom w:w="55" w:type="dxa"/>
            </w:tcMar>
            <w:vAlign w:val="center"/>
          </w:tcPr>
          <w:p>
            <w:pPr>
              <w:pStyle w:val="NoSpacing"/>
              <w:widowControl w:val="false"/>
              <w:rPr>
                <w:rFonts w:ascii="Times New Roman" w:hAnsi="Times New Roman" w:cs="Times New Roman"/>
              </w:rPr>
            </w:pPr>
            <w:r>
              <w:rPr>
                <w:rFonts w:cs="Times New Roman" w:ascii="Times New Roman" w:hAnsi="Times New Roman"/>
              </w:rPr>
              <w:t>Capacity building/Training on agricultural activities</w:t>
            </w:r>
          </w:p>
        </w:tc>
        <w:tc>
          <w:tcPr>
            <w:tcW w:w="1819" w:type="dxa"/>
            <w:tcBorders>
              <w:top w:val="single" w:sz="8" w:space="0" w:color="000000"/>
              <w:left w:val="single" w:sz="8" w:space="0" w:color="000000"/>
              <w:bottom w:val="single" w:sz="8" w:space="0" w:color="000000"/>
            </w:tcBorders>
            <w:shd w:color="000000" w:fill="E7E6E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t>Whole community</w:t>
            </w:r>
          </w:p>
        </w:tc>
        <w:tc>
          <w:tcPr>
            <w:tcW w:w="1174" w:type="dxa"/>
            <w:tcBorders>
              <w:top w:val="single" w:sz="8" w:space="0" w:color="000000"/>
              <w:left w:val="single" w:sz="8" w:space="0" w:color="000000"/>
              <w:bottom w:val="single" w:sz="8" w:space="0" w:color="000000"/>
            </w:tcBorders>
            <w:shd w:color="000000" w:fill="E7E6E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1,00,000</w:t>
            </w:r>
          </w:p>
        </w:tc>
        <w:tc>
          <w:tcPr>
            <w:tcW w:w="575" w:type="dxa"/>
            <w:tcBorders>
              <w:top w:val="single" w:sz="8" w:space="0" w:color="000000"/>
              <w:left w:val="single" w:sz="8" w:space="0" w:color="000000"/>
              <w:bottom w:val="single" w:sz="8" w:space="0" w:color="000000"/>
            </w:tcBorders>
            <w:shd w:color="000000" w:fill="E7E6E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1174" w:type="dxa"/>
            <w:tcBorders>
              <w:top w:val="single" w:sz="8" w:space="0" w:color="000000"/>
              <w:left w:val="single" w:sz="8" w:space="0" w:color="000000"/>
              <w:bottom w:val="single" w:sz="8" w:space="0" w:color="000000"/>
            </w:tcBorders>
            <w:shd w:color="000000" w:fill="E7E6E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575" w:type="dxa"/>
            <w:tcBorders>
              <w:top w:val="single" w:sz="8" w:space="0" w:color="000000"/>
              <w:left w:val="single" w:sz="8" w:space="0" w:color="000000"/>
              <w:bottom w:val="single" w:sz="8" w:space="0" w:color="000000"/>
            </w:tcBorders>
            <w:shd w:color="000000" w:fill="E7E6E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1173" w:type="dxa"/>
            <w:tcBorders>
              <w:top w:val="single" w:sz="8" w:space="0" w:color="000000"/>
              <w:left w:val="single" w:sz="8" w:space="0" w:color="000000"/>
              <w:bottom w:val="single" w:sz="8" w:space="0" w:color="000000"/>
            </w:tcBorders>
            <w:shd w:color="000000" w:fill="E7E6E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575" w:type="dxa"/>
            <w:tcBorders>
              <w:top w:val="single" w:sz="8" w:space="0" w:color="000000"/>
              <w:left w:val="single" w:sz="8" w:space="0" w:color="000000"/>
              <w:bottom w:val="single" w:sz="8" w:space="0" w:color="000000"/>
            </w:tcBorders>
            <w:shd w:color="000000" w:fill="E7E6E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1</w:t>
            </w:r>
          </w:p>
        </w:tc>
        <w:tc>
          <w:tcPr>
            <w:tcW w:w="1174" w:type="dxa"/>
            <w:tcBorders>
              <w:top w:val="single" w:sz="8" w:space="0" w:color="000000"/>
              <w:left w:val="single" w:sz="8" w:space="0" w:color="000000"/>
              <w:bottom w:val="single" w:sz="8" w:space="0" w:color="000000"/>
            </w:tcBorders>
            <w:shd w:color="000000" w:fill="E7E6E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1,00,000</w:t>
            </w:r>
          </w:p>
        </w:tc>
        <w:tc>
          <w:tcPr>
            <w:tcW w:w="577" w:type="dxa"/>
            <w:tcBorders>
              <w:top w:val="single" w:sz="8" w:space="0" w:color="000000"/>
              <w:left w:val="single" w:sz="8" w:space="0" w:color="000000"/>
              <w:bottom w:val="single" w:sz="8" w:space="0" w:color="000000"/>
            </w:tcBorders>
            <w:shd w:color="000000" w:fill="E7E6E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1172" w:type="dxa"/>
            <w:tcBorders>
              <w:top w:val="single" w:sz="8" w:space="0" w:color="000000"/>
              <w:left w:val="single" w:sz="8" w:space="0" w:color="000000"/>
              <w:bottom w:val="single" w:sz="8" w:space="0" w:color="000000"/>
              <w:right w:val="single" w:sz="8" w:space="0" w:color="000000"/>
            </w:tcBorders>
            <w:shd w:color="000000" w:fill="E7E6E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r>
      <w:tr>
        <w:trPr>
          <w:trHeight w:val="946" w:hRule="atLeast"/>
        </w:trPr>
        <w:tc>
          <w:tcPr>
            <w:tcW w:w="580" w:type="dxa"/>
            <w:tcBorders>
              <w:left w:val="single" w:sz="8" w:space="0" w:color="000000"/>
              <w:bottom w:val="single" w:sz="8" w:space="0" w:color="000000"/>
            </w:tcBorders>
            <w:shd w:color="000000" w:fill="D9E1F2"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2</w:t>
            </w:r>
          </w:p>
        </w:tc>
        <w:tc>
          <w:tcPr>
            <w:tcW w:w="3389" w:type="dxa"/>
            <w:tcBorders>
              <w:left w:val="single" w:sz="8" w:space="0" w:color="000000"/>
              <w:bottom w:val="single" w:sz="8" w:space="0" w:color="000000"/>
            </w:tcBorders>
            <w:shd w:color="000000" w:fill="D9E1F2" w:val="clear"/>
            <w:tcMar>
              <w:top w:w="55" w:type="dxa"/>
              <w:bottom w:w="55" w:type="dxa"/>
            </w:tcMar>
            <w:vAlign w:val="center"/>
          </w:tcPr>
          <w:p>
            <w:pPr>
              <w:pStyle w:val="NoSpacing"/>
              <w:widowControl w:val="false"/>
              <w:spacing w:lineRule="auto" w:line="276"/>
              <w:rPr>
                <w:rFonts w:ascii="Times New Roman" w:hAnsi="Times New Roman" w:cs="Times New Roman"/>
                <w:sz w:val="23"/>
                <w:szCs w:val="23"/>
              </w:rPr>
            </w:pPr>
            <w:r>
              <w:rPr>
                <w:rFonts w:cs="Times New Roman" w:ascii="Times New Roman" w:hAnsi="Times New Roman"/>
                <w:sz w:val="23"/>
                <w:szCs w:val="23"/>
              </w:rPr>
              <w:t>Value Addition and marketing trainings related to IGA-cum-</w:t>
            </w:r>
          </w:p>
          <w:p>
            <w:pPr>
              <w:pStyle w:val="NoSpacing"/>
              <w:widowControl w:val="false"/>
              <w:spacing w:lineRule="auto" w:line="276"/>
              <w:rPr>
                <w:rFonts w:ascii="Times New Roman" w:hAnsi="Times New Roman" w:cs="Times New Roman"/>
                <w:sz w:val="23"/>
                <w:szCs w:val="23"/>
              </w:rPr>
            </w:pPr>
            <w:r>
              <w:rPr>
                <w:rFonts w:cs="Times New Roman" w:ascii="Times New Roman" w:hAnsi="Times New Roman"/>
                <w:sz w:val="23"/>
                <w:szCs w:val="23"/>
              </w:rPr>
              <w:t>Exposure visit for SHG members</w:t>
            </w:r>
          </w:p>
        </w:tc>
        <w:tc>
          <w:tcPr>
            <w:tcW w:w="1819" w:type="dxa"/>
            <w:tcBorders>
              <w:left w:val="single" w:sz="8" w:space="0" w:color="000000"/>
              <w:bottom w:val="single" w:sz="8" w:space="0" w:color="000000"/>
            </w:tcBorders>
            <w:shd w:color="000000" w:fill="E7E6E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SHG members</w:t>
            </w:r>
          </w:p>
        </w:tc>
        <w:tc>
          <w:tcPr>
            <w:tcW w:w="1174" w:type="dxa"/>
            <w:tcBorders>
              <w:left w:val="single" w:sz="8" w:space="0" w:color="000000"/>
              <w:bottom w:val="single" w:sz="8" w:space="0" w:color="000000"/>
            </w:tcBorders>
            <w:shd w:color="000000" w:fill="E7E6E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2,50,000</w:t>
            </w:r>
          </w:p>
        </w:tc>
        <w:tc>
          <w:tcPr>
            <w:tcW w:w="575" w:type="dxa"/>
            <w:tcBorders>
              <w:left w:val="single" w:sz="8" w:space="0" w:color="000000"/>
              <w:bottom w:val="single" w:sz="8" w:space="0" w:color="000000"/>
            </w:tcBorders>
            <w:shd w:color="000000" w:fill="E7E6E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1174" w:type="dxa"/>
            <w:tcBorders>
              <w:left w:val="single" w:sz="8" w:space="0" w:color="000000"/>
              <w:bottom w:val="single" w:sz="8" w:space="0" w:color="000000"/>
            </w:tcBorders>
            <w:shd w:color="000000" w:fill="E7E6E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575" w:type="dxa"/>
            <w:tcBorders>
              <w:left w:val="single" w:sz="8" w:space="0" w:color="000000"/>
              <w:bottom w:val="single" w:sz="8" w:space="0" w:color="000000"/>
            </w:tcBorders>
            <w:shd w:color="000000" w:fill="E7E6E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1173" w:type="dxa"/>
            <w:tcBorders>
              <w:left w:val="single" w:sz="8" w:space="0" w:color="000000"/>
              <w:bottom w:val="single" w:sz="8" w:space="0" w:color="000000"/>
            </w:tcBorders>
            <w:shd w:color="000000" w:fill="E7E6E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575" w:type="dxa"/>
            <w:tcBorders>
              <w:left w:val="single" w:sz="8" w:space="0" w:color="000000"/>
              <w:bottom w:val="single" w:sz="8" w:space="0" w:color="000000"/>
            </w:tcBorders>
            <w:shd w:color="000000" w:fill="E7E6E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1</w:t>
            </w:r>
          </w:p>
        </w:tc>
        <w:tc>
          <w:tcPr>
            <w:tcW w:w="1174" w:type="dxa"/>
            <w:tcBorders>
              <w:left w:val="single" w:sz="8" w:space="0" w:color="000000"/>
              <w:bottom w:val="single" w:sz="8" w:space="0" w:color="000000"/>
            </w:tcBorders>
            <w:shd w:color="000000" w:fill="E7E6E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2,50,000</w:t>
            </w:r>
          </w:p>
        </w:tc>
        <w:tc>
          <w:tcPr>
            <w:tcW w:w="577" w:type="dxa"/>
            <w:tcBorders>
              <w:left w:val="single" w:sz="8" w:space="0" w:color="000000"/>
              <w:bottom w:val="single" w:sz="8" w:space="0" w:color="000000"/>
            </w:tcBorders>
            <w:shd w:color="000000" w:fill="E7E6E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1172" w:type="dxa"/>
            <w:tcBorders>
              <w:left w:val="single" w:sz="8" w:space="0" w:color="000000"/>
              <w:bottom w:val="single" w:sz="8" w:space="0" w:color="000000"/>
              <w:right w:val="single" w:sz="8" w:space="0" w:color="000000"/>
            </w:tcBorders>
            <w:shd w:color="000000" w:fill="E7E6E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r>
      <w:tr>
        <w:trPr>
          <w:trHeight w:val="946" w:hRule="atLeast"/>
        </w:trPr>
        <w:tc>
          <w:tcPr>
            <w:tcW w:w="580" w:type="dxa"/>
            <w:tcBorders>
              <w:left w:val="single" w:sz="8" w:space="0" w:color="000000"/>
              <w:bottom w:val="single" w:sz="8" w:space="0" w:color="000000"/>
            </w:tcBorders>
            <w:shd w:color="000000" w:fill="D9E1F2"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3</w:t>
            </w:r>
          </w:p>
        </w:tc>
        <w:tc>
          <w:tcPr>
            <w:tcW w:w="3389" w:type="dxa"/>
            <w:tcBorders>
              <w:left w:val="single" w:sz="8" w:space="0" w:color="000000"/>
              <w:bottom w:val="single" w:sz="8" w:space="0" w:color="000000"/>
            </w:tcBorders>
            <w:shd w:color="000000" w:fill="D9E1F2" w:val="clear"/>
            <w:tcMar>
              <w:top w:w="55" w:type="dxa"/>
              <w:bottom w:w="55" w:type="dxa"/>
            </w:tcMar>
            <w:vAlign w:val="center"/>
          </w:tcPr>
          <w:p>
            <w:pPr>
              <w:pStyle w:val="NoSpacing"/>
              <w:widowControl w:val="false"/>
              <w:spacing w:lineRule="auto" w:line="276"/>
              <w:rPr>
                <w:rFonts w:ascii="Times New Roman" w:hAnsi="Times New Roman" w:cs="Times New Roman"/>
                <w:sz w:val="23"/>
                <w:szCs w:val="23"/>
              </w:rPr>
            </w:pPr>
            <w:r>
              <w:rPr>
                <w:rFonts w:eastAsia="Times New Roman" w:cs="Times New Roman" w:ascii="Times New Roman" w:hAnsi="Times New Roman"/>
                <w:kern w:val="0"/>
                <w:sz w:val="24"/>
                <w:szCs w:val="24"/>
                <w:lang w:val="en-US"/>
              </w:rPr>
              <w:t>Introduction of early variety of green peas (main cash crop of village)</w:t>
            </w:r>
          </w:p>
        </w:tc>
        <w:tc>
          <w:tcPr>
            <w:tcW w:w="1819" w:type="dxa"/>
            <w:tcBorders>
              <w:left w:val="single" w:sz="8" w:space="0" w:color="000000"/>
              <w:bottom w:val="single" w:sz="8" w:space="0" w:color="000000"/>
            </w:tcBorders>
            <w:shd w:color="000000" w:fill="E7E6E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Whole community</w:t>
            </w:r>
          </w:p>
        </w:tc>
        <w:tc>
          <w:tcPr>
            <w:tcW w:w="1174" w:type="dxa"/>
            <w:tcBorders>
              <w:left w:val="single" w:sz="8" w:space="0" w:color="000000"/>
              <w:bottom w:val="single" w:sz="8" w:space="0" w:color="000000"/>
            </w:tcBorders>
            <w:shd w:color="000000" w:fill="E7E6E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1,00,000</w:t>
            </w:r>
          </w:p>
        </w:tc>
        <w:tc>
          <w:tcPr>
            <w:tcW w:w="575" w:type="dxa"/>
            <w:tcBorders>
              <w:left w:val="single" w:sz="8" w:space="0" w:color="000000"/>
              <w:bottom w:val="single" w:sz="8" w:space="0" w:color="000000"/>
            </w:tcBorders>
            <w:shd w:color="000000" w:fill="E7E6E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1174" w:type="dxa"/>
            <w:tcBorders>
              <w:left w:val="single" w:sz="8" w:space="0" w:color="000000"/>
              <w:bottom w:val="single" w:sz="8" w:space="0" w:color="000000"/>
            </w:tcBorders>
            <w:shd w:color="000000" w:fill="E7E6E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575" w:type="dxa"/>
            <w:tcBorders>
              <w:left w:val="single" w:sz="8" w:space="0" w:color="000000"/>
              <w:bottom w:val="single" w:sz="8" w:space="0" w:color="000000"/>
            </w:tcBorders>
            <w:shd w:color="000000" w:fill="E7E6E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1173" w:type="dxa"/>
            <w:tcBorders>
              <w:left w:val="single" w:sz="8" w:space="0" w:color="000000"/>
              <w:bottom w:val="single" w:sz="8" w:space="0" w:color="000000"/>
            </w:tcBorders>
            <w:shd w:color="000000" w:fill="E7E6E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575" w:type="dxa"/>
            <w:tcBorders>
              <w:left w:val="single" w:sz="8" w:space="0" w:color="000000"/>
              <w:bottom w:val="single" w:sz="8" w:space="0" w:color="000000"/>
            </w:tcBorders>
            <w:shd w:color="000000" w:fill="E7E6E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1</w:t>
            </w:r>
          </w:p>
        </w:tc>
        <w:tc>
          <w:tcPr>
            <w:tcW w:w="1174" w:type="dxa"/>
            <w:tcBorders>
              <w:left w:val="single" w:sz="8" w:space="0" w:color="000000"/>
              <w:bottom w:val="single" w:sz="8" w:space="0" w:color="000000"/>
            </w:tcBorders>
            <w:shd w:color="000000" w:fill="E7E6E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1,00,000</w:t>
            </w:r>
          </w:p>
        </w:tc>
        <w:tc>
          <w:tcPr>
            <w:tcW w:w="577" w:type="dxa"/>
            <w:tcBorders>
              <w:left w:val="single" w:sz="8" w:space="0" w:color="000000"/>
              <w:bottom w:val="single" w:sz="8" w:space="0" w:color="000000"/>
            </w:tcBorders>
            <w:shd w:color="000000" w:fill="E7E6E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1172" w:type="dxa"/>
            <w:tcBorders>
              <w:left w:val="single" w:sz="8" w:space="0" w:color="000000"/>
              <w:bottom w:val="single" w:sz="8" w:space="0" w:color="000000"/>
              <w:right w:val="single" w:sz="8" w:space="0" w:color="000000"/>
            </w:tcBorders>
            <w:shd w:color="000000" w:fill="E7E6E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r>
      <w:tr>
        <w:trPr>
          <w:trHeight w:val="480" w:hRule="atLeast"/>
        </w:trPr>
        <w:tc>
          <w:tcPr>
            <w:tcW w:w="6962" w:type="dxa"/>
            <w:gridSpan w:val="4"/>
            <w:tcBorders>
              <w:left w:val="single" w:sz="8" w:space="0" w:color="000000"/>
              <w:bottom w:val="single" w:sz="8" w:space="0" w:color="000000"/>
            </w:tcBorders>
            <w:shd w:color="000000" w:fill="FCE4D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Total</w:t>
            </w:r>
          </w:p>
        </w:tc>
        <w:tc>
          <w:tcPr>
            <w:tcW w:w="575" w:type="dxa"/>
            <w:tcBorders>
              <w:left w:val="single" w:sz="8" w:space="0" w:color="000000"/>
              <w:bottom w:val="single" w:sz="8" w:space="0" w:color="000000"/>
            </w:tcBorders>
            <w:shd w:color="000000" w:fill="FCE4D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c>
          <w:tcPr>
            <w:tcW w:w="1174" w:type="dxa"/>
            <w:tcBorders>
              <w:left w:val="single" w:sz="8" w:space="0" w:color="000000"/>
              <w:bottom w:val="single" w:sz="8" w:space="0" w:color="000000"/>
            </w:tcBorders>
            <w:shd w:color="000000" w:fill="FCE4D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c>
          <w:tcPr>
            <w:tcW w:w="575" w:type="dxa"/>
            <w:tcBorders>
              <w:left w:val="single" w:sz="8" w:space="0" w:color="000000"/>
              <w:bottom w:val="single" w:sz="8" w:space="0" w:color="000000"/>
            </w:tcBorders>
            <w:shd w:color="000000" w:fill="FCE4D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c>
          <w:tcPr>
            <w:tcW w:w="1173" w:type="dxa"/>
            <w:tcBorders>
              <w:left w:val="single" w:sz="8" w:space="0" w:color="000000"/>
              <w:bottom w:val="single" w:sz="8" w:space="0" w:color="000000"/>
            </w:tcBorders>
            <w:shd w:color="000000" w:fill="FCE4D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c>
          <w:tcPr>
            <w:tcW w:w="575" w:type="dxa"/>
            <w:tcBorders>
              <w:left w:val="single" w:sz="8" w:space="0" w:color="000000"/>
              <w:bottom w:val="single" w:sz="8" w:space="0" w:color="000000"/>
            </w:tcBorders>
            <w:shd w:color="000000" w:fill="FCE4D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c>
          <w:tcPr>
            <w:tcW w:w="1174" w:type="dxa"/>
            <w:tcBorders>
              <w:left w:val="single" w:sz="8" w:space="0" w:color="000000"/>
              <w:bottom w:val="single" w:sz="8" w:space="0" w:color="000000"/>
            </w:tcBorders>
            <w:shd w:color="000000" w:fill="FCE4D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4,50,000</w:t>
            </w:r>
          </w:p>
        </w:tc>
        <w:tc>
          <w:tcPr>
            <w:tcW w:w="577" w:type="dxa"/>
            <w:tcBorders>
              <w:left w:val="single" w:sz="8" w:space="0" w:color="000000"/>
              <w:bottom w:val="single" w:sz="8" w:space="0" w:color="000000"/>
            </w:tcBorders>
            <w:shd w:color="000000" w:fill="FCE4D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c>
          <w:tcPr>
            <w:tcW w:w="1172" w:type="dxa"/>
            <w:tcBorders>
              <w:left w:val="single" w:sz="8" w:space="0" w:color="000000"/>
              <w:bottom w:val="single" w:sz="8" w:space="0" w:color="000000"/>
              <w:right w:val="single" w:sz="8" w:space="0" w:color="000000"/>
            </w:tcBorders>
            <w:shd w:color="000000" w:fill="FCE4D6" w:val="clear"/>
            <w:tcMar>
              <w:top w:w="55" w:type="dxa"/>
              <w:bottom w:w="55" w:type="dxa"/>
            </w:tcM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4,50,000</w:t>
            </w:r>
          </w:p>
        </w:tc>
      </w:tr>
    </w:tbl>
    <w:p>
      <w:pPr>
        <w:pStyle w:val="Normal"/>
        <w:tabs>
          <w:tab w:val="clear" w:pos="720"/>
          <w:tab w:val="left" w:pos="8112" w:leader="none"/>
        </w:tabs>
        <w:spacing w:lineRule="auto" w:line="360"/>
        <w:jc w:val="both"/>
        <w:rPr>
          <w:rFonts w:ascii="Times New Roman" w:hAnsi="Times New Roman" w:cs="Times New Roman"/>
          <w:b/>
          <w:bCs/>
          <w:sz w:val="24"/>
        </w:rPr>
      </w:pPr>
      <w:r>
        <w:rPr>
          <w:rFonts w:cs="Times New Roman" w:ascii="Times New Roman" w:hAnsi="Times New Roman"/>
          <w:b/>
          <w:bCs/>
          <w:sz w:val="24"/>
        </w:rPr>
      </w:r>
    </w:p>
    <w:p>
      <w:pPr>
        <w:pStyle w:val="Normal"/>
        <w:tabs>
          <w:tab w:val="clear" w:pos="720"/>
          <w:tab w:val="left" w:pos="8112" w:leader="none"/>
        </w:tabs>
        <w:spacing w:lineRule="auto" w:line="360"/>
        <w:jc w:val="both"/>
        <w:rPr>
          <w:rFonts w:ascii="Times New Roman" w:hAnsi="Times New Roman" w:cs="Times New Roman"/>
          <w:b/>
          <w:bCs/>
          <w:sz w:val="24"/>
        </w:rPr>
      </w:pPr>
      <w:r>
        <w:rPr>
          <w:rFonts w:cs="Times New Roman" w:ascii="Times New Roman" w:hAnsi="Times New Roman"/>
          <w:b/>
          <w:bCs/>
          <w:sz w:val="24"/>
        </w:rPr>
      </w:r>
    </w:p>
    <w:p>
      <w:pPr>
        <w:pStyle w:val="Heading2"/>
        <w:spacing w:lineRule="auto" w:line="480"/>
        <w:rPr>
          <w:rFonts w:ascii="Times New Roman" w:hAnsi="Times New Roman" w:cs="Times New Roman"/>
          <w:b/>
          <w:color w:val="auto"/>
        </w:rPr>
      </w:pPr>
      <w:r>
        <w:rPr>
          <w:rFonts w:cs="Times New Roman" w:ascii="Times New Roman" w:hAnsi="Times New Roman"/>
          <w:b/>
          <w:color w:val="auto"/>
        </w:rPr>
      </w:r>
    </w:p>
    <w:p>
      <w:pPr>
        <w:pStyle w:val="Heading2"/>
        <w:spacing w:lineRule="auto" w:line="480"/>
        <w:rPr>
          <w:rFonts w:ascii="Times New Roman" w:hAnsi="Times New Roman" w:cs="Times New Roman"/>
          <w:b/>
          <w:color w:val="auto"/>
        </w:rPr>
      </w:pPr>
      <w:bookmarkStart w:id="110" w:name="_Toc148366621"/>
      <w:r>
        <w:rPr>
          <w:rFonts w:cs="Times New Roman" w:ascii="Times New Roman" w:hAnsi="Times New Roman"/>
          <w:b/>
          <w:color w:val="auto"/>
        </w:rPr>
        <w:t>9.4 Formation of SHGs</w:t>
      </w:r>
      <w:bookmarkEnd w:id="110"/>
      <w:r>
        <w:rPr>
          <w:rFonts w:cs="Times New Roman" w:ascii="Times New Roman" w:hAnsi="Times New Roman"/>
          <w:b/>
          <w:color w:val="auto"/>
        </w:rPr>
        <w:t xml:space="preserve"> </w:t>
      </w:r>
    </w:p>
    <w:tbl>
      <w:tblPr>
        <w:tblStyle w:val="TableGrid"/>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790"/>
        <w:gridCol w:w="2793"/>
        <w:gridCol w:w="2790"/>
        <w:gridCol w:w="2793"/>
        <w:gridCol w:w="2792"/>
      </w:tblGrid>
      <w:tr>
        <w:trPr>
          <w:trHeight w:val="20" w:hRule="atLeast"/>
        </w:trPr>
        <w:tc>
          <w:tcPr>
            <w:tcW w:w="2790" w:type="dxa"/>
            <w:vMerge w:val="restart"/>
            <w:tcBorders/>
          </w:tcPr>
          <w:p>
            <w:pPr>
              <w:pStyle w:val="Normal"/>
              <w:widowControl w:val="false"/>
              <w:tabs>
                <w:tab w:val="clear" w:pos="720"/>
                <w:tab w:val="left" w:pos="8112" w:leader="none"/>
              </w:tabs>
              <w:suppressAutoHyphens w:val="true"/>
              <w:spacing w:lineRule="auto" w:line="360" w:before="0" w:after="0"/>
              <w:jc w:val="both"/>
              <w:rPr>
                <w:rFonts w:ascii="Times New Roman" w:hAnsi="Times New Roman" w:cs="Times New Roman"/>
                <w:sz w:val="24"/>
                <w:szCs w:val="24"/>
              </w:rPr>
            </w:pPr>
            <w:r>
              <w:rPr>
                <w:rFonts w:eastAsia="Calibri" w:cs="Times New Roman" w:ascii="Times New Roman" w:hAnsi="Times New Roman"/>
                <w:sz w:val="24"/>
                <w:szCs w:val="24"/>
                <w:lang w:eastAsia="en-US"/>
              </w:rPr>
              <w:t>Year</w:t>
            </w:r>
          </w:p>
        </w:tc>
        <w:tc>
          <w:tcPr>
            <w:tcW w:w="2793" w:type="dxa"/>
            <w:vMerge w:val="restart"/>
            <w:tcBorders/>
          </w:tcPr>
          <w:p>
            <w:pPr>
              <w:pStyle w:val="Normal"/>
              <w:widowControl w:val="false"/>
              <w:tabs>
                <w:tab w:val="clear" w:pos="720"/>
                <w:tab w:val="left" w:pos="8112" w:leader="none"/>
              </w:tabs>
              <w:suppressAutoHyphens w:val="true"/>
              <w:spacing w:lineRule="auto" w:line="360" w:before="0" w:after="0"/>
              <w:jc w:val="both"/>
              <w:rPr>
                <w:rFonts w:ascii="Times New Roman" w:hAnsi="Times New Roman" w:cs="Times New Roman"/>
                <w:sz w:val="24"/>
                <w:szCs w:val="24"/>
              </w:rPr>
            </w:pPr>
            <w:r>
              <w:rPr>
                <w:rFonts w:eastAsia="Calibri" w:cs="Times New Roman" w:ascii="Times New Roman" w:hAnsi="Times New Roman"/>
                <w:sz w:val="24"/>
                <w:szCs w:val="24"/>
                <w:lang w:eastAsia="en-US"/>
              </w:rPr>
              <w:t>No. of SHGs</w:t>
            </w:r>
          </w:p>
        </w:tc>
        <w:tc>
          <w:tcPr>
            <w:tcW w:w="8375" w:type="dxa"/>
            <w:gridSpan w:val="3"/>
            <w:tcBorders/>
          </w:tcPr>
          <w:p>
            <w:pPr>
              <w:pStyle w:val="Normal"/>
              <w:widowControl w:val="false"/>
              <w:tabs>
                <w:tab w:val="clear" w:pos="720"/>
                <w:tab w:val="left" w:pos="8112" w:leader="none"/>
              </w:tabs>
              <w:suppressAutoHyphens w:val="true"/>
              <w:spacing w:lineRule="auto" w:line="360" w:before="0" w:after="0"/>
              <w:jc w:val="both"/>
              <w:rPr>
                <w:rFonts w:ascii="Times New Roman" w:hAnsi="Times New Roman" w:cs="Times New Roman"/>
                <w:sz w:val="24"/>
                <w:szCs w:val="24"/>
              </w:rPr>
            </w:pPr>
            <w:r>
              <w:rPr>
                <w:rFonts w:eastAsia="Calibri" w:cs="Times New Roman" w:ascii="Times New Roman" w:hAnsi="Times New Roman"/>
                <w:sz w:val="24"/>
                <w:szCs w:val="24"/>
                <w:lang w:eastAsia="en-US"/>
              </w:rPr>
              <w:t>Members</w:t>
            </w:r>
          </w:p>
        </w:tc>
      </w:tr>
      <w:tr>
        <w:trPr>
          <w:trHeight w:val="20" w:hRule="atLeast"/>
        </w:trPr>
        <w:tc>
          <w:tcPr>
            <w:tcW w:w="2790" w:type="dxa"/>
            <w:vMerge w:val="continue"/>
            <w:tcBorders/>
          </w:tcPr>
          <w:p>
            <w:pPr>
              <w:pStyle w:val="Normal"/>
              <w:widowControl w:val="false"/>
              <w:tabs>
                <w:tab w:val="clear" w:pos="720"/>
                <w:tab w:val="left" w:pos="8112" w:leader="none"/>
              </w:tabs>
              <w:suppressAutoHyphens w:val="true"/>
              <w:spacing w:lineRule="auto" w:line="360" w:before="0" w:after="0"/>
              <w:jc w:val="both"/>
              <w:rPr>
                <w:rFonts w:ascii="Times New Roman" w:hAnsi="Times New Roman" w:cs="Times New Roman"/>
                <w:sz w:val="24"/>
                <w:szCs w:val="24"/>
              </w:rPr>
            </w:pPr>
            <w:r>
              <w:rPr>
                <w:rFonts w:cs="Times New Roman" w:ascii="Times New Roman" w:hAnsi="Times New Roman"/>
                <w:sz w:val="24"/>
                <w:szCs w:val="24"/>
              </w:rPr>
            </w:r>
          </w:p>
        </w:tc>
        <w:tc>
          <w:tcPr>
            <w:tcW w:w="2793" w:type="dxa"/>
            <w:vMerge w:val="continue"/>
            <w:tcBorders/>
          </w:tcPr>
          <w:p>
            <w:pPr>
              <w:pStyle w:val="Normal"/>
              <w:widowControl w:val="false"/>
              <w:tabs>
                <w:tab w:val="clear" w:pos="720"/>
                <w:tab w:val="left" w:pos="8112" w:leader="none"/>
              </w:tabs>
              <w:suppressAutoHyphens w:val="true"/>
              <w:spacing w:lineRule="auto" w:line="360" w:before="0" w:after="0"/>
              <w:jc w:val="both"/>
              <w:rPr>
                <w:rFonts w:ascii="Times New Roman" w:hAnsi="Times New Roman" w:cs="Times New Roman"/>
                <w:sz w:val="24"/>
                <w:szCs w:val="24"/>
              </w:rPr>
            </w:pPr>
            <w:r>
              <w:rPr>
                <w:rFonts w:cs="Times New Roman" w:ascii="Times New Roman" w:hAnsi="Times New Roman"/>
                <w:sz w:val="24"/>
                <w:szCs w:val="24"/>
              </w:rPr>
            </w:r>
          </w:p>
        </w:tc>
        <w:tc>
          <w:tcPr>
            <w:tcW w:w="2790" w:type="dxa"/>
            <w:tcBorders/>
          </w:tcPr>
          <w:p>
            <w:pPr>
              <w:pStyle w:val="Normal"/>
              <w:widowControl w:val="false"/>
              <w:tabs>
                <w:tab w:val="clear" w:pos="720"/>
                <w:tab w:val="left" w:pos="8112" w:leader="none"/>
              </w:tabs>
              <w:suppressAutoHyphens w:val="true"/>
              <w:spacing w:lineRule="auto" w:line="360" w:before="0" w:after="0"/>
              <w:jc w:val="both"/>
              <w:rPr>
                <w:rFonts w:ascii="Times New Roman" w:hAnsi="Times New Roman" w:cs="Times New Roman"/>
                <w:sz w:val="24"/>
                <w:szCs w:val="24"/>
              </w:rPr>
            </w:pPr>
            <w:r>
              <w:rPr>
                <w:rFonts w:eastAsia="Calibri" w:cs="Times New Roman" w:ascii="Times New Roman" w:hAnsi="Times New Roman"/>
                <w:sz w:val="24"/>
                <w:szCs w:val="24"/>
                <w:lang w:eastAsia="en-US"/>
              </w:rPr>
              <w:t>Male</w:t>
            </w:r>
          </w:p>
        </w:tc>
        <w:tc>
          <w:tcPr>
            <w:tcW w:w="2793" w:type="dxa"/>
            <w:tcBorders/>
          </w:tcPr>
          <w:p>
            <w:pPr>
              <w:pStyle w:val="Normal"/>
              <w:widowControl w:val="false"/>
              <w:tabs>
                <w:tab w:val="clear" w:pos="720"/>
                <w:tab w:val="left" w:pos="8112" w:leader="none"/>
              </w:tabs>
              <w:suppressAutoHyphens w:val="true"/>
              <w:spacing w:lineRule="auto" w:line="360" w:before="0" w:after="0"/>
              <w:jc w:val="both"/>
              <w:rPr>
                <w:rFonts w:ascii="Times New Roman" w:hAnsi="Times New Roman" w:cs="Times New Roman"/>
                <w:sz w:val="24"/>
                <w:szCs w:val="24"/>
              </w:rPr>
            </w:pPr>
            <w:r>
              <w:rPr>
                <w:rFonts w:eastAsia="Calibri" w:cs="Times New Roman" w:ascii="Times New Roman" w:hAnsi="Times New Roman"/>
                <w:sz w:val="24"/>
                <w:szCs w:val="24"/>
                <w:lang w:eastAsia="en-US"/>
              </w:rPr>
              <w:t>Female</w:t>
            </w:r>
          </w:p>
        </w:tc>
        <w:tc>
          <w:tcPr>
            <w:tcW w:w="2792" w:type="dxa"/>
            <w:tcBorders/>
          </w:tcPr>
          <w:p>
            <w:pPr>
              <w:pStyle w:val="Normal"/>
              <w:widowControl w:val="false"/>
              <w:tabs>
                <w:tab w:val="clear" w:pos="720"/>
                <w:tab w:val="left" w:pos="8112" w:leader="none"/>
              </w:tabs>
              <w:suppressAutoHyphens w:val="true"/>
              <w:spacing w:lineRule="auto" w:line="360" w:before="0" w:after="0"/>
              <w:jc w:val="both"/>
              <w:rPr>
                <w:rFonts w:ascii="Times New Roman" w:hAnsi="Times New Roman" w:cs="Times New Roman"/>
                <w:sz w:val="24"/>
                <w:szCs w:val="24"/>
              </w:rPr>
            </w:pPr>
            <w:r>
              <w:rPr>
                <w:rFonts w:eastAsia="Calibri" w:cs="Times New Roman" w:ascii="Times New Roman" w:hAnsi="Times New Roman"/>
                <w:sz w:val="24"/>
                <w:szCs w:val="24"/>
                <w:lang w:eastAsia="en-US"/>
              </w:rPr>
              <w:t>Total</w:t>
            </w:r>
          </w:p>
        </w:tc>
      </w:tr>
      <w:tr>
        <w:trPr>
          <w:trHeight w:val="20" w:hRule="atLeast"/>
        </w:trPr>
        <w:tc>
          <w:tcPr>
            <w:tcW w:w="2790" w:type="dxa"/>
            <w:tcBorders/>
          </w:tcPr>
          <w:p>
            <w:pPr>
              <w:pStyle w:val="Normal"/>
              <w:widowControl w:val="false"/>
              <w:tabs>
                <w:tab w:val="clear" w:pos="720"/>
                <w:tab w:val="left" w:pos="1368" w:leader="none"/>
              </w:tabs>
              <w:suppressAutoHyphens w:val="true"/>
              <w:spacing w:lineRule="auto" w:line="360" w:before="0" w:after="0"/>
              <w:jc w:val="both"/>
              <w:rPr>
                <w:rFonts w:ascii="Times New Roman" w:hAnsi="Times New Roman" w:cs="Times New Roman"/>
                <w:sz w:val="24"/>
                <w:szCs w:val="24"/>
              </w:rPr>
            </w:pPr>
            <w:r>
              <w:rPr>
                <w:rFonts w:eastAsia="Calibri" w:cs="Times New Roman" w:ascii="Times New Roman" w:hAnsi="Times New Roman"/>
                <w:sz w:val="24"/>
                <w:szCs w:val="24"/>
                <w:lang w:eastAsia="en-US"/>
              </w:rPr>
              <w:t>2015-16</w:t>
            </w:r>
          </w:p>
        </w:tc>
        <w:tc>
          <w:tcPr>
            <w:tcW w:w="2793" w:type="dxa"/>
            <w:tcBorders/>
          </w:tcPr>
          <w:p>
            <w:pPr>
              <w:pStyle w:val="Normal"/>
              <w:widowControl w:val="false"/>
              <w:tabs>
                <w:tab w:val="clear" w:pos="720"/>
                <w:tab w:val="left" w:pos="8112" w:leader="none"/>
              </w:tabs>
              <w:suppressAutoHyphens w:val="true"/>
              <w:spacing w:lineRule="auto" w:line="360" w:before="0" w:after="0"/>
              <w:jc w:val="both"/>
              <w:rPr>
                <w:rFonts w:ascii="Times New Roman" w:hAnsi="Times New Roman" w:cs="Times New Roman"/>
                <w:sz w:val="24"/>
                <w:szCs w:val="24"/>
              </w:rPr>
            </w:pPr>
            <w:r>
              <w:rPr>
                <w:rFonts w:eastAsia="Calibri" w:cs="Times New Roman" w:ascii="Times New Roman" w:hAnsi="Times New Roman"/>
                <w:sz w:val="24"/>
                <w:szCs w:val="24"/>
                <w:lang w:eastAsia="en-US"/>
              </w:rPr>
              <w:t>1</w:t>
            </w:r>
          </w:p>
        </w:tc>
        <w:tc>
          <w:tcPr>
            <w:tcW w:w="2790" w:type="dxa"/>
            <w:tcBorders/>
          </w:tcPr>
          <w:p>
            <w:pPr>
              <w:pStyle w:val="Normal"/>
              <w:widowControl w:val="false"/>
              <w:tabs>
                <w:tab w:val="clear" w:pos="720"/>
                <w:tab w:val="left" w:pos="8112" w:leader="none"/>
              </w:tabs>
              <w:suppressAutoHyphens w:val="true"/>
              <w:spacing w:lineRule="auto" w:line="360" w:before="0" w:after="0"/>
              <w:jc w:val="both"/>
              <w:rPr>
                <w:rFonts w:ascii="Times New Roman" w:hAnsi="Times New Roman" w:cs="Times New Roman"/>
                <w:sz w:val="24"/>
                <w:szCs w:val="24"/>
              </w:rPr>
            </w:pPr>
            <w:r>
              <w:rPr>
                <w:rFonts w:cs="Times New Roman" w:ascii="Times New Roman" w:hAnsi="Times New Roman"/>
                <w:sz w:val="24"/>
                <w:szCs w:val="24"/>
              </w:rPr>
            </w:r>
          </w:p>
        </w:tc>
        <w:tc>
          <w:tcPr>
            <w:tcW w:w="2793" w:type="dxa"/>
            <w:tcBorders/>
          </w:tcPr>
          <w:p>
            <w:pPr>
              <w:pStyle w:val="Normal"/>
              <w:widowControl w:val="false"/>
              <w:tabs>
                <w:tab w:val="clear" w:pos="720"/>
                <w:tab w:val="left" w:pos="8112" w:leader="none"/>
              </w:tabs>
              <w:suppressAutoHyphens w:val="true"/>
              <w:spacing w:lineRule="auto" w:line="360" w:before="0" w:after="0"/>
              <w:jc w:val="both"/>
              <w:rPr>
                <w:rFonts w:ascii="Times New Roman" w:hAnsi="Times New Roman" w:cs="Times New Roman"/>
                <w:sz w:val="24"/>
                <w:szCs w:val="24"/>
              </w:rPr>
            </w:pPr>
            <w:r>
              <w:rPr>
                <w:rFonts w:eastAsia="Calibri" w:cs="Times New Roman" w:ascii="Times New Roman" w:hAnsi="Times New Roman"/>
                <w:sz w:val="24"/>
                <w:szCs w:val="24"/>
                <w:lang w:eastAsia="en-US"/>
              </w:rPr>
              <w:t>6</w:t>
            </w:r>
          </w:p>
        </w:tc>
        <w:tc>
          <w:tcPr>
            <w:tcW w:w="2792" w:type="dxa"/>
            <w:tcBorders/>
          </w:tcPr>
          <w:p>
            <w:pPr>
              <w:pStyle w:val="Normal"/>
              <w:widowControl w:val="false"/>
              <w:tabs>
                <w:tab w:val="clear" w:pos="720"/>
                <w:tab w:val="left" w:pos="8112" w:leader="none"/>
              </w:tabs>
              <w:suppressAutoHyphens w:val="true"/>
              <w:spacing w:lineRule="auto" w:line="360" w:before="0" w:after="0"/>
              <w:jc w:val="both"/>
              <w:rPr>
                <w:rFonts w:ascii="Times New Roman" w:hAnsi="Times New Roman" w:cs="Times New Roman"/>
                <w:sz w:val="24"/>
                <w:szCs w:val="24"/>
              </w:rPr>
            </w:pPr>
            <w:r>
              <w:rPr>
                <w:rFonts w:eastAsia="Calibri" w:cs="Times New Roman" w:ascii="Times New Roman" w:hAnsi="Times New Roman"/>
                <w:sz w:val="24"/>
                <w:szCs w:val="24"/>
                <w:lang w:eastAsia="en-US"/>
              </w:rPr>
              <w:t>6</w:t>
            </w:r>
          </w:p>
        </w:tc>
      </w:tr>
      <w:tr>
        <w:trPr>
          <w:trHeight w:val="20" w:hRule="atLeast"/>
        </w:trPr>
        <w:tc>
          <w:tcPr>
            <w:tcW w:w="2790" w:type="dxa"/>
            <w:tcBorders/>
          </w:tcPr>
          <w:p>
            <w:pPr>
              <w:pStyle w:val="Normal"/>
              <w:widowControl w:val="false"/>
              <w:tabs>
                <w:tab w:val="clear" w:pos="720"/>
                <w:tab w:val="left" w:pos="8112" w:leader="none"/>
              </w:tabs>
              <w:suppressAutoHyphens w:val="true"/>
              <w:spacing w:lineRule="auto" w:line="360" w:before="0" w:after="0"/>
              <w:jc w:val="both"/>
              <w:rPr>
                <w:rFonts w:ascii="Times New Roman" w:hAnsi="Times New Roman" w:cs="Times New Roman"/>
                <w:sz w:val="24"/>
                <w:szCs w:val="24"/>
              </w:rPr>
            </w:pPr>
            <w:r>
              <w:rPr>
                <w:rFonts w:eastAsia="Calibri" w:cs="Times New Roman" w:ascii="Times New Roman" w:hAnsi="Times New Roman"/>
                <w:sz w:val="24"/>
                <w:szCs w:val="24"/>
                <w:lang w:eastAsia="en-US"/>
              </w:rPr>
              <w:t>2022-23</w:t>
            </w:r>
          </w:p>
        </w:tc>
        <w:tc>
          <w:tcPr>
            <w:tcW w:w="2793" w:type="dxa"/>
            <w:tcBorders/>
          </w:tcPr>
          <w:p>
            <w:pPr>
              <w:pStyle w:val="Normal"/>
              <w:widowControl w:val="false"/>
              <w:tabs>
                <w:tab w:val="clear" w:pos="720"/>
                <w:tab w:val="left" w:pos="8112" w:leader="none"/>
              </w:tabs>
              <w:suppressAutoHyphens w:val="true"/>
              <w:spacing w:lineRule="auto" w:line="360" w:before="0" w:after="0"/>
              <w:jc w:val="both"/>
              <w:rPr>
                <w:rFonts w:ascii="Times New Roman" w:hAnsi="Times New Roman" w:cs="Times New Roman"/>
                <w:sz w:val="24"/>
                <w:szCs w:val="24"/>
              </w:rPr>
            </w:pPr>
            <w:r>
              <w:rPr>
                <w:rFonts w:eastAsia="Calibri" w:cs="Times New Roman" w:ascii="Times New Roman" w:hAnsi="Times New Roman"/>
                <w:sz w:val="24"/>
                <w:szCs w:val="24"/>
                <w:lang w:eastAsia="en-US"/>
              </w:rPr>
              <w:t>1</w:t>
            </w:r>
          </w:p>
        </w:tc>
        <w:tc>
          <w:tcPr>
            <w:tcW w:w="2790" w:type="dxa"/>
            <w:tcBorders/>
          </w:tcPr>
          <w:p>
            <w:pPr>
              <w:pStyle w:val="Normal"/>
              <w:widowControl w:val="false"/>
              <w:tabs>
                <w:tab w:val="clear" w:pos="720"/>
                <w:tab w:val="left" w:pos="8112" w:leader="none"/>
              </w:tabs>
              <w:suppressAutoHyphens w:val="true"/>
              <w:spacing w:lineRule="auto" w:line="360" w:before="0" w:after="0"/>
              <w:jc w:val="both"/>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2793" w:type="dxa"/>
            <w:tcBorders/>
          </w:tcPr>
          <w:p>
            <w:pPr>
              <w:pStyle w:val="Normal"/>
              <w:widowControl w:val="false"/>
              <w:tabs>
                <w:tab w:val="clear" w:pos="720"/>
                <w:tab w:val="left" w:pos="8112" w:leader="none"/>
              </w:tabs>
              <w:suppressAutoHyphens w:val="true"/>
              <w:spacing w:lineRule="auto" w:line="360" w:before="0" w:after="0"/>
              <w:jc w:val="both"/>
              <w:rPr>
                <w:rFonts w:ascii="Times New Roman" w:hAnsi="Times New Roman" w:cs="Times New Roman"/>
                <w:sz w:val="24"/>
                <w:szCs w:val="24"/>
              </w:rPr>
            </w:pPr>
            <w:r>
              <w:rPr>
                <w:rFonts w:eastAsia="Calibri" w:cs="Times New Roman" w:ascii="Times New Roman" w:hAnsi="Times New Roman"/>
                <w:sz w:val="24"/>
                <w:szCs w:val="24"/>
                <w:lang w:eastAsia="en-US"/>
              </w:rPr>
              <w:t>10</w:t>
            </w:r>
          </w:p>
        </w:tc>
        <w:tc>
          <w:tcPr>
            <w:tcW w:w="2792" w:type="dxa"/>
            <w:tcBorders/>
          </w:tcPr>
          <w:p>
            <w:pPr>
              <w:pStyle w:val="Normal"/>
              <w:widowControl w:val="false"/>
              <w:tabs>
                <w:tab w:val="clear" w:pos="720"/>
                <w:tab w:val="left" w:pos="8112" w:leader="none"/>
              </w:tabs>
              <w:suppressAutoHyphens w:val="true"/>
              <w:spacing w:lineRule="auto" w:line="360" w:before="0" w:after="0"/>
              <w:jc w:val="both"/>
              <w:rPr>
                <w:rFonts w:ascii="Times New Roman" w:hAnsi="Times New Roman" w:cs="Times New Roman"/>
                <w:sz w:val="24"/>
                <w:szCs w:val="24"/>
              </w:rPr>
            </w:pPr>
            <w:r>
              <w:rPr>
                <w:rFonts w:eastAsia="Calibri" w:cs="Times New Roman" w:ascii="Times New Roman" w:hAnsi="Times New Roman"/>
                <w:sz w:val="24"/>
                <w:szCs w:val="24"/>
                <w:lang w:eastAsia="en-US"/>
              </w:rPr>
              <w:t>10</w:t>
            </w:r>
          </w:p>
        </w:tc>
      </w:tr>
      <w:tr>
        <w:trPr>
          <w:trHeight w:val="20" w:hRule="atLeast"/>
        </w:trPr>
        <w:tc>
          <w:tcPr>
            <w:tcW w:w="2790" w:type="dxa"/>
            <w:tcBorders/>
          </w:tcPr>
          <w:p>
            <w:pPr>
              <w:pStyle w:val="Normal"/>
              <w:widowControl w:val="false"/>
              <w:tabs>
                <w:tab w:val="clear" w:pos="720"/>
                <w:tab w:val="left" w:pos="8112" w:leader="none"/>
              </w:tabs>
              <w:suppressAutoHyphens w:val="true"/>
              <w:spacing w:lineRule="auto" w:line="360" w:before="0" w:after="0"/>
              <w:jc w:val="both"/>
              <w:rPr>
                <w:rFonts w:ascii="Times New Roman" w:hAnsi="Times New Roman" w:cs="Times New Roman"/>
                <w:sz w:val="24"/>
                <w:szCs w:val="24"/>
              </w:rPr>
            </w:pPr>
            <w:r>
              <w:rPr>
                <w:rFonts w:eastAsia="Calibri" w:cs="Times New Roman" w:ascii="Times New Roman" w:hAnsi="Times New Roman"/>
                <w:sz w:val="24"/>
                <w:szCs w:val="24"/>
                <w:lang w:eastAsia="en-US"/>
              </w:rPr>
              <w:t>2023-24</w:t>
            </w:r>
          </w:p>
        </w:tc>
        <w:tc>
          <w:tcPr>
            <w:tcW w:w="2793" w:type="dxa"/>
            <w:tcBorders/>
          </w:tcPr>
          <w:p>
            <w:pPr>
              <w:pStyle w:val="Normal"/>
              <w:widowControl w:val="false"/>
              <w:tabs>
                <w:tab w:val="clear" w:pos="720"/>
                <w:tab w:val="left" w:pos="8112" w:leader="none"/>
              </w:tabs>
              <w:suppressAutoHyphens w:val="true"/>
              <w:spacing w:lineRule="auto" w:line="360" w:before="0" w:after="0"/>
              <w:jc w:val="both"/>
              <w:rPr>
                <w:rFonts w:ascii="Times New Roman" w:hAnsi="Times New Roman" w:cs="Times New Roman"/>
                <w:sz w:val="24"/>
                <w:szCs w:val="24"/>
              </w:rPr>
            </w:pPr>
            <w:r>
              <w:rPr>
                <w:rFonts w:cs="Times New Roman" w:ascii="Times New Roman" w:hAnsi="Times New Roman"/>
                <w:sz w:val="24"/>
                <w:szCs w:val="24"/>
              </w:rPr>
            </w:r>
          </w:p>
        </w:tc>
        <w:tc>
          <w:tcPr>
            <w:tcW w:w="2790" w:type="dxa"/>
            <w:tcBorders/>
          </w:tcPr>
          <w:p>
            <w:pPr>
              <w:pStyle w:val="Normal"/>
              <w:widowControl w:val="false"/>
              <w:tabs>
                <w:tab w:val="clear" w:pos="720"/>
                <w:tab w:val="left" w:pos="8112" w:leader="none"/>
              </w:tabs>
              <w:suppressAutoHyphens w:val="true"/>
              <w:spacing w:lineRule="auto" w:line="360" w:before="0" w:after="0"/>
              <w:jc w:val="both"/>
              <w:rPr>
                <w:rFonts w:ascii="Times New Roman" w:hAnsi="Times New Roman" w:cs="Times New Roman"/>
                <w:sz w:val="24"/>
                <w:szCs w:val="24"/>
              </w:rPr>
            </w:pPr>
            <w:r>
              <w:rPr>
                <w:rFonts w:cs="Times New Roman" w:ascii="Times New Roman" w:hAnsi="Times New Roman"/>
                <w:sz w:val="24"/>
                <w:szCs w:val="24"/>
              </w:rPr>
            </w:r>
          </w:p>
        </w:tc>
        <w:tc>
          <w:tcPr>
            <w:tcW w:w="2793" w:type="dxa"/>
            <w:tcBorders/>
          </w:tcPr>
          <w:p>
            <w:pPr>
              <w:pStyle w:val="Normal"/>
              <w:widowControl w:val="false"/>
              <w:tabs>
                <w:tab w:val="clear" w:pos="720"/>
                <w:tab w:val="left" w:pos="8112" w:leader="none"/>
              </w:tabs>
              <w:suppressAutoHyphens w:val="true"/>
              <w:spacing w:lineRule="auto" w:line="360" w:before="0" w:after="0"/>
              <w:jc w:val="both"/>
              <w:rPr>
                <w:rFonts w:ascii="Times New Roman" w:hAnsi="Times New Roman" w:cs="Times New Roman"/>
                <w:sz w:val="24"/>
                <w:szCs w:val="24"/>
              </w:rPr>
            </w:pPr>
            <w:r>
              <w:rPr>
                <w:rFonts w:cs="Times New Roman" w:ascii="Times New Roman" w:hAnsi="Times New Roman"/>
                <w:sz w:val="24"/>
                <w:szCs w:val="24"/>
              </w:rPr>
            </w:r>
          </w:p>
        </w:tc>
        <w:tc>
          <w:tcPr>
            <w:tcW w:w="2792" w:type="dxa"/>
            <w:tcBorders/>
          </w:tcPr>
          <w:p>
            <w:pPr>
              <w:pStyle w:val="Normal"/>
              <w:widowControl w:val="false"/>
              <w:tabs>
                <w:tab w:val="clear" w:pos="720"/>
                <w:tab w:val="left" w:pos="8112" w:leader="none"/>
              </w:tabs>
              <w:suppressAutoHyphens w:val="true"/>
              <w:spacing w:lineRule="auto" w:line="360" w:before="0" w:after="0"/>
              <w:jc w:val="both"/>
              <w:rPr>
                <w:rFonts w:ascii="Times New Roman" w:hAnsi="Times New Roman" w:cs="Times New Roman"/>
                <w:sz w:val="24"/>
                <w:szCs w:val="24"/>
              </w:rPr>
            </w:pPr>
            <w:r>
              <w:rPr>
                <w:rFonts w:cs="Times New Roman" w:ascii="Times New Roman" w:hAnsi="Times New Roman"/>
                <w:sz w:val="24"/>
                <w:szCs w:val="24"/>
              </w:rPr>
            </w:r>
          </w:p>
        </w:tc>
      </w:tr>
    </w:tbl>
    <w:p>
      <w:pPr>
        <w:pStyle w:val="Normal"/>
        <w:tabs>
          <w:tab w:val="clear" w:pos="720"/>
          <w:tab w:val="left" w:pos="8112" w:leader="none"/>
        </w:tabs>
        <w:spacing w:lineRule="auto" w:line="360" w:before="240" w:after="160"/>
        <w:jc w:val="both"/>
        <w:rPr>
          <w:rFonts w:ascii="Times New Roman" w:hAnsi="Times New Roman" w:cs="Times New Roman"/>
          <w:b/>
          <w:bCs/>
          <w:sz w:val="24"/>
          <w:szCs w:val="24"/>
        </w:rPr>
      </w:pPr>
      <w:r>
        <w:rPr>
          <w:rFonts w:cs="Times New Roman" w:ascii="Times New Roman" w:hAnsi="Times New Roman"/>
          <w:b/>
          <w:bCs/>
          <w:sz w:val="24"/>
          <w:szCs w:val="24"/>
        </w:rPr>
        <w:t>Nagkit SHG (10 Members) and Sonam SHG (6 Members)have been formed in the BMC Sub Committee Demul.</w:t>
      </w:r>
    </w:p>
    <w:p>
      <w:pPr>
        <w:pStyle w:val="Heading2"/>
        <w:spacing w:lineRule="auto" w:line="480" w:before="240" w:after="0"/>
        <w:rPr>
          <w:rFonts w:ascii="Times New Roman" w:hAnsi="Times New Roman" w:cs="Times New Roman"/>
          <w:b/>
          <w:color w:val="auto"/>
        </w:rPr>
      </w:pPr>
      <w:bookmarkStart w:id="111" w:name="_Toc148366622"/>
      <w:r>
        <w:rPr>
          <w:rFonts w:cs="Times New Roman" w:ascii="Times New Roman" w:hAnsi="Times New Roman"/>
          <w:b/>
          <w:color w:val="auto"/>
        </w:rPr>
        <w:t>9.5Annual Work Plan for 2023-24: Community Development and Livelihood Improvement(CD&amp;LIP)</w:t>
      </w:r>
      <w:bookmarkEnd w:id="111"/>
    </w:p>
    <w:tbl>
      <w:tblPr>
        <w:tblW w:w="5000" w:type="pct"/>
        <w:jc w:val="center"/>
        <w:tblInd w:w="0" w:type="dxa"/>
        <w:tblLayout w:type="fixed"/>
        <w:tblCellMar>
          <w:top w:w="0" w:type="dxa"/>
          <w:left w:w="108" w:type="dxa"/>
          <w:bottom w:w="0" w:type="dxa"/>
          <w:right w:w="108" w:type="dxa"/>
        </w:tblCellMar>
        <w:tblLook w:firstRow="1" w:noVBand="1" w:lastRow="0" w:firstColumn="1" w:lastColumn="0" w:noHBand="0" w:val="04a0"/>
      </w:tblPr>
      <w:tblGrid>
        <w:gridCol w:w="633"/>
        <w:gridCol w:w="4845"/>
        <w:gridCol w:w="804"/>
        <w:gridCol w:w="1979"/>
        <w:gridCol w:w="1940"/>
        <w:gridCol w:w="1351"/>
        <w:gridCol w:w="1037"/>
        <w:gridCol w:w="1367"/>
      </w:tblGrid>
      <w:tr>
        <w:trPr>
          <w:trHeight w:val="291" w:hRule="atLeast"/>
        </w:trPr>
        <w:tc>
          <w:tcPr>
            <w:tcW w:w="633" w:type="dxa"/>
            <w:tcBorders>
              <w:top w:val="single" w:sz="4" w:space="0" w:color="000000"/>
              <w:left w:val="single" w:sz="4" w:space="0" w:color="000000"/>
              <w:bottom w:val="single" w:sz="4" w:space="0" w:color="000000"/>
              <w:right w:val="single" w:sz="4" w:space="0" w:color="000000"/>
            </w:tcBorders>
            <w:shd w:color="000000" w:fill="8EA9DB" w:val="clea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S.N.</w:t>
            </w:r>
          </w:p>
        </w:tc>
        <w:tc>
          <w:tcPr>
            <w:tcW w:w="4845" w:type="dxa"/>
            <w:tcBorders>
              <w:top w:val="single" w:sz="4" w:space="0" w:color="000000"/>
              <w:bottom w:val="single" w:sz="4" w:space="0" w:color="000000"/>
              <w:right w:val="single" w:sz="4" w:space="0" w:color="000000"/>
            </w:tcBorders>
            <w:shd w:color="000000" w:fill="8EA9DB" w:val="clea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Proposed Activity</w:t>
            </w:r>
          </w:p>
        </w:tc>
        <w:tc>
          <w:tcPr>
            <w:tcW w:w="804" w:type="dxa"/>
            <w:tcBorders>
              <w:top w:val="single" w:sz="4" w:space="0" w:color="000000"/>
              <w:bottom w:val="single" w:sz="4" w:space="0" w:color="000000"/>
              <w:right w:val="single" w:sz="4" w:space="0" w:color="000000"/>
            </w:tcBorders>
            <w:shd w:color="000000" w:fill="8EA9DB" w:val="clea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SHGs</w:t>
            </w:r>
          </w:p>
        </w:tc>
        <w:tc>
          <w:tcPr>
            <w:tcW w:w="1979" w:type="dxa"/>
            <w:tcBorders>
              <w:top w:val="single" w:sz="4" w:space="0" w:color="000000"/>
              <w:bottom w:val="single" w:sz="4" w:space="0" w:color="000000"/>
              <w:right w:val="single" w:sz="4" w:space="0" w:color="000000"/>
            </w:tcBorders>
            <w:shd w:color="000000" w:fill="8EA9DB" w:val="clea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No. of Beneficiary</w:t>
            </w:r>
          </w:p>
        </w:tc>
        <w:tc>
          <w:tcPr>
            <w:tcW w:w="1940" w:type="dxa"/>
            <w:tcBorders>
              <w:top w:val="single" w:sz="4" w:space="0" w:color="000000"/>
              <w:bottom w:val="single" w:sz="4" w:space="0" w:color="000000"/>
              <w:right w:val="single" w:sz="4" w:space="0" w:color="000000"/>
            </w:tcBorders>
            <w:shd w:color="000000" w:fill="8EA9DB" w:val="clea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Proposed Budget</w:t>
            </w:r>
          </w:p>
        </w:tc>
        <w:tc>
          <w:tcPr>
            <w:tcW w:w="3755" w:type="dxa"/>
            <w:gridSpan w:val="3"/>
            <w:tcBorders>
              <w:top w:val="single" w:sz="4" w:space="0" w:color="000000"/>
              <w:bottom w:val="single" w:sz="4" w:space="0" w:color="000000"/>
              <w:right w:val="single" w:sz="4" w:space="0" w:color="000000"/>
            </w:tcBorders>
            <w:shd w:color="000000" w:fill="8EA9DB" w:val="clea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Financial source</w:t>
            </w:r>
          </w:p>
        </w:tc>
      </w:tr>
      <w:tr>
        <w:trPr>
          <w:trHeight w:val="582" w:hRule="atLeast"/>
        </w:trPr>
        <w:tc>
          <w:tcPr>
            <w:tcW w:w="633" w:type="dxa"/>
            <w:tcBorders>
              <w:left w:val="single" w:sz="4" w:space="0" w:color="000000"/>
              <w:bottom w:val="single" w:sz="4" w:space="0" w:color="000000"/>
              <w:right w:val="single" w:sz="4" w:space="0" w:color="000000"/>
            </w:tcBorders>
            <w:shd w:color="000000" w:fill="C6E0B4" w:val="clea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c>
          <w:tcPr>
            <w:tcW w:w="4845" w:type="dxa"/>
            <w:tcBorders>
              <w:bottom w:val="single" w:sz="4" w:space="0" w:color="000000"/>
              <w:right w:val="single" w:sz="4" w:space="0" w:color="000000"/>
            </w:tcBorders>
            <w:shd w:color="000000" w:fill="C6E0B4" w:val="clea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Community Development</w:t>
            </w:r>
          </w:p>
        </w:tc>
        <w:tc>
          <w:tcPr>
            <w:tcW w:w="804"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1979"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1940"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1351"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Project</w:t>
            </w:r>
          </w:p>
        </w:tc>
        <w:tc>
          <w:tcPr>
            <w:tcW w:w="1037"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convergence</w:t>
            </w:r>
          </w:p>
        </w:tc>
        <w:tc>
          <w:tcPr>
            <w:tcW w:w="1367"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Community contribution</w:t>
            </w:r>
          </w:p>
        </w:tc>
      </w:tr>
      <w:tr>
        <w:trPr>
          <w:trHeight w:val="582" w:hRule="atLeast"/>
        </w:trPr>
        <w:tc>
          <w:tcPr>
            <w:tcW w:w="633" w:type="dxa"/>
            <w:tcBorders>
              <w:left w:val="single" w:sz="4" w:space="0" w:color="000000"/>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a.</w:t>
            </w:r>
          </w:p>
        </w:tc>
        <w:tc>
          <w:tcPr>
            <w:tcW w:w="4845" w:type="dxa"/>
            <w:tcBorders>
              <w:bottom w:val="single" w:sz="4" w:space="0" w:color="000000"/>
              <w:right w:val="single" w:sz="4" w:space="0" w:color="000000"/>
            </w:tcBorders>
            <w:shd w:color="auto" w:fill="auto" w:val="clear"/>
          </w:tcPr>
          <w:p>
            <w:pPr>
              <w:pStyle w:val="Normal"/>
              <w:widowControl w:val="false"/>
              <w:spacing w:lineRule="auto" w:line="240" w:before="0" w:after="0"/>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Construction of temple-cum-community prayer hall</w:t>
            </w:r>
          </w:p>
        </w:tc>
        <w:tc>
          <w:tcPr>
            <w:tcW w:w="804"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1979"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t>Whole community</w:t>
            </w:r>
          </w:p>
        </w:tc>
        <w:tc>
          <w:tcPr>
            <w:tcW w:w="1940"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5,00,000</w:t>
            </w:r>
          </w:p>
        </w:tc>
        <w:tc>
          <w:tcPr>
            <w:tcW w:w="1351"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5,00,000</w:t>
            </w:r>
          </w:p>
        </w:tc>
        <w:tc>
          <w:tcPr>
            <w:tcW w:w="1037"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1367"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r>
      <w:tr>
        <w:trPr>
          <w:trHeight w:val="291" w:hRule="atLeast"/>
        </w:trPr>
        <w:tc>
          <w:tcPr>
            <w:tcW w:w="633" w:type="dxa"/>
            <w:tcBorders>
              <w:left w:val="single" w:sz="4" w:space="0" w:color="000000"/>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c>
          <w:tcPr>
            <w:tcW w:w="7628" w:type="dxa"/>
            <w:gridSpan w:val="3"/>
            <w:tcBorders>
              <w:top w:val="single" w:sz="4" w:space="0" w:color="000000"/>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c>
          <w:tcPr>
            <w:tcW w:w="1940"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c>
          <w:tcPr>
            <w:tcW w:w="1351"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c>
          <w:tcPr>
            <w:tcW w:w="1037"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c>
          <w:tcPr>
            <w:tcW w:w="1367"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r>
      <w:tr>
        <w:trPr>
          <w:trHeight w:val="291" w:hRule="atLeast"/>
        </w:trPr>
        <w:tc>
          <w:tcPr>
            <w:tcW w:w="633" w:type="dxa"/>
            <w:tcBorders>
              <w:left w:val="single" w:sz="4" w:space="0" w:color="000000"/>
              <w:bottom w:val="single" w:sz="4" w:space="0" w:color="000000"/>
              <w:right w:val="single" w:sz="4" w:space="0" w:color="000000"/>
            </w:tcBorders>
            <w:shd w:color="000000" w:fill="C6E0B4" w:val="clea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c>
          <w:tcPr>
            <w:tcW w:w="13323" w:type="dxa"/>
            <w:gridSpan w:val="7"/>
            <w:tcBorders>
              <w:top w:val="single" w:sz="4" w:space="0" w:color="000000"/>
              <w:bottom w:val="single" w:sz="4" w:space="0" w:color="000000"/>
              <w:right w:val="single" w:sz="4" w:space="0" w:color="000000"/>
            </w:tcBorders>
            <w:shd w:color="000000" w:fill="C6E0B4" w:val="clea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Livelihood Improvement</w:t>
            </w:r>
          </w:p>
        </w:tc>
      </w:tr>
      <w:tr>
        <w:trPr>
          <w:trHeight w:val="291" w:hRule="atLeast"/>
        </w:trPr>
        <w:tc>
          <w:tcPr>
            <w:tcW w:w="633" w:type="dxa"/>
            <w:tcBorders>
              <w:left w:val="single" w:sz="4" w:space="0" w:color="000000"/>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a.</w:t>
            </w:r>
          </w:p>
        </w:tc>
        <w:tc>
          <w:tcPr>
            <w:tcW w:w="4845" w:type="dxa"/>
            <w:tcBorders>
              <w:bottom w:val="single" w:sz="4" w:space="0" w:color="000000"/>
              <w:right w:val="single" w:sz="4" w:space="0" w:color="000000"/>
            </w:tcBorders>
            <w:shd w:color="auto" w:fill="auto" w:val="clear"/>
          </w:tcPr>
          <w:p>
            <w:pPr>
              <w:pStyle w:val="NoSpacing"/>
              <w:widowControl w:val="false"/>
              <w:rPr>
                <w:rFonts w:ascii="Times New Roman" w:hAnsi="Times New Roman" w:cs="Times New Roman"/>
              </w:rPr>
            </w:pPr>
            <w:r>
              <w:rPr>
                <w:rFonts w:cs="Times New Roman" w:ascii="Times New Roman" w:hAnsi="Times New Roman"/>
              </w:rPr>
              <w:t>Capacity building/Training on agricultural activities</w:t>
            </w:r>
          </w:p>
        </w:tc>
        <w:tc>
          <w:tcPr>
            <w:tcW w:w="804"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1</w:t>
            </w:r>
          </w:p>
        </w:tc>
        <w:tc>
          <w:tcPr>
            <w:tcW w:w="1979"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Whole community</w:t>
            </w:r>
          </w:p>
        </w:tc>
        <w:tc>
          <w:tcPr>
            <w:tcW w:w="1940"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100,000</w:t>
            </w:r>
          </w:p>
        </w:tc>
        <w:tc>
          <w:tcPr>
            <w:tcW w:w="1351"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100,000</w:t>
            </w:r>
          </w:p>
        </w:tc>
        <w:tc>
          <w:tcPr>
            <w:tcW w:w="1037"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0</w:t>
            </w:r>
          </w:p>
        </w:tc>
        <w:tc>
          <w:tcPr>
            <w:tcW w:w="1367"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0</w:t>
            </w:r>
          </w:p>
        </w:tc>
      </w:tr>
      <w:tr>
        <w:trPr>
          <w:trHeight w:val="291" w:hRule="atLeast"/>
        </w:trPr>
        <w:tc>
          <w:tcPr>
            <w:tcW w:w="633" w:type="dxa"/>
            <w:tcBorders>
              <w:left w:val="single" w:sz="4" w:space="0" w:color="000000"/>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b.</w:t>
            </w:r>
          </w:p>
        </w:tc>
        <w:tc>
          <w:tcPr>
            <w:tcW w:w="4845" w:type="dxa"/>
            <w:tcBorders>
              <w:bottom w:val="single" w:sz="4" w:space="0" w:color="000000"/>
              <w:right w:val="single" w:sz="4" w:space="0" w:color="000000"/>
            </w:tcBorders>
            <w:shd w:color="auto" w:fill="auto" w:val="clear"/>
          </w:tcPr>
          <w:p>
            <w:pPr>
              <w:pStyle w:val="NoSpacing"/>
              <w:widowControl w:val="false"/>
              <w:spacing w:lineRule="auto" w:line="276"/>
              <w:rPr>
                <w:rFonts w:ascii="Times New Roman" w:hAnsi="Times New Roman" w:cs="Times New Roman"/>
                <w:sz w:val="23"/>
                <w:szCs w:val="23"/>
              </w:rPr>
            </w:pPr>
            <w:r>
              <w:rPr>
                <w:rFonts w:cs="Times New Roman" w:ascii="Times New Roman" w:hAnsi="Times New Roman"/>
                <w:sz w:val="23"/>
                <w:szCs w:val="23"/>
              </w:rPr>
              <w:t>Value Addition and marketing trainings related to IGA-cum-exposure visit for group members</w:t>
            </w:r>
          </w:p>
          <w:p>
            <w:pPr>
              <w:pStyle w:val="NoSpacing"/>
              <w:widowControl w:val="false"/>
              <w:spacing w:lineRule="auto" w:line="276"/>
              <w:rPr>
                <w:rFonts w:ascii="Times New Roman" w:hAnsi="Times New Roman" w:cs="Times New Roman"/>
                <w:sz w:val="23"/>
                <w:szCs w:val="23"/>
              </w:rPr>
            </w:pPr>
            <w:r>
              <w:rPr>
                <w:rFonts w:cs="Times New Roman" w:ascii="Times New Roman" w:hAnsi="Times New Roman"/>
                <w:sz w:val="23"/>
                <w:szCs w:val="23"/>
              </w:rPr>
              <w:t>Exposure visit for SHG members</w:t>
            </w:r>
          </w:p>
        </w:tc>
        <w:tc>
          <w:tcPr>
            <w:tcW w:w="804"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1</w:t>
            </w:r>
          </w:p>
        </w:tc>
        <w:tc>
          <w:tcPr>
            <w:tcW w:w="1979"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SHG members</w:t>
            </w:r>
          </w:p>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(10+6=16)</w:t>
            </w:r>
          </w:p>
        </w:tc>
        <w:tc>
          <w:tcPr>
            <w:tcW w:w="1940"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2,50,000</w:t>
            </w:r>
          </w:p>
        </w:tc>
        <w:tc>
          <w:tcPr>
            <w:tcW w:w="1351"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2,50,000</w:t>
            </w:r>
          </w:p>
        </w:tc>
        <w:tc>
          <w:tcPr>
            <w:tcW w:w="1037"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0</w:t>
            </w:r>
          </w:p>
        </w:tc>
        <w:tc>
          <w:tcPr>
            <w:tcW w:w="1367"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0</w:t>
            </w:r>
          </w:p>
        </w:tc>
      </w:tr>
      <w:tr>
        <w:trPr>
          <w:trHeight w:val="291" w:hRule="atLeast"/>
        </w:trPr>
        <w:tc>
          <w:tcPr>
            <w:tcW w:w="633" w:type="dxa"/>
            <w:tcBorders>
              <w:left w:val="single" w:sz="4" w:space="0" w:color="000000"/>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c.</w:t>
            </w:r>
          </w:p>
        </w:tc>
        <w:tc>
          <w:tcPr>
            <w:tcW w:w="4845" w:type="dxa"/>
            <w:tcBorders>
              <w:bottom w:val="single" w:sz="4" w:space="0" w:color="000000"/>
              <w:right w:val="single" w:sz="4" w:space="0" w:color="000000"/>
            </w:tcBorders>
            <w:shd w:color="auto" w:fill="auto" w:val="clear"/>
          </w:tcPr>
          <w:p>
            <w:pPr>
              <w:pStyle w:val="NoSpacing"/>
              <w:widowControl w:val="false"/>
              <w:spacing w:lineRule="auto" w:line="276"/>
              <w:rPr>
                <w:rFonts w:ascii="Times New Roman" w:hAnsi="Times New Roman" w:cs="Times New Roman"/>
                <w:sz w:val="23"/>
                <w:szCs w:val="23"/>
              </w:rPr>
            </w:pPr>
            <w:r>
              <w:rPr>
                <w:rFonts w:eastAsia="Times New Roman" w:cs="Times New Roman" w:ascii="Times New Roman" w:hAnsi="Times New Roman"/>
                <w:kern w:val="0"/>
                <w:sz w:val="24"/>
                <w:szCs w:val="24"/>
                <w:lang w:val="en-US"/>
              </w:rPr>
              <w:t>Introduction of early variety of green peas (main cash crop of village)</w:t>
            </w:r>
          </w:p>
        </w:tc>
        <w:tc>
          <w:tcPr>
            <w:tcW w:w="804"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1979"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Whole community</w:t>
            </w:r>
          </w:p>
        </w:tc>
        <w:tc>
          <w:tcPr>
            <w:tcW w:w="1940"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1,00,000</w:t>
            </w:r>
          </w:p>
        </w:tc>
        <w:tc>
          <w:tcPr>
            <w:tcW w:w="1351"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1,00,000</w:t>
            </w:r>
          </w:p>
        </w:tc>
        <w:tc>
          <w:tcPr>
            <w:tcW w:w="1037"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1367"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r>
      <w:tr>
        <w:trPr>
          <w:trHeight w:val="291" w:hRule="atLeast"/>
        </w:trPr>
        <w:tc>
          <w:tcPr>
            <w:tcW w:w="633" w:type="dxa"/>
            <w:tcBorders>
              <w:left w:val="single" w:sz="4" w:space="0" w:color="000000"/>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c>
          <w:tcPr>
            <w:tcW w:w="7628" w:type="dxa"/>
            <w:gridSpan w:val="3"/>
            <w:tcBorders>
              <w:top w:val="single" w:sz="4" w:space="0" w:color="000000"/>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total</w:t>
            </w:r>
          </w:p>
        </w:tc>
        <w:tc>
          <w:tcPr>
            <w:tcW w:w="1940"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4,50,000</w:t>
            </w:r>
          </w:p>
        </w:tc>
        <w:tc>
          <w:tcPr>
            <w:tcW w:w="1351"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4,50,000</w:t>
            </w:r>
          </w:p>
        </w:tc>
        <w:tc>
          <w:tcPr>
            <w:tcW w:w="1037"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0</w:t>
            </w:r>
          </w:p>
        </w:tc>
        <w:tc>
          <w:tcPr>
            <w:tcW w:w="1367" w:type="dxa"/>
            <w:tcBorders>
              <w:bottom w:val="single" w:sz="4" w:space="0" w:color="000000"/>
              <w:right w:val="single" w:sz="4" w:space="0" w:color="000000"/>
            </w:tcBorders>
            <w:shd w:color="auto" w:fill="auto" w:val="clea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0</w:t>
            </w:r>
          </w:p>
        </w:tc>
      </w:tr>
      <w:tr>
        <w:trPr>
          <w:trHeight w:val="265" w:hRule="atLeast"/>
        </w:trPr>
        <w:tc>
          <w:tcPr>
            <w:tcW w:w="633" w:type="dxa"/>
            <w:tcBorders>
              <w:left w:val="single" w:sz="4" w:space="0" w:color="000000"/>
              <w:bottom w:val="single" w:sz="4" w:space="0" w:color="000000"/>
              <w:right w:val="single" w:sz="4" w:space="0" w:color="000000"/>
            </w:tcBorders>
            <w:shd w:color="000000" w:fill="00B050" w:val="clea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c>
          <w:tcPr>
            <w:tcW w:w="7628" w:type="dxa"/>
            <w:gridSpan w:val="3"/>
            <w:tcBorders>
              <w:top w:val="single" w:sz="4" w:space="0" w:color="000000"/>
              <w:bottom w:val="single" w:sz="4" w:space="0" w:color="000000"/>
              <w:right w:val="single" w:sz="4" w:space="0" w:color="000000"/>
            </w:tcBorders>
            <w:shd w:color="000000" w:fill="00B050" w:val="clea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Total</w:t>
            </w:r>
          </w:p>
        </w:tc>
        <w:tc>
          <w:tcPr>
            <w:tcW w:w="1940" w:type="dxa"/>
            <w:tcBorders>
              <w:bottom w:val="single" w:sz="4" w:space="0" w:color="000000"/>
              <w:right w:val="single" w:sz="4" w:space="0" w:color="000000"/>
            </w:tcBorders>
            <w:shd w:color="000000" w:fill="00B050" w:val="clea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9,50,000</w:t>
            </w:r>
          </w:p>
        </w:tc>
        <w:tc>
          <w:tcPr>
            <w:tcW w:w="1351" w:type="dxa"/>
            <w:tcBorders>
              <w:bottom w:val="single" w:sz="4" w:space="0" w:color="000000"/>
              <w:right w:val="single" w:sz="4" w:space="0" w:color="000000"/>
            </w:tcBorders>
            <w:shd w:color="000000" w:fill="00B050" w:val="clea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9,50,000</w:t>
            </w:r>
          </w:p>
        </w:tc>
        <w:tc>
          <w:tcPr>
            <w:tcW w:w="1037" w:type="dxa"/>
            <w:tcBorders>
              <w:bottom w:val="single" w:sz="4" w:space="0" w:color="000000"/>
              <w:right w:val="single" w:sz="4" w:space="0" w:color="000000"/>
            </w:tcBorders>
            <w:shd w:color="000000" w:fill="00B050" w:val="clea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c>
          <w:tcPr>
            <w:tcW w:w="1367" w:type="dxa"/>
            <w:tcBorders>
              <w:bottom w:val="single" w:sz="4" w:space="0" w:color="000000"/>
              <w:right w:val="single" w:sz="4" w:space="0" w:color="000000"/>
            </w:tcBorders>
            <w:shd w:color="000000" w:fill="00B050" w:val="clea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tc>
      </w:tr>
    </w:tbl>
    <w:p>
      <w:pPr>
        <w:pStyle w:val="Normal"/>
        <w:spacing w:lineRule="auto" w:line="360"/>
        <w:jc w:val="both"/>
        <w:rPr>
          <w:rFonts w:ascii="Times New Roman" w:hAnsi="Times New Roman" w:cs="Times New Roman"/>
          <w:b/>
          <w:bCs/>
          <w:sz w:val="24"/>
          <w:szCs w:val="24"/>
        </w:rPr>
      </w:pPr>
      <w:r>
        <w:rPr>
          <w:rFonts w:cs="Times New Roman" w:ascii="Times New Roman" w:hAnsi="Times New Roman"/>
          <w:b/>
          <w:bCs/>
          <w:sz w:val="24"/>
          <w:szCs w:val="24"/>
        </w:rPr>
      </w:r>
    </w:p>
    <w:p>
      <w:pPr>
        <w:pStyle w:val="Heading1"/>
        <w:rPr>
          <w:rFonts w:ascii="Times New Roman" w:hAnsi="Times New Roman" w:cs="Times New Roman"/>
          <w:b/>
          <w:color w:val="auto"/>
          <w:sz w:val="28"/>
        </w:rPr>
      </w:pPr>
      <w:bookmarkStart w:id="112" w:name="_Toc148366623"/>
      <w:r>
        <w:rPr>
          <w:rFonts w:cs="Times New Roman" w:ascii="Times New Roman" w:hAnsi="Times New Roman"/>
          <w:b/>
          <w:color w:val="auto"/>
          <w:sz w:val="28"/>
        </w:rPr>
        <w:t xml:space="preserve">10. </w:t>
      </w:r>
      <w:bookmarkEnd w:id="112"/>
      <w:r>
        <w:rPr>
          <w:rFonts w:cs="Times New Roman" w:ascii="Times New Roman" w:hAnsi="Times New Roman"/>
          <w:b/>
          <w:color w:val="auto"/>
          <w:sz w:val="28"/>
        </w:rPr>
        <w:t>Activities identified and implementing agencies</w:t>
      </w:r>
    </w:p>
    <w:p>
      <w:pPr>
        <w:pStyle w:val="Normal"/>
        <w:spacing w:lineRule="auto" w:line="276" w:before="240" w:after="160"/>
        <w:jc w:val="both"/>
        <w:rPr>
          <w:rFonts w:ascii="Times New Roman" w:hAnsi="Times New Roman" w:cs="Times New Roman"/>
          <w:sz w:val="24"/>
          <w:szCs w:val="24"/>
        </w:rPr>
      </w:pPr>
      <w:r>
        <w:rPr>
          <w:rFonts w:cs="Times New Roman" w:ascii="Times New Roman" w:hAnsi="Times New Roman"/>
          <w:sz w:val="24"/>
          <w:szCs w:val="24"/>
        </w:rPr>
        <w:t>Activities to be carried out with the support of other Departments/ Projects/ Schemes Community Infrastructure development, basic human needs, agriculture and horticulture, IPH, Jal Shakti (through convergence).</w:t>
      </w:r>
    </w:p>
    <w:p>
      <w:pPr>
        <w:pStyle w:val="Heading2"/>
        <w:spacing w:lineRule="auto" w:line="480"/>
        <w:rPr>
          <w:rFonts w:ascii="Times New Roman" w:hAnsi="Times New Roman" w:cs="Times New Roman"/>
          <w:b/>
          <w:color w:val="auto"/>
        </w:rPr>
      </w:pPr>
      <w:bookmarkStart w:id="113" w:name="_Toc148366624"/>
      <w:r>
        <w:rPr>
          <w:rFonts w:cs="Times New Roman" w:ascii="Times New Roman" w:hAnsi="Times New Roman"/>
          <w:b/>
          <w:color w:val="auto"/>
        </w:rPr>
        <w:t xml:space="preserve">10.1 </w:t>
      </w:r>
      <w:bookmarkEnd w:id="113"/>
      <w:r>
        <w:rPr>
          <w:rFonts w:cs="Times New Roman" w:ascii="Times New Roman" w:hAnsi="Times New Roman"/>
          <w:b/>
          <w:color w:val="auto"/>
          <w:sz w:val="28"/>
        </w:rPr>
        <w:t>Activities identified and implementing agencies</w:t>
      </w:r>
    </w:p>
    <w:p>
      <w:pPr>
        <w:pStyle w:val="Normal"/>
        <w:spacing w:lineRule="auto" w:line="480"/>
        <w:rPr>
          <w:rFonts w:ascii="Times New Roman" w:hAnsi="Times New Roman" w:cs="Times New Roman"/>
          <w:b/>
          <w:color w:val="auto"/>
        </w:rPr>
      </w:pPr>
      <w:r>
        <w:rPr>
          <w:rFonts w:cs="Times New Roman" w:ascii="Times New Roman" w:hAnsi="Times New Roman"/>
          <w:b/>
          <w:color w:val="auto"/>
        </w:rPr>
      </w:r>
    </w:p>
    <w:tbl>
      <w:tblPr>
        <w:tblW w:w="14200" w:type="dxa"/>
        <w:jc w:val="left"/>
        <w:tblInd w:w="0" w:type="dxa"/>
        <w:tblLayout w:type="fixed"/>
        <w:tblCellMar>
          <w:top w:w="0" w:type="dxa"/>
          <w:left w:w="108" w:type="dxa"/>
          <w:bottom w:w="0" w:type="dxa"/>
          <w:right w:w="108" w:type="dxa"/>
        </w:tblCellMar>
      </w:tblPr>
      <w:tblGrid>
        <w:gridCol w:w="958"/>
        <w:gridCol w:w="6201"/>
        <w:gridCol w:w="2079"/>
        <w:gridCol w:w="3522"/>
        <w:gridCol w:w="1440"/>
      </w:tblGrid>
      <w:tr>
        <w:trPr>
          <w:trHeight w:val="624" w:hRule="atLeast"/>
        </w:trPr>
        <w:tc>
          <w:tcPr>
            <w:tcW w:w="958" w:type="dxa"/>
            <w:tcBorders>
              <w:top w:val="single" w:sz="8" w:space="0" w:color="000000"/>
              <w:left w:val="single" w:sz="8" w:space="0" w:color="000000"/>
              <w:bottom w:val="single" w:sz="4" w:space="0" w:color="000000"/>
              <w:right w:val="single" w:sz="4" w:space="0" w:color="000000"/>
            </w:tcBorders>
            <w:shd w:fill="A9D08E"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S.N.</w:t>
            </w:r>
          </w:p>
        </w:tc>
        <w:tc>
          <w:tcPr>
            <w:tcW w:w="6201" w:type="dxa"/>
            <w:tcBorders>
              <w:top w:val="single" w:sz="8" w:space="0" w:color="000000"/>
              <w:bottom w:val="single" w:sz="4" w:space="0" w:color="000000"/>
              <w:right w:val="single" w:sz="4" w:space="0" w:color="000000"/>
            </w:tcBorders>
            <w:shd w:fill="A9D08E"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Activities</w:t>
            </w:r>
          </w:p>
        </w:tc>
        <w:tc>
          <w:tcPr>
            <w:tcW w:w="2079" w:type="dxa"/>
            <w:tcBorders>
              <w:top w:val="single" w:sz="8" w:space="0" w:color="000000"/>
              <w:bottom w:val="single" w:sz="4" w:space="0" w:color="000000"/>
              <w:right w:val="single" w:sz="4" w:space="0" w:color="000000"/>
            </w:tcBorders>
            <w:shd w:fill="A9D08E"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HHs to be benefitted</w:t>
            </w:r>
          </w:p>
        </w:tc>
        <w:tc>
          <w:tcPr>
            <w:tcW w:w="3522" w:type="dxa"/>
            <w:tcBorders>
              <w:top w:val="single" w:sz="8" w:space="0" w:color="000000"/>
              <w:bottom w:val="single" w:sz="4" w:space="0" w:color="000000"/>
              <w:right w:val="single" w:sz="4" w:space="0" w:color="000000"/>
            </w:tcBorders>
            <w:shd w:fill="A9D08E"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Implementing agency</w:t>
            </w:r>
          </w:p>
        </w:tc>
        <w:tc>
          <w:tcPr>
            <w:tcW w:w="1440" w:type="dxa"/>
            <w:tcBorders>
              <w:top w:val="single" w:sz="8" w:space="0" w:color="000000"/>
              <w:bottom w:val="single" w:sz="4" w:space="0" w:color="000000"/>
              <w:right w:val="single" w:sz="8" w:space="0" w:color="000000"/>
            </w:tcBorders>
            <w:shd w:fill="A9D08E" w:val="clear"/>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Proposed Budget (Rs)</w:t>
            </w:r>
          </w:p>
        </w:tc>
      </w:tr>
      <w:tr>
        <w:trPr>
          <w:trHeight w:val="639" w:hRule="atLeast"/>
        </w:trPr>
        <w:tc>
          <w:tcPr>
            <w:tcW w:w="958" w:type="dxa"/>
            <w:tcBorders>
              <w:left w:val="single" w:sz="8"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w:t>
            </w:r>
          </w:p>
        </w:tc>
        <w:tc>
          <w:tcPr>
            <w:tcW w:w="6201" w:type="dxa"/>
            <w:tcBorders>
              <w:bottom w:val="single" w:sz="4" w:space="0" w:color="000000"/>
              <w:right w:val="single" w:sz="4" w:space="0" w:color="000000"/>
            </w:tcBorders>
            <w:vAlign w:val="center"/>
          </w:tcPr>
          <w:p>
            <w:pPr>
              <w:pStyle w:val="Normal"/>
              <w:widowControl w:val="false"/>
              <w:spacing w:lineRule="auto" w:line="240" w:before="0" w:after="0"/>
              <w:rPr/>
            </w:pPr>
            <w:r>
              <w:rPr>
                <w:sz w:val="24"/>
                <w:szCs w:val="24"/>
              </w:rPr>
              <w:t>Plantation (Afforestation @1100 normal plants/Ha</w:t>
            </w:r>
          </w:p>
        </w:tc>
        <w:tc>
          <w:tcPr>
            <w:tcW w:w="2079" w:type="dxa"/>
            <w:tcBorders>
              <w:bottom w:val="single" w:sz="4" w:space="0" w:color="000000"/>
              <w:right w:val="single" w:sz="4" w:space="0" w:color="000000"/>
            </w:tcBorders>
            <w:vAlign w:val="center"/>
          </w:tcPr>
          <w:p>
            <w:pPr>
              <w:pStyle w:val="Normal"/>
              <w:widowControl w:val="false"/>
              <w:spacing w:lineRule="auto" w:line="240" w:before="0" w:after="0"/>
              <w:jc w:val="center"/>
              <w:rPr/>
            </w:pPr>
            <w:r>
              <w:rPr/>
              <w:t>Whole community</w:t>
            </w:r>
          </w:p>
        </w:tc>
        <w:tc>
          <w:tcPr>
            <w:tcW w:w="3522" w:type="dxa"/>
            <w:tcBorders>
              <w:bottom w:val="single" w:sz="4" w:space="0" w:color="000000"/>
              <w:right w:val="single" w:sz="4" w:space="0" w:color="000000"/>
            </w:tcBorders>
            <w:vAlign w:val="center"/>
          </w:tcPr>
          <w:p>
            <w:pPr>
              <w:pStyle w:val="Normal"/>
              <w:widowControl w:val="false"/>
              <w:spacing w:lineRule="auto" w:line="240" w:before="0" w:after="0"/>
              <w:jc w:val="center"/>
              <w:rPr/>
            </w:pPr>
            <w:r>
              <w:rPr/>
              <w:t>Forest department</w:t>
            </w:r>
          </w:p>
        </w:tc>
        <w:tc>
          <w:tcPr>
            <w:tcW w:w="1440" w:type="dxa"/>
            <w:tcBorders>
              <w:bottom w:val="single" w:sz="4" w:space="0" w:color="000000"/>
              <w:right w:val="single" w:sz="8" w:space="0" w:color="000000"/>
            </w:tcBorders>
            <w:vAlign w:val="center"/>
          </w:tcPr>
          <w:p>
            <w:pPr>
              <w:pStyle w:val="Normal"/>
              <w:widowControl w:val="false"/>
              <w:spacing w:lineRule="auto" w:line="240" w:before="0" w:after="0"/>
              <w:jc w:val="left"/>
              <w:rPr>
                <w:rFonts w:ascii="Times New Roman" w:hAnsi="Times New Roman" w:eastAsia="Times New Roman" w:cs="Times New Roman"/>
                <w:b w:val="false"/>
                <w:bCs w:val="false"/>
                <w:kern w:val="0"/>
                <w:sz w:val="24"/>
                <w:szCs w:val="24"/>
                <w:lang w:val="en-US"/>
              </w:rPr>
            </w:pPr>
            <w:r>
              <w:rPr>
                <w:rFonts w:eastAsia="Times New Roman" w:cs="Times New Roman" w:ascii="Times New Roman" w:hAnsi="Times New Roman"/>
                <w:b w:val="false"/>
                <w:bCs w:val="false"/>
                <w:kern w:val="0"/>
                <w:sz w:val="24"/>
                <w:szCs w:val="24"/>
                <w:lang w:val="en-US"/>
              </w:rPr>
              <w:t>8,91,800</w:t>
            </w:r>
          </w:p>
        </w:tc>
      </w:tr>
      <w:tr>
        <w:trPr>
          <w:trHeight w:val="639" w:hRule="atLeast"/>
        </w:trPr>
        <w:tc>
          <w:tcPr>
            <w:tcW w:w="958" w:type="dxa"/>
            <w:tcBorders>
              <w:left w:val="single" w:sz="8"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2</w:t>
            </w:r>
          </w:p>
        </w:tc>
        <w:tc>
          <w:tcPr>
            <w:tcW w:w="6201" w:type="dxa"/>
            <w:tcBorders>
              <w:bottom w:val="single" w:sz="4" w:space="0" w:color="000000"/>
              <w:right w:val="single" w:sz="4" w:space="0" w:color="000000"/>
            </w:tcBorders>
            <w:vAlign w:val="center"/>
          </w:tcPr>
          <w:p>
            <w:pPr>
              <w:pStyle w:val="Normal"/>
              <w:widowControl w:val="false"/>
              <w:spacing w:lineRule="auto" w:line="240" w:before="0" w:after="0"/>
              <w:rPr/>
            </w:pPr>
            <w:r>
              <w:rPr>
                <w:sz w:val="24"/>
                <w:szCs w:val="24"/>
              </w:rPr>
              <w:t>Maintenance of new plantation</w:t>
            </w:r>
          </w:p>
        </w:tc>
        <w:tc>
          <w:tcPr>
            <w:tcW w:w="2079" w:type="dxa"/>
            <w:tcBorders>
              <w:bottom w:val="single" w:sz="4" w:space="0" w:color="000000"/>
              <w:right w:val="single" w:sz="4" w:space="0" w:color="000000"/>
            </w:tcBorders>
            <w:vAlign w:val="center"/>
          </w:tcPr>
          <w:p>
            <w:pPr>
              <w:pStyle w:val="Normal"/>
              <w:widowControl w:val="false"/>
              <w:spacing w:lineRule="auto" w:line="240" w:before="0" w:after="0"/>
              <w:jc w:val="center"/>
              <w:rPr/>
            </w:pPr>
            <w:r>
              <w:rPr/>
              <w:t>Whole community</w:t>
            </w:r>
          </w:p>
        </w:tc>
        <w:tc>
          <w:tcPr>
            <w:tcW w:w="3522" w:type="dxa"/>
            <w:tcBorders>
              <w:bottom w:val="single" w:sz="4" w:space="0" w:color="000000"/>
              <w:right w:val="single" w:sz="4" w:space="0" w:color="000000"/>
            </w:tcBorders>
            <w:vAlign w:val="center"/>
          </w:tcPr>
          <w:p>
            <w:pPr>
              <w:pStyle w:val="Normal"/>
              <w:widowControl w:val="false"/>
              <w:spacing w:lineRule="auto" w:line="240" w:before="0" w:after="0"/>
              <w:jc w:val="center"/>
              <w:rPr/>
            </w:pPr>
            <w:r>
              <w:rPr/>
              <w:t>Forest department</w:t>
            </w:r>
          </w:p>
        </w:tc>
        <w:tc>
          <w:tcPr>
            <w:tcW w:w="1440" w:type="dxa"/>
            <w:tcBorders>
              <w:bottom w:val="single" w:sz="4" w:space="0" w:color="000000"/>
              <w:right w:val="single" w:sz="8" w:space="0" w:color="000000"/>
            </w:tcBorders>
            <w:vAlign w:val="center"/>
          </w:tcPr>
          <w:p>
            <w:pPr>
              <w:pStyle w:val="Normal"/>
              <w:widowControl w:val="false"/>
              <w:spacing w:lineRule="auto" w:line="240" w:before="0" w:after="0"/>
              <w:jc w:val="left"/>
              <w:rPr>
                <w:sz w:val="24"/>
                <w:szCs w:val="24"/>
              </w:rPr>
            </w:pPr>
            <w:r>
              <w:rPr>
                <w:sz w:val="24"/>
                <w:szCs w:val="24"/>
              </w:rPr>
              <w:t>2,83,400</w:t>
            </w:r>
          </w:p>
        </w:tc>
      </w:tr>
      <w:tr>
        <w:trPr>
          <w:trHeight w:val="288" w:hRule="atLeast"/>
        </w:trPr>
        <w:tc>
          <w:tcPr>
            <w:tcW w:w="958" w:type="dxa"/>
            <w:tcBorders>
              <w:left w:val="single" w:sz="8"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3</w:t>
            </w:r>
          </w:p>
        </w:tc>
        <w:tc>
          <w:tcPr>
            <w:tcW w:w="6201" w:type="dxa"/>
            <w:tcBorders>
              <w:bottom w:val="single" w:sz="4" w:space="0" w:color="000000"/>
              <w:right w:val="single" w:sz="4" w:space="0" w:color="000000"/>
            </w:tcBorders>
            <w:vAlign w:val="center"/>
          </w:tcPr>
          <w:p>
            <w:pPr>
              <w:pStyle w:val="Normal"/>
              <w:widowControl w:val="false"/>
              <w:spacing w:lineRule="auto" w:line="240" w:before="0" w:after="0"/>
              <w:rPr/>
            </w:pPr>
            <w:r>
              <w:rPr/>
              <w:t>Contour trenches</w:t>
            </w:r>
          </w:p>
        </w:tc>
        <w:tc>
          <w:tcPr>
            <w:tcW w:w="2079" w:type="dxa"/>
            <w:tcBorders>
              <w:bottom w:val="single" w:sz="4" w:space="0" w:color="000000"/>
              <w:right w:val="single" w:sz="4" w:space="0" w:color="000000"/>
            </w:tcBorders>
            <w:vAlign w:val="center"/>
          </w:tcPr>
          <w:p>
            <w:pPr>
              <w:pStyle w:val="Normal"/>
              <w:widowControl w:val="false"/>
              <w:spacing w:lineRule="auto" w:line="240" w:before="0" w:after="0"/>
              <w:jc w:val="center"/>
              <w:rPr/>
            </w:pPr>
            <w:r>
              <w:rPr/>
              <w:t>Whole community</w:t>
            </w:r>
          </w:p>
        </w:tc>
        <w:tc>
          <w:tcPr>
            <w:tcW w:w="3522" w:type="dxa"/>
            <w:tcBorders>
              <w:bottom w:val="single" w:sz="4" w:space="0" w:color="000000"/>
              <w:right w:val="single" w:sz="4" w:space="0" w:color="000000"/>
            </w:tcBorders>
            <w:vAlign w:val="center"/>
          </w:tcPr>
          <w:p>
            <w:pPr>
              <w:pStyle w:val="Normal"/>
              <w:widowControl w:val="false"/>
              <w:spacing w:lineRule="auto" w:line="240" w:before="0" w:after="0"/>
              <w:jc w:val="center"/>
              <w:rPr/>
            </w:pPr>
            <w:r>
              <w:rPr/>
              <w:t>Forest department</w:t>
            </w:r>
          </w:p>
        </w:tc>
        <w:tc>
          <w:tcPr>
            <w:tcW w:w="1440" w:type="dxa"/>
            <w:tcBorders>
              <w:bottom w:val="single" w:sz="4" w:space="0" w:color="000000"/>
              <w:right w:val="single" w:sz="8" w:space="0" w:color="000000"/>
            </w:tcBorders>
            <w:vAlign w:val="center"/>
          </w:tcPr>
          <w:p>
            <w:pPr>
              <w:pStyle w:val="Normal"/>
              <w:widowControl w:val="false"/>
              <w:spacing w:lineRule="auto" w:line="240" w:before="0" w:after="0"/>
              <w:jc w:val="left"/>
              <w:rPr/>
            </w:pPr>
            <w:r>
              <w:rPr/>
              <w:t>2,04,750</w:t>
            </w:r>
          </w:p>
        </w:tc>
      </w:tr>
      <w:tr>
        <w:trPr>
          <w:trHeight w:val="288" w:hRule="atLeast"/>
        </w:trPr>
        <w:tc>
          <w:tcPr>
            <w:tcW w:w="958" w:type="dxa"/>
            <w:tcBorders>
              <w:left w:val="single" w:sz="8"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4</w:t>
            </w:r>
          </w:p>
        </w:tc>
        <w:tc>
          <w:tcPr>
            <w:tcW w:w="6201" w:type="dxa"/>
            <w:tcBorders>
              <w:bottom w:val="single" w:sz="4" w:space="0" w:color="000000"/>
              <w:right w:val="single" w:sz="4" w:space="0" w:color="000000"/>
            </w:tcBorders>
            <w:vAlign w:val="center"/>
          </w:tcPr>
          <w:p>
            <w:pPr>
              <w:pStyle w:val="Normal"/>
              <w:widowControl w:val="false"/>
              <w:spacing w:lineRule="auto" w:line="240" w:before="0" w:after="0"/>
              <w:jc w:val="left"/>
              <w:rPr/>
            </w:pPr>
            <w:r>
              <w:rPr>
                <w:rFonts w:eastAsia="Times New Roman" w:cs="Times New Roman" w:ascii="Times New Roman" w:hAnsi="Times New Roman"/>
                <w:kern w:val="0"/>
                <w:sz w:val="24"/>
                <w:szCs w:val="24"/>
                <w:lang w:val="en-US"/>
              </w:rPr>
              <w:t>Dry stone check dams</w:t>
            </w:r>
          </w:p>
        </w:tc>
        <w:tc>
          <w:tcPr>
            <w:tcW w:w="2079" w:type="dxa"/>
            <w:tcBorders>
              <w:bottom w:val="single" w:sz="4" w:space="0" w:color="000000"/>
              <w:right w:val="single" w:sz="4" w:space="0" w:color="000000"/>
            </w:tcBorders>
            <w:vAlign w:val="center"/>
          </w:tcPr>
          <w:p>
            <w:pPr>
              <w:pStyle w:val="Normal"/>
              <w:widowControl w:val="false"/>
              <w:spacing w:lineRule="auto" w:line="240" w:before="0" w:after="0"/>
              <w:jc w:val="center"/>
              <w:rPr/>
            </w:pPr>
            <w:r>
              <w:rPr/>
              <w:t>Whole community</w:t>
            </w:r>
          </w:p>
        </w:tc>
        <w:tc>
          <w:tcPr>
            <w:tcW w:w="3522"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Forest department</w:t>
            </w:r>
          </w:p>
        </w:tc>
        <w:tc>
          <w:tcPr>
            <w:tcW w:w="1440" w:type="dxa"/>
            <w:tcBorders>
              <w:bottom w:val="single" w:sz="4" w:space="0" w:color="000000"/>
              <w:right w:val="single" w:sz="8" w:space="0" w:color="000000"/>
            </w:tcBorders>
            <w:vAlign w:val="center"/>
          </w:tcPr>
          <w:p>
            <w:pPr>
              <w:pStyle w:val="Normal"/>
              <w:widowControl w:val="false"/>
              <w:spacing w:lineRule="auto" w:line="240" w:before="0" w:after="0"/>
              <w:jc w:val="left"/>
              <w:rPr/>
            </w:pPr>
            <w:r>
              <w:rPr/>
              <w:t>1,25,000</w:t>
            </w:r>
          </w:p>
        </w:tc>
      </w:tr>
      <w:tr>
        <w:trPr>
          <w:trHeight w:val="288" w:hRule="atLeast"/>
        </w:trPr>
        <w:tc>
          <w:tcPr>
            <w:tcW w:w="958" w:type="dxa"/>
            <w:tcBorders>
              <w:left w:val="single" w:sz="8"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5</w:t>
            </w:r>
          </w:p>
        </w:tc>
        <w:tc>
          <w:tcPr>
            <w:tcW w:w="6201" w:type="dxa"/>
            <w:tcBorders>
              <w:bottom w:val="single" w:sz="4" w:space="0" w:color="000000"/>
              <w:right w:val="single" w:sz="4" w:space="0" w:color="000000"/>
            </w:tcBorders>
            <w:vAlign w:val="center"/>
          </w:tcPr>
          <w:p>
            <w:pPr>
              <w:pStyle w:val="Normal"/>
              <w:widowControl w:val="false"/>
              <w:spacing w:lineRule="auto" w:line="240" w:before="0" w:after="0"/>
              <w:jc w:val="left"/>
              <w:rPr/>
            </w:pPr>
            <w:r>
              <w:rPr>
                <w:rFonts w:eastAsia="Times New Roman" w:cs="Times New Roman" w:ascii="Times New Roman" w:hAnsi="Times New Roman"/>
                <w:kern w:val="0"/>
                <w:sz w:val="24"/>
                <w:szCs w:val="24"/>
                <w:lang w:val="en-US"/>
              </w:rPr>
              <w:t>Water Storage tanks for Drinking Water</w:t>
            </w:r>
          </w:p>
        </w:tc>
        <w:tc>
          <w:tcPr>
            <w:tcW w:w="2079" w:type="dxa"/>
            <w:tcBorders>
              <w:bottom w:val="single" w:sz="4" w:space="0" w:color="000000"/>
              <w:right w:val="single" w:sz="4" w:space="0" w:color="000000"/>
            </w:tcBorders>
            <w:vAlign w:val="center"/>
          </w:tcPr>
          <w:p>
            <w:pPr>
              <w:pStyle w:val="Normal"/>
              <w:widowControl w:val="false"/>
              <w:spacing w:lineRule="auto" w:line="240" w:before="0" w:after="0"/>
              <w:jc w:val="center"/>
              <w:rPr/>
            </w:pPr>
            <w:r>
              <w:rPr/>
              <w:t>Whole community</w:t>
            </w:r>
          </w:p>
        </w:tc>
        <w:tc>
          <w:tcPr>
            <w:tcW w:w="3522"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Forest department</w:t>
            </w:r>
          </w:p>
        </w:tc>
        <w:tc>
          <w:tcPr>
            <w:tcW w:w="1440" w:type="dxa"/>
            <w:tcBorders>
              <w:bottom w:val="single" w:sz="4" w:space="0" w:color="000000"/>
              <w:right w:val="single" w:sz="8" w:space="0" w:color="000000"/>
            </w:tcBorders>
            <w:vAlign w:val="center"/>
          </w:tcPr>
          <w:p>
            <w:pPr>
              <w:pStyle w:val="Normal"/>
              <w:widowControl w:val="false"/>
              <w:spacing w:lineRule="auto" w:line="240" w:before="0" w:after="0"/>
              <w:jc w:val="left"/>
              <w:rPr/>
            </w:pPr>
            <w:r>
              <w:rPr/>
              <w:t>90,000</w:t>
            </w:r>
          </w:p>
        </w:tc>
      </w:tr>
      <w:tr>
        <w:trPr>
          <w:trHeight w:val="288" w:hRule="atLeast"/>
        </w:trPr>
        <w:tc>
          <w:tcPr>
            <w:tcW w:w="958" w:type="dxa"/>
            <w:tcBorders>
              <w:left w:val="single" w:sz="8"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6</w:t>
            </w:r>
          </w:p>
        </w:tc>
        <w:tc>
          <w:tcPr>
            <w:tcW w:w="6201" w:type="dxa"/>
            <w:tcBorders>
              <w:bottom w:val="single" w:sz="4" w:space="0" w:color="000000"/>
              <w:right w:val="single" w:sz="4" w:space="0" w:color="000000"/>
            </w:tcBorders>
            <w:vAlign w:val="center"/>
          </w:tcPr>
          <w:p>
            <w:pPr>
              <w:pStyle w:val="Normal"/>
              <w:widowControl w:val="false"/>
              <w:spacing w:lineRule="auto" w:line="240" w:before="0" w:after="0"/>
              <w:jc w:val="left"/>
              <w:rPr/>
            </w:pPr>
            <w:r>
              <w:rPr>
                <w:rFonts w:eastAsia="Times New Roman" w:cs="Times New Roman" w:ascii="Times New Roman" w:hAnsi="Times New Roman"/>
                <w:kern w:val="0"/>
                <w:sz w:val="24"/>
                <w:szCs w:val="24"/>
                <w:lang w:val="en-US"/>
              </w:rPr>
              <w:t>Water harvesting tanks for Irrigation</w:t>
            </w:r>
          </w:p>
        </w:tc>
        <w:tc>
          <w:tcPr>
            <w:tcW w:w="2079" w:type="dxa"/>
            <w:tcBorders>
              <w:bottom w:val="single" w:sz="4" w:space="0" w:color="000000"/>
              <w:right w:val="single" w:sz="4" w:space="0" w:color="000000"/>
            </w:tcBorders>
            <w:vAlign w:val="center"/>
          </w:tcPr>
          <w:p>
            <w:pPr>
              <w:pStyle w:val="Normal"/>
              <w:widowControl w:val="false"/>
              <w:spacing w:lineRule="auto" w:line="240" w:before="0" w:after="0"/>
              <w:jc w:val="center"/>
              <w:rPr/>
            </w:pPr>
            <w:r>
              <w:rPr/>
              <w:t>Whole community</w:t>
            </w:r>
          </w:p>
        </w:tc>
        <w:tc>
          <w:tcPr>
            <w:tcW w:w="3522"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Forest department</w:t>
            </w:r>
          </w:p>
        </w:tc>
        <w:tc>
          <w:tcPr>
            <w:tcW w:w="1440" w:type="dxa"/>
            <w:tcBorders>
              <w:bottom w:val="single" w:sz="4" w:space="0" w:color="000000"/>
              <w:right w:val="single" w:sz="8" w:space="0" w:color="000000"/>
            </w:tcBorders>
            <w:vAlign w:val="center"/>
          </w:tcPr>
          <w:p>
            <w:pPr>
              <w:pStyle w:val="Normal"/>
              <w:widowControl w:val="false"/>
              <w:spacing w:lineRule="auto" w:line="240" w:before="0" w:after="0"/>
              <w:jc w:val="left"/>
              <w:rPr/>
            </w:pPr>
            <w:r>
              <w:rPr/>
              <w:t>1,50,000</w:t>
            </w:r>
          </w:p>
        </w:tc>
      </w:tr>
      <w:tr>
        <w:trPr>
          <w:trHeight w:val="288" w:hRule="atLeast"/>
        </w:trPr>
        <w:tc>
          <w:tcPr>
            <w:tcW w:w="958" w:type="dxa"/>
            <w:tcBorders>
              <w:left w:val="single" w:sz="8"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7</w:t>
            </w:r>
          </w:p>
        </w:tc>
        <w:tc>
          <w:tcPr>
            <w:tcW w:w="6201" w:type="dxa"/>
            <w:tcBorders>
              <w:bottom w:val="single" w:sz="4" w:space="0" w:color="000000"/>
              <w:right w:val="single" w:sz="4" w:space="0" w:color="000000"/>
            </w:tcBorders>
            <w:vAlign w:val="center"/>
          </w:tcPr>
          <w:p>
            <w:pPr>
              <w:pStyle w:val="Normal"/>
              <w:widowControl w:val="false"/>
              <w:spacing w:lineRule="auto" w:line="240" w:before="0" w:after="0"/>
              <w:rPr>
                <w:sz w:val="24"/>
                <w:szCs w:val="24"/>
              </w:rPr>
            </w:pPr>
            <w:r>
              <w:rPr>
                <w:rFonts w:eastAsia="Times New Roman" w:cs="Times New Roman" w:ascii="Times New Roman" w:hAnsi="Times New Roman"/>
                <w:kern w:val="0"/>
                <w:sz w:val="24"/>
                <w:szCs w:val="24"/>
                <w:lang w:val="en-US"/>
              </w:rPr>
              <w:t>Construction of irrigation system/canal (300 m)</w:t>
            </w:r>
          </w:p>
        </w:tc>
        <w:tc>
          <w:tcPr>
            <w:tcW w:w="2079" w:type="dxa"/>
            <w:tcBorders>
              <w:bottom w:val="single" w:sz="4" w:space="0" w:color="000000"/>
              <w:right w:val="single" w:sz="4" w:space="0" w:color="000000"/>
            </w:tcBorders>
            <w:vAlign w:val="center"/>
          </w:tcPr>
          <w:p>
            <w:pPr>
              <w:pStyle w:val="Normal"/>
              <w:widowControl w:val="false"/>
              <w:spacing w:lineRule="auto" w:line="240" w:before="0" w:after="0"/>
              <w:jc w:val="center"/>
              <w:rPr/>
            </w:pPr>
            <w:r>
              <w:rPr/>
              <w:t>Whole community</w:t>
            </w:r>
          </w:p>
        </w:tc>
        <w:tc>
          <w:tcPr>
            <w:tcW w:w="3522"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Forest department</w:t>
            </w:r>
          </w:p>
        </w:tc>
        <w:tc>
          <w:tcPr>
            <w:tcW w:w="1440" w:type="dxa"/>
            <w:tcBorders>
              <w:bottom w:val="single" w:sz="4" w:space="0" w:color="000000"/>
              <w:right w:val="single" w:sz="8" w:space="0" w:color="000000"/>
            </w:tcBorders>
            <w:vAlign w:val="center"/>
          </w:tcPr>
          <w:p>
            <w:pPr>
              <w:pStyle w:val="Normal"/>
              <w:widowControl w:val="false"/>
              <w:spacing w:lineRule="auto" w:line="240" w:before="0" w:after="0"/>
              <w:jc w:val="left"/>
              <w:rPr>
                <w:rFonts w:ascii="Times New Roman" w:hAnsi="Times New Roman" w:eastAsia="Times New Roman" w:cs="Times New Roman"/>
                <w:sz w:val="24"/>
                <w:szCs w:val="24"/>
              </w:rPr>
            </w:pPr>
            <w:r>
              <w:rPr>
                <w:rFonts w:eastAsia="Times New Roman" w:cs="Times New Roman" w:ascii="Times New Roman" w:hAnsi="Times New Roman"/>
                <w:sz w:val="24"/>
                <w:szCs w:val="24"/>
              </w:rPr>
              <w:t>1,50,000</w:t>
            </w:r>
          </w:p>
        </w:tc>
      </w:tr>
      <w:tr>
        <w:trPr>
          <w:trHeight w:val="288" w:hRule="atLeast"/>
        </w:trPr>
        <w:tc>
          <w:tcPr>
            <w:tcW w:w="958" w:type="dxa"/>
            <w:tcBorders>
              <w:left w:val="single" w:sz="8"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8</w:t>
            </w:r>
          </w:p>
        </w:tc>
        <w:tc>
          <w:tcPr>
            <w:tcW w:w="6201" w:type="dxa"/>
            <w:tcBorders>
              <w:bottom w:val="single" w:sz="4" w:space="0" w:color="000000"/>
              <w:right w:val="single" w:sz="4" w:space="0" w:color="000000"/>
            </w:tcBorders>
            <w:vAlign w:val="center"/>
          </w:tcPr>
          <w:p>
            <w:pPr>
              <w:pStyle w:val="Normal"/>
              <w:widowControl w:val="false"/>
              <w:spacing w:lineRule="auto" w:line="240" w:before="0" w:after="0"/>
              <w:rPr>
                <w:sz w:val="24"/>
                <w:szCs w:val="24"/>
              </w:rPr>
            </w:pPr>
            <w:r>
              <w:rPr>
                <w:rFonts w:eastAsia="Times New Roman" w:cs="Times New Roman" w:ascii="Times New Roman" w:hAnsi="Times New Roman"/>
                <w:kern w:val="0"/>
                <w:sz w:val="24"/>
                <w:szCs w:val="24"/>
                <w:lang w:val="en-US"/>
              </w:rPr>
              <w:t>Children Park/Playground Maintenance/Bigha</w:t>
            </w:r>
          </w:p>
        </w:tc>
        <w:tc>
          <w:tcPr>
            <w:tcW w:w="2079" w:type="dxa"/>
            <w:tcBorders>
              <w:bottom w:val="single" w:sz="4" w:space="0" w:color="000000"/>
              <w:right w:val="single" w:sz="4" w:space="0" w:color="000000"/>
            </w:tcBorders>
            <w:vAlign w:val="center"/>
          </w:tcPr>
          <w:p>
            <w:pPr>
              <w:pStyle w:val="Normal"/>
              <w:widowControl w:val="false"/>
              <w:spacing w:lineRule="auto" w:line="240" w:before="0" w:after="0"/>
              <w:jc w:val="center"/>
              <w:rPr/>
            </w:pPr>
            <w:r>
              <w:rPr/>
              <w:t>Whole community</w:t>
            </w:r>
          </w:p>
        </w:tc>
        <w:tc>
          <w:tcPr>
            <w:tcW w:w="3522"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Forest department</w:t>
            </w:r>
          </w:p>
        </w:tc>
        <w:tc>
          <w:tcPr>
            <w:tcW w:w="1440" w:type="dxa"/>
            <w:tcBorders>
              <w:bottom w:val="single" w:sz="4" w:space="0" w:color="000000"/>
              <w:right w:val="single" w:sz="8" w:space="0" w:color="000000"/>
            </w:tcBorders>
            <w:vAlign w:val="center"/>
          </w:tcPr>
          <w:p>
            <w:pPr>
              <w:pStyle w:val="Normal"/>
              <w:widowControl w:val="false"/>
              <w:spacing w:lineRule="auto" w:line="240" w:before="0" w:after="0"/>
              <w:jc w:val="left"/>
              <w:rPr>
                <w:rFonts w:ascii="Times New Roman" w:hAnsi="Times New Roman" w:eastAsia="Times New Roman" w:cs="Times New Roman"/>
                <w:sz w:val="24"/>
                <w:szCs w:val="24"/>
              </w:rPr>
            </w:pPr>
            <w:r>
              <w:rPr>
                <w:rFonts w:eastAsia="Times New Roman" w:cs="Times New Roman" w:ascii="Times New Roman" w:hAnsi="Times New Roman"/>
                <w:sz w:val="24"/>
                <w:szCs w:val="24"/>
              </w:rPr>
              <w:t>1,00,000</w:t>
            </w:r>
          </w:p>
        </w:tc>
      </w:tr>
      <w:tr>
        <w:trPr>
          <w:trHeight w:val="288" w:hRule="atLeast"/>
        </w:trPr>
        <w:tc>
          <w:tcPr>
            <w:tcW w:w="958" w:type="dxa"/>
            <w:tcBorders>
              <w:left w:val="single" w:sz="8" w:space="0" w:color="000000"/>
              <w:bottom w:val="single" w:sz="4" w:space="0" w:color="000000"/>
              <w:right w:val="single" w:sz="4" w:space="0" w:color="000000"/>
            </w:tcBorders>
            <w:vAlign w:val="center"/>
          </w:tcPr>
          <w:p>
            <w:pPr>
              <w:pStyle w:val="Normal"/>
              <w:widowControl w:val="false"/>
              <w:spacing w:lineRule="auto" w:line="240" w:before="0" w:after="0"/>
              <w:jc w:val="center"/>
              <w:rPr/>
            </w:pPr>
            <w:r>
              <w:rPr/>
              <w:t>9</w:t>
            </w:r>
          </w:p>
        </w:tc>
        <w:tc>
          <w:tcPr>
            <w:tcW w:w="6201" w:type="dxa"/>
            <w:tcBorders>
              <w:bottom w:val="single" w:sz="4" w:space="0" w:color="000000"/>
              <w:right w:val="single" w:sz="4" w:space="0" w:color="000000"/>
            </w:tcBorders>
            <w:vAlign w:val="center"/>
          </w:tcPr>
          <w:p>
            <w:pPr>
              <w:pStyle w:val="Normal"/>
              <w:widowControl w:val="false"/>
              <w:spacing w:lineRule="auto" w:line="240" w:before="0" w:after="0"/>
              <w:rPr/>
            </w:pPr>
            <w:r>
              <w:rPr>
                <w:rFonts w:eastAsia="Times New Roman" w:cs="Times New Roman" w:ascii="Times New Roman" w:hAnsi="Times New Roman"/>
                <w:sz w:val="24"/>
                <w:szCs w:val="24"/>
              </w:rPr>
              <w:t>Corals for livestock’s</w:t>
            </w:r>
          </w:p>
        </w:tc>
        <w:tc>
          <w:tcPr>
            <w:tcW w:w="2079" w:type="dxa"/>
            <w:tcBorders>
              <w:bottom w:val="single" w:sz="4" w:space="0" w:color="000000"/>
              <w:right w:val="single" w:sz="4" w:space="0" w:color="000000"/>
            </w:tcBorders>
            <w:vAlign w:val="center"/>
          </w:tcPr>
          <w:p>
            <w:pPr>
              <w:pStyle w:val="Normal"/>
              <w:widowControl w:val="false"/>
              <w:spacing w:lineRule="auto" w:line="240" w:before="0" w:after="0"/>
              <w:jc w:val="center"/>
              <w:rPr/>
            </w:pPr>
            <w:r>
              <w:rPr/>
              <w:t>Whole community</w:t>
            </w:r>
          </w:p>
        </w:tc>
        <w:tc>
          <w:tcPr>
            <w:tcW w:w="3522"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Forest department</w:t>
            </w:r>
          </w:p>
        </w:tc>
        <w:tc>
          <w:tcPr>
            <w:tcW w:w="1440" w:type="dxa"/>
            <w:tcBorders>
              <w:bottom w:val="single" w:sz="4" w:space="0" w:color="000000"/>
              <w:right w:val="single" w:sz="8" w:space="0" w:color="000000"/>
            </w:tcBorders>
            <w:vAlign w:val="center"/>
          </w:tcPr>
          <w:p>
            <w:pPr>
              <w:pStyle w:val="Normal"/>
              <w:widowControl w:val="false"/>
              <w:spacing w:lineRule="auto" w:line="240" w:before="0" w:after="0"/>
              <w:jc w:val="left"/>
              <w:rPr>
                <w:rFonts w:ascii="Times New Roman" w:hAnsi="Times New Roman" w:eastAsia="Times New Roman" w:cs="Times New Roman"/>
                <w:sz w:val="24"/>
                <w:szCs w:val="24"/>
              </w:rPr>
            </w:pPr>
            <w:r>
              <w:rPr>
                <w:rFonts w:eastAsia="Times New Roman" w:cs="Times New Roman" w:ascii="Times New Roman" w:hAnsi="Times New Roman"/>
                <w:sz w:val="24"/>
                <w:szCs w:val="24"/>
              </w:rPr>
              <w:t>2,10,000</w:t>
            </w:r>
          </w:p>
        </w:tc>
      </w:tr>
      <w:tr>
        <w:trPr>
          <w:trHeight w:val="288" w:hRule="atLeast"/>
        </w:trPr>
        <w:tc>
          <w:tcPr>
            <w:tcW w:w="958" w:type="dxa"/>
            <w:tcBorders>
              <w:left w:val="single" w:sz="8" w:space="0" w:color="000000"/>
              <w:bottom w:val="single" w:sz="4" w:space="0" w:color="000000"/>
              <w:right w:val="single" w:sz="4" w:space="0" w:color="000000"/>
            </w:tcBorders>
            <w:vAlign w:val="center"/>
          </w:tcPr>
          <w:p>
            <w:pPr>
              <w:pStyle w:val="Normal"/>
              <w:widowControl w:val="false"/>
              <w:spacing w:lineRule="auto" w:line="240" w:before="0" w:after="0"/>
              <w:jc w:val="center"/>
              <w:rPr/>
            </w:pPr>
            <w:r>
              <w:rPr/>
              <w:t>10</w:t>
            </w:r>
          </w:p>
        </w:tc>
        <w:tc>
          <w:tcPr>
            <w:tcW w:w="6201" w:type="dxa"/>
            <w:tcBorders>
              <w:bottom w:val="single" w:sz="4" w:space="0" w:color="000000"/>
              <w:right w:val="single" w:sz="4" w:space="0" w:color="000000"/>
            </w:tcBorders>
            <w:vAlign w:val="center"/>
          </w:tcPr>
          <w:p>
            <w:pPr>
              <w:pStyle w:val="Normal"/>
              <w:widowControl w:val="false"/>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Solar Hamam</w:t>
            </w:r>
          </w:p>
        </w:tc>
        <w:tc>
          <w:tcPr>
            <w:tcW w:w="2079" w:type="dxa"/>
            <w:tcBorders>
              <w:bottom w:val="single" w:sz="4" w:space="0" w:color="000000"/>
              <w:right w:val="single" w:sz="4" w:space="0" w:color="000000"/>
            </w:tcBorders>
            <w:vAlign w:val="center"/>
          </w:tcPr>
          <w:p>
            <w:pPr>
              <w:pStyle w:val="Normal"/>
              <w:widowControl w:val="false"/>
              <w:spacing w:lineRule="auto" w:line="240" w:before="0" w:after="0"/>
              <w:jc w:val="center"/>
              <w:rPr/>
            </w:pPr>
            <w:r>
              <w:rPr/>
              <w:t>Whole community</w:t>
            </w:r>
          </w:p>
        </w:tc>
        <w:tc>
          <w:tcPr>
            <w:tcW w:w="3522"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Forest department</w:t>
            </w:r>
          </w:p>
        </w:tc>
        <w:tc>
          <w:tcPr>
            <w:tcW w:w="1440" w:type="dxa"/>
            <w:tcBorders>
              <w:bottom w:val="single" w:sz="4" w:space="0" w:color="000000"/>
              <w:right w:val="single" w:sz="8" w:space="0" w:color="000000"/>
            </w:tcBorders>
            <w:vAlign w:val="center"/>
          </w:tcPr>
          <w:p>
            <w:pPr>
              <w:pStyle w:val="Normal"/>
              <w:widowControl w:val="false"/>
              <w:spacing w:lineRule="auto" w:line="240" w:before="0" w:after="0"/>
              <w:jc w:val="left"/>
              <w:rPr>
                <w:rFonts w:ascii="Times New Roman" w:hAnsi="Times New Roman" w:eastAsia="Times New Roman" w:cs="Times New Roman"/>
                <w:sz w:val="24"/>
                <w:szCs w:val="24"/>
              </w:rPr>
            </w:pPr>
            <w:r>
              <w:rPr>
                <w:rFonts w:eastAsia="Times New Roman" w:cs="Times New Roman" w:ascii="Times New Roman" w:hAnsi="Times New Roman"/>
                <w:sz w:val="24"/>
                <w:szCs w:val="24"/>
              </w:rPr>
              <w:t>1,05,000</w:t>
            </w:r>
          </w:p>
        </w:tc>
      </w:tr>
      <w:tr>
        <w:trPr>
          <w:trHeight w:val="288" w:hRule="atLeast"/>
        </w:trPr>
        <w:tc>
          <w:tcPr>
            <w:tcW w:w="958" w:type="dxa"/>
            <w:tcBorders>
              <w:left w:val="single" w:sz="8" w:space="0" w:color="000000"/>
              <w:bottom w:val="single" w:sz="4" w:space="0" w:color="000000"/>
              <w:right w:val="single" w:sz="4" w:space="0" w:color="000000"/>
            </w:tcBorders>
            <w:vAlign w:val="center"/>
          </w:tcPr>
          <w:p>
            <w:pPr>
              <w:pStyle w:val="Normal"/>
              <w:widowControl w:val="false"/>
              <w:spacing w:lineRule="auto" w:line="240" w:before="0" w:after="0"/>
              <w:jc w:val="center"/>
              <w:rPr/>
            </w:pPr>
            <w:r>
              <w:rPr/>
              <w:t>11</w:t>
            </w:r>
          </w:p>
        </w:tc>
        <w:tc>
          <w:tcPr>
            <w:tcW w:w="6201" w:type="dxa"/>
            <w:tcBorders>
              <w:bottom w:val="single" w:sz="4" w:space="0" w:color="000000"/>
              <w:right w:val="single" w:sz="4" w:space="0" w:color="000000"/>
            </w:tcBorders>
            <w:vAlign w:val="center"/>
          </w:tcPr>
          <w:p>
            <w:pPr>
              <w:pStyle w:val="Normal"/>
              <w:widowControl w:val="false"/>
              <w:spacing w:lineRule="auto" w:line="240" w:before="0" w:after="0"/>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Feral Dogs Sterilization</w:t>
            </w:r>
          </w:p>
        </w:tc>
        <w:tc>
          <w:tcPr>
            <w:tcW w:w="2079" w:type="dxa"/>
            <w:tcBorders>
              <w:bottom w:val="single" w:sz="4" w:space="0" w:color="000000"/>
              <w:right w:val="single" w:sz="4" w:space="0" w:color="000000"/>
            </w:tcBorders>
            <w:vAlign w:val="center"/>
          </w:tcPr>
          <w:p>
            <w:pPr>
              <w:pStyle w:val="Normal"/>
              <w:widowControl w:val="false"/>
              <w:spacing w:lineRule="auto" w:line="240" w:before="0" w:after="0"/>
              <w:jc w:val="center"/>
              <w:rPr/>
            </w:pPr>
            <w:r>
              <w:rPr/>
              <w:t>Whole community</w:t>
            </w:r>
          </w:p>
        </w:tc>
        <w:tc>
          <w:tcPr>
            <w:tcW w:w="3522"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Forest department</w:t>
            </w:r>
          </w:p>
        </w:tc>
        <w:tc>
          <w:tcPr>
            <w:tcW w:w="1440" w:type="dxa"/>
            <w:tcBorders>
              <w:bottom w:val="single" w:sz="4" w:space="0" w:color="000000"/>
              <w:right w:val="single" w:sz="8" w:space="0" w:color="000000"/>
            </w:tcBorders>
            <w:vAlign w:val="center"/>
          </w:tcPr>
          <w:p>
            <w:pPr>
              <w:pStyle w:val="Normal"/>
              <w:widowControl w:val="false"/>
              <w:spacing w:lineRule="auto" w:line="240" w:before="0" w:after="0"/>
              <w:jc w:val="left"/>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2,00,000</w:t>
            </w:r>
          </w:p>
        </w:tc>
      </w:tr>
      <w:tr>
        <w:trPr>
          <w:trHeight w:val="288" w:hRule="atLeast"/>
        </w:trPr>
        <w:tc>
          <w:tcPr>
            <w:tcW w:w="958" w:type="dxa"/>
            <w:tcBorders>
              <w:left w:val="single" w:sz="8" w:space="0" w:color="000000"/>
              <w:bottom w:val="single" w:sz="4" w:space="0" w:color="000000"/>
              <w:right w:val="single" w:sz="4" w:space="0" w:color="000000"/>
            </w:tcBorders>
            <w:vAlign w:val="center"/>
          </w:tcPr>
          <w:p>
            <w:pPr>
              <w:pStyle w:val="Normal"/>
              <w:widowControl w:val="false"/>
              <w:spacing w:lineRule="auto" w:line="240" w:before="0" w:after="0"/>
              <w:jc w:val="center"/>
              <w:rPr/>
            </w:pPr>
            <w:r>
              <w:rPr/>
              <w:t>12</w:t>
            </w:r>
          </w:p>
        </w:tc>
        <w:tc>
          <w:tcPr>
            <w:tcW w:w="6201" w:type="dxa"/>
            <w:tcBorders>
              <w:bottom w:val="single" w:sz="4" w:space="0" w:color="000000"/>
              <w:right w:val="single" w:sz="4" w:space="0" w:color="000000"/>
            </w:tcBorders>
            <w:vAlign w:val="center"/>
          </w:tcPr>
          <w:p>
            <w:pPr>
              <w:pStyle w:val="Normal"/>
              <w:widowControl w:val="false"/>
              <w:spacing w:lineRule="auto" w:line="360" w:before="0" w:after="0"/>
              <w:rPr>
                <w:rFonts w:ascii="Times New Roman" w:hAnsi="Times New Roman" w:cs="Times New Roman"/>
                <w:color w:val="000000"/>
                <w:sz w:val="24"/>
                <w:szCs w:val="24"/>
              </w:rPr>
            </w:pPr>
            <w:r>
              <w:rPr>
                <w:rFonts w:cs="Times New Roman" w:ascii="Times New Roman" w:hAnsi="Times New Roman"/>
                <w:color w:val="000000"/>
                <w:sz w:val="24"/>
                <w:szCs w:val="24"/>
              </w:rPr>
              <w:t>Incentive to dog catcher</w:t>
            </w:r>
          </w:p>
        </w:tc>
        <w:tc>
          <w:tcPr>
            <w:tcW w:w="2079" w:type="dxa"/>
            <w:tcBorders>
              <w:bottom w:val="single" w:sz="4" w:space="0" w:color="000000"/>
              <w:right w:val="single" w:sz="4" w:space="0" w:color="000000"/>
            </w:tcBorders>
            <w:vAlign w:val="center"/>
          </w:tcPr>
          <w:p>
            <w:pPr>
              <w:pStyle w:val="Normal"/>
              <w:widowControl w:val="false"/>
              <w:spacing w:lineRule="auto" w:line="240" w:before="0" w:after="0"/>
              <w:jc w:val="center"/>
              <w:rPr/>
            </w:pPr>
            <w:r>
              <w:rPr/>
              <w:t>Whole community</w:t>
            </w:r>
          </w:p>
        </w:tc>
        <w:tc>
          <w:tcPr>
            <w:tcW w:w="3522" w:type="dxa"/>
            <w:tcBorders>
              <w:bottom w:val="single" w:sz="4" w:space="0" w:color="000000"/>
              <w:right w:val="single" w:sz="4" w:space="0" w:color="000000"/>
            </w:tcBorders>
            <w:vAlign w:val="center"/>
          </w:tcPr>
          <w:p>
            <w:pPr>
              <w:pStyle w:val="Normal"/>
              <w:widowControl w:val="false"/>
              <w:spacing w:lineRule="auto" w:line="240" w:before="0" w:after="0"/>
              <w:jc w:val="center"/>
              <w:rPr/>
            </w:pPr>
            <w:r>
              <w:rPr>
                <w:rFonts w:eastAsia="Times New Roman" w:cs="Times New Roman" w:ascii="Times New Roman" w:hAnsi="Times New Roman"/>
                <w:kern w:val="0"/>
                <w:sz w:val="24"/>
                <w:szCs w:val="24"/>
                <w:lang w:val="en-US"/>
              </w:rPr>
              <w:t>Forest department</w:t>
            </w:r>
          </w:p>
        </w:tc>
        <w:tc>
          <w:tcPr>
            <w:tcW w:w="1440" w:type="dxa"/>
            <w:tcBorders>
              <w:bottom w:val="single" w:sz="4" w:space="0" w:color="000000"/>
              <w:right w:val="single" w:sz="8" w:space="0" w:color="000000"/>
            </w:tcBorders>
            <w:vAlign w:val="center"/>
          </w:tcPr>
          <w:p>
            <w:pPr>
              <w:pStyle w:val="Normal"/>
              <w:widowControl w:val="false"/>
              <w:spacing w:lineRule="auto" w:line="240" w:before="0" w:after="0"/>
              <w:jc w:val="left"/>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1,00,000</w:t>
            </w:r>
          </w:p>
        </w:tc>
      </w:tr>
      <w:tr>
        <w:trPr>
          <w:trHeight w:val="288" w:hRule="atLeast"/>
        </w:trPr>
        <w:tc>
          <w:tcPr>
            <w:tcW w:w="958" w:type="dxa"/>
            <w:tcBorders>
              <w:left w:val="single" w:sz="8" w:space="0" w:color="000000"/>
              <w:bottom w:val="single" w:sz="4" w:space="0" w:color="000000"/>
              <w:right w:val="single" w:sz="4" w:space="0" w:color="000000"/>
            </w:tcBorders>
            <w:vAlign w:val="center"/>
          </w:tcPr>
          <w:p>
            <w:pPr>
              <w:pStyle w:val="Normal"/>
              <w:widowControl w:val="false"/>
              <w:spacing w:lineRule="auto" w:line="240" w:before="0" w:after="0"/>
              <w:jc w:val="center"/>
              <w:rPr/>
            </w:pPr>
            <w:r>
              <w:rPr/>
              <w:t>13</w:t>
            </w:r>
          </w:p>
        </w:tc>
        <w:tc>
          <w:tcPr>
            <w:tcW w:w="6201" w:type="dxa"/>
            <w:tcBorders>
              <w:bottom w:val="single" w:sz="4" w:space="0" w:color="000000"/>
              <w:right w:val="single" w:sz="4" w:space="0" w:color="000000"/>
            </w:tcBorders>
            <w:vAlign w:val="center"/>
          </w:tcPr>
          <w:p>
            <w:pPr>
              <w:pStyle w:val="Normal"/>
              <w:widowControl w:val="false"/>
              <w:spacing w:lineRule="auto" w:line="360" w:before="0" w:after="0"/>
              <w:rPr>
                <w:rFonts w:ascii="Times New Roman" w:hAnsi="Times New Roman" w:cs="Times New Roman"/>
                <w:color w:val="000000"/>
                <w:sz w:val="24"/>
                <w:szCs w:val="24"/>
              </w:rPr>
            </w:pPr>
            <w:r>
              <w:rPr>
                <w:rFonts w:cs="Times New Roman" w:ascii="Times New Roman" w:hAnsi="Times New Roman"/>
                <w:color w:val="000000"/>
                <w:sz w:val="24"/>
                <w:szCs w:val="24"/>
              </w:rPr>
              <w:t>Orientation workshop on crop damage protection from wildlife</w:t>
            </w:r>
          </w:p>
        </w:tc>
        <w:tc>
          <w:tcPr>
            <w:tcW w:w="2079" w:type="dxa"/>
            <w:tcBorders>
              <w:bottom w:val="single" w:sz="4" w:space="0" w:color="000000"/>
              <w:right w:val="single" w:sz="4" w:space="0" w:color="000000"/>
            </w:tcBorders>
            <w:vAlign w:val="center"/>
          </w:tcPr>
          <w:p>
            <w:pPr>
              <w:pStyle w:val="Normal"/>
              <w:widowControl w:val="false"/>
              <w:spacing w:lineRule="auto" w:line="240" w:before="0" w:after="0"/>
              <w:jc w:val="center"/>
              <w:rPr/>
            </w:pPr>
            <w:r>
              <w:rPr/>
              <w:t>Whole community</w:t>
            </w:r>
          </w:p>
        </w:tc>
        <w:tc>
          <w:tcPr>
            <w:tcW w:w="3522"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Forest department</w:t>
            </w:r>
          </w:p>
        </w:tc>
        <w:tc>
          <w:tcPr>
            <w:tcW w:w="1440" w:type="dxa"/>
            <w:tcBorders>
              <w:bottom w:val="single" w:sz="4" w:space="0" w:color="000000"/>
              <w:right w:val="single" w:sz="8" w:space="0" w:color="000000"/>
            </w:tcBorders>
            <w:vAlign w:val="center"/>
          </w:tcPr>
          <w:p>
            <w:pPr>
              <w:pStyle w:val="Normal"/>
              <w:widowControl w:val="false"/>
              <w:spacing w:lineRule="auto" w:line="240" w:before="0" w:after="0"/>
              <w:jc w:val="left"/>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10,000</w:t>
            </w:r>
          </w:p>
        </w:tc>
      </w:tr>
      <w:tr>
        <w:trPr>
          <w:trHeight w:val="594" w:hRule="atLeast"/>
        </w:trPr>
        <w:tc>
          <w:tcPr>
            <w:tcW w:w="958" w:type="dxa"/>
            <w:tcBorders>
              <w:left w:val="single" w:sz="8" w:space="0" w:color="000000"/>
              <w:bottom w:val="single" w:sz="4" w:space="0" w:color="000000"/>
              <w:right w:val="single" w:sz="4" w:space="0" w:color="000000"/>
            </w:tcBorders>
            <w:vAlign w:val="center"/>
          </w:tcPr>
          <w:p>
            <w:pPr>
              <w:pStyle w:val="Normal"/>
              <w:widowControl w:val="false"/>
              <w:spacing w:lineRule="auto" w:line="240" w:before="0" w:after="0"/>
              <w:jc w:val="center"/>
              <w:rPr/>
            </w:pPr>
            <w:r>
              <w:rPr/>
              <w:t>14</w:t>
            </w:r>
          </w:p>
        </w:tc>
        <w:tc>
          <w:tcPr>
            <w:tcW w:w="6201" w:type="dxa"/>
            <w:tcBorders>
              <w:bottom w:val="single" w:sz="4" w:space="0" w:color="000000"/>
              <w:right w:val="single" w:sz="4" w:space="0" w:color="000000"/>
            </w:tcBorders>
            <w:vAlign w:val="center"/>
          </w:tcPr>
          <w:p>
            <w:pPr>
              <w:pStyle w:val="Normal"/>
              <w:widowControl w:val="false"/>
              <w:spacing w:lineRule="auto" w:line="360" w:before="0" w:after="0"/>
              <w:rPr>
                <w:rFonts w:ascii="Times New Roman" w:hAnsi="Times New Roman" w:cs="Times New Roman"/>
                <w:color w:val="000000"/>
                <w:sz w:val="24"/>
                <w:szCs w:val="24"/>
              </w:rPr>
            </w:pPr>
            <w:r>
              <w:rPr>
                <w:rFonts w:cs="Times New Roman" w:ascii="Times New Roman" w:hAnsi="Times New Roman"/>
                <w:color w:val="000000"/>
                <w:sz w:val="24"/>
                <w:szCs w:val="24"/>
              </w:rPr>
              <w:t>Gazebo tents</w:t>
            </w:r>
          </w:p>
        </w:tc>
        <w:tc>
          <w:tcPr>
            <w:tcW w:w="2079"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SHG members</w:t>
            </w:r>
          </w:p>
        </w:tc>
        <w:tc>
          <w:tcPr>
            <w:tcW w:w="3522"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Forest department</w:t>
            </w:r>
          </w:p>
        </w:tc>
        <w:tc>
          <w:tcPr>
            <w:tcW w:w="1440" w:type="dxa"/>
            <w:tcBorders>
              <w:bottom w:val="single" w:sz="4" w:space="0" w:color="000000"/>
              <w:right w:val="single" w:sz="8" w:space="0" w:color="000000"/>
            </w:tcBorders>
            <w:vAlign w:val="center"/>
          </w:tcPr>
          <w:p>
            <w:pPr>
              <w:pStyle w:val="Normal"/>
              <w:widowControl w:val="false"/>
              <w:snapToGrid w:val="false"/>
              <w:spacing w:lineRule="auto" w:line="360" w:before="0" w:after="0"/>
              <w:jc w:val="left"/>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p>
            <w:pPr>
              <w:pStyle w:val="Normal"/>
              <w:widowControl w:val="false"/>
              <w:spacing w:lineRule="auto" w:line="360" w:before="0" w:after="0"/>
              <w:jc w:val="left"/>
              <w:rPr/>
            </w:pPr>
            <w:r>
              <w:rPr>
                <w:rFonts w:eastAsia="Times New Roman" w:cs="Times New Roman" w:ascii="Times New Roman" w:hAnsi="Times New Roman"/>
                <w:color w:val="000000"/>
                <w:sz w:val="24"/>
                <w:szCs w:val="24"/>
              </w:rPr>
              <w:t>25,000</w:t>
            </w:r>
          </w:p>
        </w:tc>
      </w:tr>
      <w:tr>
        <w:trPr>
          <w:trHeight w:val="594" w:hRule="atLeast"/>
        </w:trPr>
        <w:tc>
          <w:tcPr>
            <w:tcW w:w="958" w:type="dxa"/>
            <w:tcBorders>
              <w:left w:val="single" w:sz="8" w:space="0" w:color="000000"/>
              <w:bottom w:val="single" w:sz="4" w:space="0" w:color="000000"/>
              <w:right w:val="single" w:sz="4" w:space="0" w:color="000000"/>
            </w:tcBorders>
            <w:vAlign w:val="center"/>
          </w:tcPr>
          <w:p>
            <w:pPr>
              <w:pStyle w:val="Normal"/>
              <w:widowControl w:val="false"/>
              <w:spacing w:lineRule="auto" w:line="240" w:before="0" w:after="0"/>
              <w:jc w:val="center"/>
              <w:rPr/>
            </w:pPr>
            <w:r>
              <w:rPr/>
              <w:t>15</w:t>
            </w:r>
          </w:p>
        </w:tc>
        <w:tc>
          <w:tcPr>
            <w:tcW w:w="6201" w:type="dxa"/>
            <w:tcBorders>
              <w:bottom w:val="single" w:sz="4" w:space="0" w:color="000000"/>
              <w:right w:val="single" w:sz="4" w:space="0" w:color="000000"/>
            </w:tcBorders>
            <w:vAlign w:val="center"/>
          </w:tcPr>
          <w:p>
            <w:pPr>
              <w:pStyle w:val="Normal"/>
              <w:widowControl w:val="false"/>
              <w:spacing w:lineRule="auto" w:line="240" w:before="0" w:after="0"/>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Construction of temple-cum-community prayer hall</w:t>
            </w:r>
          </w:p>
        </w:tc>
        <w:tc>
          <w:tcPr>
            <w:tcW w:w="2079" w:type="dxa"/>
            <w:tcBorders>
              <w:bottom w:val="single" w:sz="4" w:space="0" w:color="000000"/>
              <w:right w:val="single" w:sz="4" w:space="0" w:color="000000"/>
            </w:tcBorders>
            <w:vAlign w:val="center"/>
          </w:tcPr>
          <w:p>
            <w:pPr>
              <w:pStyle w:val="Normal"/>
              <w:widowControl w:val="false"/>
              <w:spacing w:lineRule="auto" w:line="240" w:before="0" w:after="0"/>
              <w:jc w:val="center"/>
              <w:rPr/>
            </w:pPr>
            <w:r>
              <w:rPr/>
              <w:t>Whole community</w:t>
            </w:r>
          </w:p>
        </w:tc>
        <w:tc>
          <w:tcPr>
            <w:tcW w:w="3522"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t>Forest department</w:t>
            </w:r>
          </w:p>
        </w:tc>
        <w:tc>
          <w:tcPr>
            <w:tcW w:w="1440" w:type="dxa"/>
            <w:tcBorders>
              <w:bottom w:val="single" w:sz="4" w:space="0" w:color="000000"/>
              <w:right w:val="single" w:sz="8" w:space="0" w:color="000000"/>
            </w:tcBorders>
            <w:vAlign w:val="center"/>
          </w:tcPr>
          <w:p>
            <w:pPr>
              <w:pStyle w:val="Normal"/>
              <w:widowControl w:val="false"/>
              <w:snapToGrid w:val="false"/>
              <w:spacing w:lineRule="auto" w:line="360" w:before="0" w:after="0"/>
              <w:jc w:val="left"/>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5,00,000</w:t>
            </w:r>
          </w:p>
        </w:tc>
      </w:tr>
      <w:tr>
        <w:trPr>
          <w:trHeight w:val="288" w:hRule="atLeast"/>
        </w:trPr>
        <w:tc>
          <w:tcPr>
            <w:tcW w:w="958" w:type="dxa"/>
            <w:tcBorders>
              <w:left w:val="single" w:sz="8" w:space="0" w:color="000000"/>
              <w:bottom w:val="single" w:sz="4" w:space="0" w:color="000000"/>
              <w:right w:val="single" w:sz="4" w:space="0" w:color="000000"/>
            </w:tcBorders>
            <w:vAlign w:val="center"/>
          </w:tcPr>
          <w:p>
            <w:pPr>
              <w:pStyle w:val="Normal"/>
              <w:widowControl w:val="false"/>
              <w:spacing w:lineRule="auto" w:line="240" w:before="0" w:after="0"/>
              <w:jc w:val="center"/>
              <w:rPr/>
            </w:pPr>
            <w:r>
              <w:rPr/>
              <w:t>16</w:t>
            </w:r>
          </w:p>
        </w:tc>
        <w:tc>
          <w:tcPr>
            <w:tcW w:w="6201" w:type="dxa"/>
            <w:tcBorders>
              <w:bottom w:val="single" w:sz="4" w:space="0" w:color="000000"/>
              <w:right w:val="single" w:sz="4" w:space="0" w:color="000000"/>
            </w:tcBorders>
            <w:vAlign w:val="center"/>
          </w:tcPr>
          <w:p>
            <w:pPr>
              <w:pStyle w:val="Normal"/>
              <w:widowControl w:val="false"/>
              <w:spacing w:lineRule="auto" w:line="360" w:before="0" w:after="0"/>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Capacity building/Training on agricultural activities</w:t>
            </w:r>
          </w:p>
        </w:tc>
        <w:tc>
          <w:tcPr>
            <w:tcW w:w="2079" w:type="dxa"/>
            <w:tcBorders>
              <w:bottom w:val="single" w:sz="4" w:space="0" w:color="000000"/>
              <w:right w:val="single" w:sz="4" w:space="0" w:color="000000"/>
            </w:tcBorders>
            <w:vAlign w:val="center"/>
          </w:tcPr>
          <w:p>
            <w:pPr>
              <w:pStyle w:val="Normal"/>
              <w:widowControl w:val="false"/>
              <w:spacing w:lineRule="auto" w:line="240" w:before="0" w:after="0"/>
              <w:jc w:val="center"/>
              <w:rPr/>
            </w:pPr>
            <w:r>
              <w:rPr/>
              <w:t>Whole community</w:t>
            </w:r>
          </w:p>
        </w:tc>
        <w:tc>
          <w:tcPr>
            <w:tcW w:w="3522"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Forest department</w:t>
            </w:r>
          </w:p>
        </w:tc>
        <w:tc>
          <w:tcPr>
            <w:tcW w:w="1440" w:type="dxa"/>
            <w:tcBorders>
              <w:bottom w:val="single" w:sz="4" w:space="0" w:color="000000"/>
              <w:right w:val="single" w:sz="8" w:space="0" w:color="000000"/>
            </w:tcBorders>
            <w:vAlign w:val="center"/>
          </w:tcPr>
          <w:p>
            <w:pPr>
              <w:pStyle w:val="Normal"/>
              <w:widowControl w:val="false"/>
              <w:spacing w:lineRule="auto" w:line="240" w:before="0" w:after="0"/>
              <w:jc w:val="left"/>
              <w:rPr/>
            </w:pPr>
            <w:r>
              <w:rPr>
                <w:rFonts w:eastAsia="Times New Roman" w:cs="Times New Roman" w:ascii="Times New Roman" w:hAnsi="Times New Roman"/>
                <w:kern w:val="0"/>
                <w:sz w:val="24"/>
                <w:szCs w:val="24"/>
                <w:lang w:val="en-US"/>
              </w:rPr>
              <w:t>100,000</w:t>
            </w:r>
          </w:p>
        </w:tc>
      </w:tr>
      <w:tr>
        <w:trPr>
          <w:trHeight w:val="288" w:hRule="atLeast"/>
        </w:trPr>
        <w:tc>
          <w:tcPr>
            <w:tcW w:w="958" w:type="dxa"/>
            <w:tcBorders>
              <w:left w:val="single" w:sz="8" w:space="0" w:color="000000"/>
              <w:bottom w:val="single" w:sz="4" w:space="0" w:color="000000"/>
              <w:right w:val="single" w:sz="4" w:space="0" w:color="000000"/>
            </w:tcBorders>
            <w:vAlign w:val="center"/>
          </w:tcPr>
          <w:p>
            <w:pPr>
              <w:pStyle w:val="Normal"/>
              <w:widowControl w:val="false"/>
              <w:spacing w:lineRule="auto" w:line="240" w:before="0" w:after="0"/>
              <w:jc w:val="center"/>
              <w:rPr/>
            </w:pPr>
            <w:r>
              <w:rPr/>
              <w:t>17</w:t>
            </w:r>
          </w:p>
        </w:tc>
        <w:tc>
          <w:tcPr>
            <w:tcW w:w="6201" w:type="dxa"/>
            <w:tcBorders>
              <w:bottom w:val="single" w:sz="4" w:space="0" w:color="000000"/>
              <w:right w:val="single" w:sz="4" w:space="0" w:color="000000"/>
            </w:tcBorders>
            <w:vAlign w:val="center"/>
          </w:tcPr>
          <w:p>
            <w:pPr>
              <w:pStyle w:val="NoSpacing"/>
              <w:widowControl w:val="false"/>
              <w:spacing w:lineRule="auto" w:line="276"/>
              <w:rPr>
                <w:rFonts w:ascii="Times New Roman" w:hAnsi="Times New Roman" w:cs="Times New Roman"/>
                <w:sz w:val="23"/>
                <w:szCs w:val="23"/>
              </w:rPr>
            </w:pPr>
            <w:r>
              <w:rPr>
                <w:rFonts w:cs="Times New Roman" w:ascii="Times New Roman" w:hAnsi="Times New Roman"/>
                <w:sz w:val="23"/>
                <w:szCs w:val="23"/>
              </w:rPr>
              <w:t>Value Addition and marketing trainings related to IGA-cum-</w:t>
            </w:r>
          </w:p>
          <w:p>
            <w:pPr>
              <w:pStyle w:val="Normal"/>
              <w:widowControl w:val="false"/>
              <w:spacing w:lineRule="auto" w:line="360" w:before="0" w:after="0"/>
              <w:rPr>
                <w:rFonts w:cs="Times New Roman"/>
                <w:sz w:val="23"/>
                <w:szCs w:val="23"/>
              </w:rPr>
            </w:pPr>
            <w:r>
              <w:rPr>
                <w:rFonts w:cs="Times New Roman"/>
                <w:sz w:val="23"/>
                <w:szCs w:val="23"/>
              </w:rPr>
              <w:t>Exposure visit for SHG members</w:t>
            </w:r>
          </w:p>
        </w:tc>
        <w:tc>
          <w:tcPr>
            <w:tcW w:w="2079"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SHG members</w:t>
            </w:r>
          </w:p>
        </w:tc>
        <w:tc>
          <w:tcPr>
            <w:tcW w:w="3522"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Forest department</w:t>
            </w:r>
          </w:p>
        </w:tc>
        <w:tc>
          <w:tcPr>
            <w:tcW w:w="1440" w:type="dxa"/>
            <w:tcBorders>
              <w:bottom w:val="single" w:sz="4" w:space="0" w:color="000000"/>
              <w:right w:val="single" w:sz="8" w:space="0" w:color="000000"/>
            </w:tcBorders>
            <w:vAlign w:val="center"/>
          </w:tcPr>
          <w:p>
            <w:pPr>
              <w:pStyle w:val="Normal"/>
              <w:widowControl w:val="false"/>
              <w:spacing w:lineRule="auto" w:line="240" w:before="0" w:after="0"/>
              <w:jc w:val="left"/>
              <w:rPr/>
            </w:pPr>
            <w:r>
              <w:rPr>
                <w:rFonts w:eastAsia="Times New Roman" w:cs="Times New Roman" w:ascii="Times New Roman" w:hAnsi="Times New Roman"/>
                <w:kern w:val="0"/>
                <w:sz w:val="24"/>
                <w:szCs w:val="24"/>
                <w:lang w:val="en-US"/>
              </w:rPr>
              <w:t>2,50,000</w:t>
            </w:r>
          </w:p>
        </w:tc>
      </w:tr>
      <w:tr>
        <w:trPr>
          <w:trHeight w:val="288" w:hRule="atLeast"/>
        </w:trPr>
        <w:tc>
          <w:tcPr>
            <w:tcW w:w="958" w:type="dxa"/>
            <w:tcBorders>
              <w:left w:val="single" w:sz="8" w:space="0" w:color="000000"/>
              <w:bottom w:val="single" w:sz="4" w:space="0" w:color="000000"/>
              <w:right w:val="single" w:sz="4" w:space="0" w:color="000000"/>
            </w:tcBorders>
            <w:vAlign w:val="center"/>
          </w:tcPr>
          <w:p>
            <w:pPr>
              <w:pStyle w:val="Normal"/>
              <w:widowControl w:val="false"/>
              <w:spacing w:lineRule="auto" w:line="240" w:before="0" w:after="0"/>
              <w:jc w:val="center"/>
              <w:rPr/>
            </w:pPr>
            <w:r>
              <w:rPr/>
              <w:t>18</w:t>
            </w:r>
          </w:p>
        </w:tc>
        <w:tc>
          <w:tcPr>
            <w:tcW w:w="6201" w:type="dxa"/>
            <w:tcBorders>
              <w:bottom w:val="single" w:sz="4" w:space="0" w:color="000000"/>
              <w:right w:val="single" w:sz="4" w:space="0" w:color="000000"/>
            </w:tcBorders>
            <w:vAlign w:val="center"/>
          </w:tcPr>
          <w:p>
            <w:pPr>
              <w:pStyle w:val="NoSpacing"/>
              <w:widowControl w:val="false"/>
              <w:spacing w:lineRule="auto" w:line="276"/>
              <w:rPr>
                <w:rFonts w:ascii="Times New Roman" w:hAnsi="Times New Roman" w:cs="Times New Roman"/>
                <w:sz w:val="23"/>
                <w:szCs w:val="23"/>
              </w:rPr>
            </w:pPr>
            <w:r>
              <w:rPr>
                <w:rFonts w:cs="Times New Roman" w:ascii="Times New Roman" w:hAnsi="Times New Roman"/>
                <w:sz w:val="23"/>
                <w:szCs w:val="23"/>
              </w:rPr>
              <w:t>Introduction of early variety of green peas (main cash crop of village)</w:t>
            </w:r>
          </w:p>
        </w:tc>
        <w:tc>
          <w:tcPr>
            <w:tcW w:w="2079" w:type="dxa"/>
            <w:tcBorders>
              <w:bottom w:val="single" w:sz="4" w:space="0" w:color="000000"/>
              <w:right w:val="single" w:sz="4" w:space="0" w:color="000000"/>
            </w:tcBorders>
            <w:vAlign w:val="center"/>
          </w:tcPr>
          <w:p>
            <w:pPr>
              <w:pStyle w:val="Normal"/>
              <w:widowControl w:val="false"/>
              <w:spacing w:lineRule="auto" w:line="240" w:before="0" w:after="0"/>
              <w:jc w:val="center"/>
              <w:rPr/>
            </w:pPr>
            <w:r>
              <w:rPr/>
              <w:t>Whole community</w:t>
            </w:r>
          </w:p>
        </w:tc>
        <w:tc>
          <w:tcPr>
            <w:tcW w:w="3522" w:type="dxa"/>
            <w:tcBorders>
              <w:bottom w:val="single" w:sz="4" w:space="0" w:color="000000"/>
              <w:right w:val="single" w:sz="4" w:space="0" w:color="000000"/>
            </w:tcBorders>
            <w:vAlign w:val="center"/>
          </w:tcPr>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Forest department</w:t>
            </w:r>
          </w:p>
        </w:tc>
        <w:tc>
          <w:tcPr>
            <w:tcW w:w="1440" w:type="dxa"/>
            <w:tcBorders>
              <w:bottom w:val="single" w:sz="4" w:space="0" w:color="000000"/>
              <w:right w:val="single" w:sz="8" w:space="0" w:color="000000"/>
            </w:tcBorders>
            <w:vAlign w:val="center"/>
          </w:tcPr>
          <w:p>
            <w:pPr>
              <w:pStyle w:val="Normal"/>
              <w:widowControl w:val="false"/>
              <w:spacing w:lineRule="auto" w:line="240" w:before="0" w:after="0"/>
              <w:jc w:val="left"/>
              <w:rPr/>
            </w:pPr>
            <w:r>
              <w:rPr>
                <w:rFonts w:eastAsia="Times New Roman" w:cs="Times New Roman" w:ascii="Times New Roman" w:hAnsi="Times New Roman"/>
                <w:kern w:val="0"/>
                <w:sz w:val="24"/>
                <w:szCs w:val="24"/>
                <w:lang w:val="en-US"/>
              </w:rPr>
              <w:t>1,00,000</w:t>
            </w:r>
          </w:p>
        </w:tc>
      </w:tr>
      <w:tr>
        <w:trPr>
          <w:trHeight w:val="288" w:hRule="atLeast"/>
        </w:trPr>
        <w:tc>
          <w:tcPr>
            <w:tcW w:w="958" w:type="dxa"/>
            <w:tcBorders>
              <w:left w:val="single" w:sz="8" w:space="0" w:color="000000"/>
              <w:bottom w:val="single" w:sz="4" w:space="0" w:color="000000"/>
              <w:right w:val="single" w:sz="4" w:space="0" w:color="000000"/>
            </w:tcBorders>
            <w:vAlign w:val="center"/>
          </w:tcPr>
          <w:p>
            <w:pPr>
              <w:pStyle w:val="Normal"/>
              <w:widowControl w:val="false"/>
              <w:snapToGrid w:val="false"/>
              <w:spacing w:lineRule="auto" w:line="240" w:before="0" w:after="0"/>
              <w:jc w:val="center"/>
              <w:rPr>
                <w:rFonts w:ascii="Times New Roman" w:hAnsi="Times New Roman" w:eastAsia="Times New Roman" w:cs="Times New Roman"/>
                <w:color w:val="000000"/>
                <w:kern w:val="0"/>
                <w:sz w:val="24"/>
                <w:szCs w:val="24"/>
                <w:lang w:val="en-US"/>
              </w:rPr>
            </w:pPr>
            <w:r>
              <w:rPr>
                <w:rFonts w:eastAsia="Times New Roman" w:cs="Times New Roman" w:ascii="Times New Roman" w:hAnsi="Times New Roman"/>
                <w:color w:val="000000"/>
                <w:kern w:val="0"/>
                <w:sz w:val="24"/>
                <w:szCs w:val="24"/>
                <w:lang w:val="en-US"/>
              </w:rPr>
            </w:r>
          </w:p>
        </w:tc>
        <w:tc>
          <w:tcPr>
            <w:tcW w:w="6201" w:type="dxa"/>
            <w:tcBorders>
              <w:bottom w:val="single" w:sz="4" w:space="0" w:color="000000"/>
              <w:right w:val="single" w:sz="4" w:space="0" w:color="000000"/>
            </w:tcBorders>
            <w:vAlign w:val="center"/>
          </w:tcPr>
          <w:p>
            <w:pPr>
              <w:pStyle w:val="Normal"/>
              <w:widowControl w:val="false"/>
              <w:snapToGrid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2079" w:type="dxa"/>
            <w:tcBorders>
              <w:bottom w:val="single" w:sz="4" w:space="0" w:color="000000"/>
              <w:right w:val="single" w:sz="4" w:space="0" w:color="000000"/>
            </w:tcBorders>
            <w:vAlign w:val="center"/>
          </w:tcPr>
          <w:p>
            <w:pPr>
              <w:pStyle w:val="Normal"/>
              <w:widowControl w:val="false"/>
              <w:snapToGrid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3522" w:type="dxa"/>
            <w:tcBorders>
              <w:bottom w:val="single" w:sz="4" w:space="0" w:color="000000"/>
              <w:right w:val="single" w:sz="4" w:space="0" w:color="000000"/>
            </w:tcBorders>
            <w:vAlign w:val="center"/>
          </w:tcPr>
          <w:p>
            <w:pPr>
              <w:pStyle w:val="Normal"/>
              <w:widowControl w:val="false"/>
              <w:snapToGrid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1440" w:type="dxa"/>
            <w:tcBorders>
              <w:bottom w:val="single" w:sz="4" w:space="0" w:color="000000"/>
              <w:right w:val="single" w:sz="8" w:space="0" w:color="000000"/>
            </w:tcBorders>
            <w:vAlign w:val="center"/>
          </w:tcPr>
          <w:p>
            <w:pPr>
              <w:pStyle w:val="Normal"/>
              <w:widowControl w:val="false"/>
              <w:snapToGrid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r>
      <w:tr>
        <w:trPr>
          <w:trHeight w:val="300" w:hRule="atLeast"/>
        </w:trPr>
        <w:tc>
          <w:tcPr>
            <w:tcW w:w="958" w:type="dxa"/>
            <w:tcBorders>
              <w:left w:val="single" w:sz="8" w:space="0" w:color="000000"/>
              <w:bottom w:val="single" w:sz="8" w:space="0" w:color="000000"/>
              <w:right w:val="single" w:sz="4" w:space="0" w:color="000000"/>
            </w:tcBorders>
            <w:shd w:fill="00B050" w:val="clear"/>
            <w:vAlign w:val="center"/>
          </w:tcPr>
          <w:p>
            <w:pPr>
              <w:pStyle w:val="Normal"/>
              <w:widowControl w:val="false"/>
              <w:snapToGrid w:val="false"/>
              <w:spacing w:lineRule="auto" w:line="240" w:before="0" w:after="0"/>
              <w:jc w:val="center"/>
              <w:rPr>
                <w:rFonts w:ascii="Times New Roman" w:hAnsi="Times New Roman" w:eastAsia="Times New Roman" w:cs="Calibri"/>
                <w:b/>
                <w:bCs/>
                <w:kern w:val="0"/>
                <w:sz w:val="24"/>
                <w:szCs w:val="24"/>
                <w:lang w:val="en-US"/>
              </w:rPr>
            </w:pPr>
            <w:r>
              <w:rPr>
                <w:rFonts w:eastAsia="Times New Roman" w:cs="Calibri" w:ascii="Times New Roman" w:hAnsi="Times New Roman"/>
                <w:b/>
                <w:bCs/>
                <w:kern w:val="0"/>
                <w:sz w:val="24"/>
                <w:szCs w:val="24"/>
                <w:lang w:val="en-US"/>
              </w:rPr>
            </w:r>
          </w:p>
        </w:tc>
        <w:tc>
          <w:tcPr>
            <w:tcW w:w="6201" w:type="dxa"/>
            <w:tcBorders>
              <w:bottom w:val="single" w:sz="8" w:space="0" w:color="000000"/>
              <w:right w:val="single" w:sz="4" w:space="0" w:color="000000"/>
            </w:tcBorders>
            <w:shd w:fill="00B050"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TOTAL</w:t>
            </w:r>
          </w:p>
        </w:tc>
        <w:tc>
          <w:tcPr>
            <w:tcW w:w="2079" w:type="dxa"/>
            <w:tcBorders>
              <w:bottom w:val="single" w:sz="8" w:space="0" w:color="000000"/>
              <w:right w:val="single" w:sz="4" w:space="0" w:color="000000"/>
            </w:tcBorders>
            <w:shd w:fill="00B050" w:val="clear"/>
            <w:vAlign w:val="center"/>
          </w:tcPr>
          <w:p>
            <w:pPr>
              <w:pStyle w:val="Normal"/>
              <w:widowControl w:val="false"/>
              <w:snapToGrid w:val="false"/>
              <w:spacing w:lineRule="auto" w:line="240" w:before="0" w:after="0"/>
              <w:jc w:val="center"/>
              <w:rPr>
                <w:rFonts w:ascii="Times New Roman" w:hAnsi="Times New Roman" w:eastAsia="Times New Roman" w:cs="Calibri"/>
                <w:b/>
                <w:bCs/>
                <w:kern w:val="0"/>
                <w:sz w:val="24"/>
                <w:szCs w:val="24"/>
                <w:lang w:val="en-US"/>
              </w:rPr>
            </w:pPr>
            <w:r>
              <w:rPr>
                <w:rFonts w:eastAsia="Times New Roman" w:cs="Calibri" w:ascii="Times New Roman" w:hAnsi="Times New Roman"/>
                <w:b/>
                <w:bCs/>
                <w:kern w:val="0"/>
                <w:sz w:val="24"/>
                <w:szCs w:val="24"/>
                <w:lang w:val="en-US"/>
              </w:rPr>
            </w:r>
          </w:p>
        </w:tc>
        <w:tc>
          <w:tcPr>
            <w:tcW w:w="3522" w:type="dxa"/>
            <w:tcBorders>
              <w:bottom w:val="single" w:sz="8" w:space="0" w:color="000000"/>
              <w:right w:val="single" w:sz="4" w:space="0" w:color="000000"/>
            </w:tcBorders>
            <w:shd w:fill="00B050" w:val="clear"/>
            <w:vAlign w:val="center"/>
          </w:tcPr>
          <w:p>
            <w:pPr>
              <w:pStyle w:val="Normal"/>
              <w:widowControl w:val="false"/>
              <w:snapToGrid w:val="false"/>
              <w:spacing w:lineRule="auto" w:line="240" w:before="0" w:after="0"/>
              <w:jc w:val="center"/>
              <w:rPr>
                <w:rFonts w:eastAsia="Times New Roman" w:cs="Calibri"/>
                <w:b/>
                <w:bCs/>
                <w:kern w:val="0"/>
                <w:sz w:val="24"/>
                <w:szCs w:val="24"/>
                <w:lang w:val="en-US"/>
              </w:rPr>
            </w:pPr>
            <w:r>
              <w:rPr>
                <w:rFonts w:eastAsia="Times New Roman" w:cs="Calibri"/>
                <w:b/>
                <w:bCs/>
                <w:kern w:val="0"/>
                <w:sz w:val="24"/>
                <w:szCs w:val="24"/>
                <w:lang w:val="en-US"/>
              </w:rPr>
            </w:r>
          </w:p>
        </w:tc>
        <w:tc>
          <w:tcPr>
            <w:tcW w:w="1440" w:type="dxa"/>
            <w:tcBorders>
              <w:bottom w:val="single" w:sz="8" w:space="0" w:color="000000"/>
              <w:right w:val="single" w:sz="8" w:space="0" w:color="000000"/>
            </w:tcBorders>
            <w:shd w:fill="00B050" w:val="clear"/>
            <w:vAlign w:val="center"/>
          </w:tcPr>
          <w:p>
            <w:pPr>
              <w:pStyle w:val="Normal"/>
              <w:widowControl w:val="false"/>
              <w:spacing w:lineRule="auto" w:line="240" w:before="0" w:after="0"/>
              <w:jc w:val="center"/>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35,94,950</w:t>
            </w:r>
          </w:p>
        </w:tc>
      </w:tr>
    </w:tbl>
    <w:p>
      <w:pPr>
        <w:pStyle w:val="Normal"/>
        <w:rPr/>
      </w:pPr>
      <w:r>
        <w:rPr/>
      </w:r>
    </w:p>
    <w:p>
      <w:pPr>
        <w:pStyle w:val="Heading2"/>
        <w:spacing w:lineRule="auto" w:line="480" w:before="240" w:after="0"/>
        <w:rPr>
          <w:rFonts w:ascii="Times New Roman" w:hAnsi="Times New Roman" w:cs="Times New Roman"/>
          <w:b/>
          <w:color w:val="auto"/>
        </w:rPr>
      </w:pPr>
      <w:r>
        <w:rPr>
          <w:rFonts w:cs="Times New Roman" w:ascii="Times New Roman" w:hAnsi="Times New Roman"/>
          <w:b/>
          <w:color w:val="auto"/>
        </w:rPr>
      </w:r>
    </w:p>
    <w:p>
      <w:pPr>
        <w:pStyle w:val="Normal"/>
        <w:spacing w:lineRule="auto" w:line="480" w:before="240" w:after="0"/>
        <w:rPr>
          <w:rFonts w:ascii="Times New Roman" w:hAnsi="Times New Roman" w:cs="Times New Roman"/>
          <w:b/>
          <w:color w:val="auto"/>
        </w:rPr>
      </w:pPr>
      <w:r>
        <w:rPr>
          <w:rFonts w:cs="Times New Roman" w:ascii="Times New Roman" w:hAnsi="Times New Roman"/>
          <w:b/>
          <w:color w:val="auto"/>
        </w:rPr>
      </w:r>
    </w:p>
    <w:p>
      <w:pPr>
        <w:pStyle w:val="Heading2"/>
        <w:spacing w:lineRule="auto" w:line="480" w:before="240" w:after="0"/>
        <w:rPr>
          <w:rFonts w:ascii="Times New Roman" w:hAnsi="Times New Roman" w:cs="Times New Roman"/>
          <w:b/>
          <w:color w:val="auto"/>
        </w:rPr>
      </w:pPr>
      <w:r>
        <w:rPr>
          <w:rFonts w:cs="Times New Roman" w:ascii="Times New Roman" w:hAnsi="Times New Roman"/>
          <w:b/>
          <w:color w:val="auto"/>
        </w:rPr>
      </w:r>
    </w:p>
    <w:p>
      <w:pPr>
        <w:pStyle w:val="Heading2"/>
        <w:spacing w:lineRule="auto" w:line="480" w:before="240" w:after="0"/>
        <w:rPr>
          <w:rFonts w:ascii="Times New Roman" w:hAnsi="Times New Roman" w:cs="Times New Roman"/>
          <w:b/>
          <w:color w:val="auto"/>
        </w:rPr>
      </w:pPr>
      <w:bookmarkStart w:id="114" w:name="_Toc148366625"/>
      <w:r>
        <w:rPr>
          <w:rFonts w:cs="Times New Roman" w:ascii="Times New Roman" w:hAnsi="Times New Roman"/>
          <w:b/>
          <w:color w:val="auto"/>
        </w:rPr>
        <w:t xml:space="preserve">10.2 Proposed Physical &amp; Financial Coverage of </w:t>
      </w:r>
      <w:bookmarkEnd w:id="114"/>
      <w:r>
        <w:rPr>
          <w:rFonts w:cs="Times New Roman" w:ascii="Times New Roman" w:hAnsi="Times New Roman"/>
          <w:b/>
          <w:color w:val="auto"/>
        </w:rPr>
        <w:t>Activities identified</w:t>
      </w:r>
    </w:p>
    <w:tbl>
      <w:tblPr>
        <w:tblW w:w="15270" w:type="dxa"/>
        <w:jc w:val="center"/>
        <w:tblInd w:w="0" w:type="dxa"/>
        <w:tblLayout w:type="fixed"/>
        <w:tblCellMar>
          <w:top w:w="0" w:type="dxa"/>
          <w:left w:w="108" w:type="dxa"/>
          <w:bottom w:w="0" w:type="dxa"/>
          <w:right w:w="108" w:type="dxa"/>
        </w:tblCellMar>
      </w:tblPr>
      <w:tblGrid>
        <w:gridCol w:w="815"/>
        <w:gridCol w:w="2483"/>
        <w:gridCol w:w="1072"/>
        <w:gridCol w:w="803"/>
        <w:gridCol w:w="742"/>
        <w:gridCol w:w="924"/>
        <w:gridCol w:w="1060"/>
        <w:gridCol w:w="635"/>
        <w:gridCol w:w="910"/>
        <w:gridCol w:w="851"/>
        <w:gridCol w:w="850"/>
        <w:gridCol w:w="710"/>
        <w:gridCol w:w="991"/>
        <w:gridCol w:w="993"/>
        <w:gridCol w:w="1431"/>
      </w:tblGrid>
      <w:tr>
        <w:trPr>
          <w:trHeight w:val="864" w:hRule="atLeast"/>
        </w:trPr>
        <w:tc>
          <w:tcPr>
            <w:tcW w:w="815" w:type="dxa"/>
            <w:tcBorders>
              <w:top w:val="single" w:sz="4" w:space="0" w:color="000000"/>
              <w:left w:val="single" w:sz="4" w:space="0" w:color="000000"/>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S.N.</w:t>
            </w:r>
          </w:p>
        </w:tc>
        <w:tc>
          <w:tcPr>
            <w:tcW w:w="2483" w:type="dxa"/>
            <w:tcBorders>
              <w:top w:val="single" w:sz="4" w:space="0" w:color="000000"/>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Activity</w:t>
            </w:r>
          </w:p>
        </w:tc>
        <w:tc>
          <w:tcPr>
            <w:tcW w:w="1072" w:type="dxa"/>
            <w:tcBorders>
              <w:top w:val="single" w:sz="4" w:space="0" w:color="000000"/>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Unit Cost</w:t>
            </w:r>
          </w:p>
        </w:tc>
        <w:tc>
          <w:tcPr>
            <w:tcW w:w="1545" w:type="dxa"/>
            <w:gridSpan w:val="2"/>
            <w:tcBorders>
              <w:top w:val="single" w:sz="4" w:space="0" w:color="000000"/>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2023-24</w:t>
            </w:r>
          </w:p>
        </w:tc>
        <w:tc>
          <w:tcPr>
            <w:tcW w:w="1984" w:type="dxa"/>
            <w:gridSpan w:val="2"/>
            <w:tcBorders>
              <w:top w:val="single" w:sz="4" w:space="0" w:color="000000"/>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2024-25</w:t>
            </w:r>
          </w:p>
        </w:tc>
        <w:tc>
          <w:tcPr>
            <w:tcW w:w="1545" w:type="dxa"/>
            <w:gridSpan w:val="2"/>
            <w:tcBorders>
              <w:top w:val="single" w:sz="4" w:space="0" w:color="000000"/>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2025-26</w:t>
            </w:r>
          </w:p>
        </w:tc>
        <w:tc>
          <w:tcPr>
            <w:tcW w:w="1701" w:type="dxa"/>
            <w:gridSpan w:val="2"/>
            <w:tcBorders>
              <w:top w:val="single" w:sz="4" w:space="0" w:color="000000"/>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2026-27</w:t>
            </w:r>
          </w:p>
        </w:tc>
        <w:tc>
          <w:tcPr>
            <w:tcW w:w="1701" w:type="dxa"/>
            <w:gridSpan w:val="2"/>
            <w:tcBorders>
              <w:top w:val="single" w:sz="4" w:space="0" w:color="000000"/>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2027-28</w:t>
            </w:r>
          </w:p>
        </w:tc>
        <w:tc>
          <w:tcPr>
            <w:tcW w:w="2424" w:type="dxa"/>
            <w:gridSpan w:val="2"/>
            <w:tcBorders>
              <w:top w:val="single" w:sz="4" w:space="0" w:color="000000"/>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Total</w:t>
            </w:r>
          </w:p>
        </w:tc>
      </w:tr>
      <w:tr>
        <w:trPr>
          <w:trHeight w:val="864" w:hRule="atLeast"/>
        </w:trPr>
        <w:tc>
          <w:tcPr>
            <w:tcW w:w="815" w:type="dxa"/>
            <w:tcBorders>
              <w:left w:val="single" w:sz="4" w:space="0" w:color="000000"/>
              <w:bottom w:val="single" w:sz="4" w:space="0" w:color="000000"/>
              <w:right w:val="single" w:sz="4" w:space="0" w:color="000000"/>
            </w:tcBorders>
            <w:shd w:fill="FFF2CC"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r>
          </w:p>
        </w:tc>
        <w:tc>
          <w:tcPr>
            <w:tcW w:w="2483" w:type="dxa"/>
            <w:tcBorders>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Proposed Physical &amp; Financial Coverage of  Activities</w:t>
            </w:r>
          </w:p>
        </w:tc>
        <w:tc>
          <w:tcPr>
            <w:tcW w:w="1072" w:type="dxa"/>
            <w:tcBorders>
              <w:bottom w:val="single" w:sz="4" w:space="0" w:color="000000"/>
              <w:right w:val="single" w:sz="4" w:space="0" w:color="000000"/>
            </w:tcBorders>
            <w:shd w:fill="FFF2CC"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r>
          </w:p>
        </w:tc>
        <w:tc>
          <w:tcPr>
            <w:tcW w:w="803" w:type="dxa"/>
            <w:tcBorders>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phy</w:t>
            </w:r>
          </w:p>
        </w:tc>
        <w:tc>
          <w:tcPr>
            <w:tcW w:w="742" w:type="dxa"/>
            <w:tcBorders>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fin</w:t>
            </w:r>
          </w:p>
        </w:tc>
        <w:tc>
          <w:tcPr>
            <w:tcW w:w="924" w:type="dxa"/>
            <w:tcBorders>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phy</w:t>
            </w:r>
          </w:p>
        </w:tc>
        <w:tc>
          <w:tcPr>
            <w:tcW w:w="1060" w:type="dxa"/>
            <w:tcBorders>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fin</w:t>
            </w:r>
          </w:p>
        </w:tc>
        <w:tc>
          <w:tcPr>
            <w:tcW w:w="635" w:type="dxa"/>
            <w:tcBorders>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phy</w:t>
            </w:r>
          </w:p>
        </w:tc>
        <w:tc>
          <w:tcPr>
            <w:tcW w:w="910" w:type="dxa"/>
            <w:tcBorders>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fin</w:t>
            </w:r>
          </w:p>
        </w:tc>
        <w:tc>
          <w:tcPr>
            <w:tcW w:w="851" w:type="dxa"/>
            <w:tcBorders>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phy</w:t>
            </w:r>
          </w:p>
        </w:tc>
        <w:tc>
          <w:tcPr>
            <w:tcW w:w="850" w:type="dxa"/>
            <w:tcBorders>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fin</w:t>
            </w:r>
          </w:p>
        </w:tc>
        <w:tc>
          <w:tcPr>
            <w:tcW w:w="710" w:type="dxa"/>
            <w:tcBorders>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phy</w:t>
            </w:r>
          </w:p>
        </w:tc>
        <w:tc>
          <w:tcPr>
            <w:tcW w:w="991" w:type="dxa"/>
            <w:tcBorders>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fin</w:t>
            </w:r>
          </w:p>
        </w:tc>
        <w:tc>
          <w:tcPr>
            <w:tcW w:w="993" w:type="dxa"/>
            <w:tcBorders>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phy</w:t>
            </w:r>
          </w:p>
        </w:tc>
        <w:tc>
          <w:tcPr>
            <w:tcW w:w="1431" w:type="dxa"/>
            <w:tcBorders>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fin</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1</w:t>
            </w:r>
          </w:p>
        </w:tc>
        <w:tc>
          <w:tcPr>
            <w:tcW w:w="2483" w:type="dxa"/>
            <w:tcBorders>
              <w:bottom w:val="single" w:sz="4" w:space="0" w:color="000000"/>
              <w:right w:val="single" w:sz="4" w:space="0" w:color="000000"/>
            </w:tcBorders>
            <w:shd w:fill="E7E6E6" w:val="clear"/>
            <w:vAlign w:val="center"/>
          </w:tcPr>
          <w:p>
            <w:pPr>
              <w:pStyle w:val="Normal"/>
              <w:widowControl w:val="false"/>
              <w:spacing w:lineRule="auto" w:line="240" w:before="0" w:after="0"/>
              <w:rPr>
                <w:sz w:val="24"/>
                <w:szCs w:val="24"/>
              </w:rPr>
            </w:pPr>
            <w:r>
              <w:rPr>
                <w:sz w:val="24"/>
                <w:szCs w:val="24"/>
              </w:rPr>
              <w:t>Plantation</w:t>
            </w:r>
          </w:p>
        </w:tc>
        <w:tc>
          <w:tcPr>
            <w:tcW w:w="107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68,600/Ha</w:t>
            </w:r>
          </w:p>
        </w:tc>
        <w:tc>
          <w:tcPr>
            <w:tcW w:w="80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shd w:fill="FFFF00" w:val="clear"/>
                <w:lang w:val="en-US"/>
              </w:rPr>
            </w:pPr>
            <w:r>
              <w:rPr>
                <w:rFonts w:eastAsia="Times New Roman" w:cs="Times New Roman" w:ascii="Times New Roman" w:hAnsi="Times New Roman"/>
                <w:kern w:val="0"/>
                <w:shd w:fill="FFFF00" w:val="clear"/>
                <w:lang w:val="en-US"/>
              </w:rPr>
            </w:r>
          </w:p>
        </w:tc>
        <w:tc>
          <w:tcPr>
            <w:tcW w:w="742"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shd w:fill="FFFF00" w:val="clear"/>
                <w:lang w:val="en-US"/>
              </w:rPr>
            </w:pPr>
            <w:r>
              <w:rPr>
                <w:rFonts w:eastAsia="Times New Roman" w:cs="Times New Roman" w:ascii="Times New Roman" w:hAnsi="Times New Roman"/>
                <w:kern w:val="0"/>
                <w:shd w:fill="FFFF00" w:val="clear"/>
                <w:lang w:val="en-US"/>
              </w:rPr>
            </w:r>
          </w:p>
        </w:tc>
        <w:tc>
          <w:tcPr>
            <w:tcW w:w="92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Fonts w:eastAsia="Times New Roman" w:cs="Times New Roman" w:ascii="Times New Roman" w:hAnsi="Times New Roman"/>
                <w:kern w:val="0"/>
                <w:lang w:val="en-US"/>
              </w:rPr>
              <w:t>13 ha</w:t>
            </w:r>
          </w:p>
        </w:tc>
        <w:tc>
          <w:tcPr>
            <w:tcW w:w="106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8,91,800</w:t>
            </w:r>
          </w:p>
        </w:tc>
        <w:tc>
          <w:tcPr>
            <w:tcW w:w="635"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Fonts w:eastAsia="Times New Roman" w:cs="Times New Roman" w:ascii="Times New Roman" w:hAnsi="Times New Roman"/>
                <w:kern w:val="0"/>
                <w:lang w:val="en-US"/>
              </w:rPr>
              <w:t>13 ha</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rFonts w:eastAsia="Times New Roman" w:cs="Times New Roman" w:ascii="Times New Roman" w:hAnsi="Times New Roman"/>
                <w:kern w:val="0"/>
                <w:lang w:val="en-US"/>
              </w:rPr>
              <w:t>8,91,800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2</w:t>
            </w:r>
          </w:p>
        </w:tc>
        <w:tc>
          <w:tcPr>
            <w:tcW w:w="248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p>
            <w:pPr>
              <w:pStyle w:val="Normal"/>
              <w:widowControl w:val="false"/>
              <w:spacing w:lineRule="auto" w:line="240" w:before="0" w:after="0"/>
              <w:rPr>
                <w:sz w:val="24"/>
                <w:szCs w:val="24"/>
              </w:rPr>
            </w:pPr>
            <w:r>
              <w:rPr>
                <w:sz w:val="24"/>
                <w:szCs w:val="24"/>
              </w:rPr>
              <w:t>Maintenance</w:t>
            </w:r>
          </w:p>
        </w:tc>
        <w:tc>
          <w:tcPr>
            <w:tcW w:w="107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Fonts w:eastAsia="Times New Roman" w:cs="Times New Roman" w:ascii="Times New Roman" w:hAnsi="Times New Roman"/>
                <w:kern w:val="0"/>
                <w:lang w:val="en-US"/>
              </w:rPr>
              <w:t>10,000/ha (1</w:t>
            </w:r>
            <w:r>
              <w:rPr>
                <w:rFonts w:eastAsia="Times New Roman" w:cs="Times New Roman" w:ascii="Times New Roman" w:hAnsi="Times New Roman"/>
                <w:kern w:val="0"/>
                <w:vertAlign w:val="superscript"/>
                <w:lang w:val="en-US"/>
              </w:rPr>
              <w:t>st</w:t>
            </w:r>
            <w:r>
              <w:rPr>
                <w:rFonts w:eastAsia="Times New Roman" w:cs="Times New Roman" w:ascii="Times New Roman" w:hAnsi="Times New Roman"/>
                <w:kern w:val="0"/>
                <w:lang w:val="en-US"/>
              </w:rPr>
              <w:t xml:space="preserve"> yr)</w:t>
            </w:r>
          </w:p>
          <w:p>
            <w:pPr>
              <w:pStyle w:val="Normal"/>
              <w:widowControl w:val="false"/>
              <w:spacing w:lineRule="auto" w:line="240" w:before="0" w:after="0"/>
              <w:jc w:val="center"/>
              <w:rPr/>
            </w:pPr>
            <w:r>
              <w:rPr>
                <w:rFonts w:eastAsia="Times New Roman" w:cs="Times New Roman" w:ascii="Times New Roman" w:hAnsi="Times New Roman"/>
                <w:kern w:val="0"/>
                <w:lang w:val="en-US"/>
              </w:rPr>
              <w:t>6,700/ha (2</w:t>
            </w:r>
            <w:r>
              <w:rPr>
                <w:rFonts w:eastAsia="Times New Roman" w:cs="Times New Roman" w:ascii="Times New Roman" w:hAnsi="Times New Roman"/>
                <w:kern w:val="0"/>
                <w:vertAlign w:val="superscript"/>
                <w:lang w:val="en-US"/>
              </w:rPr>
              <w:t>nd</w:t>
            </w:r>
            <w:r>
              <w:rPr>
                <w:rFonts w:eastAsia="Times New Roman" w:cs="Times New Roman" w:ascii="Times New Roman" w:hAnsi="Times New Roman"/>
                <w:kern w:val="0"/>
                <w:lang w:val="en-US"/>
              </w:rPr>
              <w:t xml:space="preserve"> yr)</w:t>
            </w:r>
          </w:p>
          <w:p>
            <w:pPr>
              <w:pStyle w:val="Normal"/>
              <w:widowControl w:val="false"/>
              <w:spacing w:lineRule="auto" w:line="240" w:before="0" w:after="0"/>
              <w:jc w:val="center"/>
              <w:rPr/>
            </w:pPr>
            <w:r>
              <w:rPr>
                <w:rFonts w:eastAsia="Times New Roman" w:cs="Times New Roman" w:ascii="Times New Roman" w:hAnsi="Times New Roman"/>
                <w:kern w:val="0"/>
                <w:lang w:val="en-US"/>
              </w:rPr>
              <w:t>5100/ha (3</w:t>
            </w:r>
            <w:r>
              <w:rPr>
                <w:rFonts w:eastAsia="Times New Roman" w:cs="Times New Roman" w:ascii="Times New Roman" w:hAnsi="Times New Roman"/>
                <w:kern w:val="0"/>
                <w:vertAlign w:val="superscript"/>
                <w:lang w:val="en-US"/>
              </w:rPr>
              <w:t>rd</w:t>
            </w:r>
            <w:r>
              <w:rPr>
                <w:rFonts w:eastAsia="Times New Roman" w:cs="Times New Roman" w:ascii="Times New Roman" w:hAnsi="Times New Roman"/>
                <w:kern w:val="0"/>
                <w:lang w:val="en-US"/>
              </w:rPr>
              <w:t xml:space="preserve"> yr)</w:t>
            </w:r>
          </w:p>
        </w:tc>
        <w:tc>
          <w:tcPr>
            <w:tcW w:w="80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shd w:fill="FFFF00" w:val="clear"/>
                <w:lang w:val="en-US"/>
              </w:rPr>
            </w:pPr>
            <w:r>
              <w:rPr>
                <w:rFonts w:eastAsia="Times New Roman" w:cs="Times New Roman" w:ascii="Times New Roman" w:hAnsi="Times New Roman"/>
                <w:kern w:val="0"/>
                <w:shd w:fill="FFFF00" w:val="clear"/>
                <w:lang w:val="en-US"/>
              </w:rPr>
            </w:r>
          </w:p>
        </w:tc>
        <w:tc>
          <w:tcPr>
            <w:tcW w:w="742"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shd w:fill="FFFF00" w:val="clear"/>
                <w:lang w:val="en-US"/>
              </w:rPr>
            </w:pPr>
            <w:r>
              <w:rPr>
                <w:rFonts w:eastAsia="Times New Roman" w:cs="Times New Roman" w:ascii="Times New Roman" w:hAnsi="Times New Roman"/>
                <w:kern w:val="0"/>
                <w:shd w:fill="FFFF00" w:val="clear"/>
                <w:lang w:val="en-US"/>
              </w:rPr>
            </w:r>
          </w:p>
        </w:tc>
        <w:tc>
          <w:tcPr>
            <w:tcW w:w="924"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106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635"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Fonts w:eastAsia="Times New Roman" w:cs="Times New Roman" w:ascii="Times New Roman" w:hAnsi="Times New Roman"/>
                <w:kern w:val="0"/>
                <w:lang w:val="en-US"/>
              </w:rPr>
              <w:t>13 ha</w:t>
            </w:r>
          </w:p>
        </w:tc>
        <w:tc>
          <w:tcPr>
            <w:tcW w:w="91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1,30,000</w:t>
            </w:r>
          </w:p>
        </w:tc>
        <w:tc>
          <w:tcPr>
            <w:tcW w:w="85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Fonts w:eastAsia="Times New Roman" w:cs="Times New Roman" w:ascii="Times New Roman" w:hAnsi="Times New Roman"/>
                <w:kern w:val="0"/>
                <w:lang w:val="en-US"/>
              </w:rPr>
              <w:t>13 ha</w:t>
            </w:r>
          </w:p>
        </w:tc>
        <w:tc>
          <w:tcPr>
            <w:tcW w:w="85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87,100</w:t>
            </w:r>
          </w:p>
        </w:tc>
        <w:tc>
          <w:tcPr>
            <w:tcW w:w="71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Fonts w:eastAsia="Times New Roman" w:cs="Times New Roman" w:ascii="Times New Roman" w:hAnsi="Times New Roman"/>
                <w:kern w:val="0"/>
                <w:lang w:val="en-US"/>
              </w:rPr>
              <w:t>13 ha</w:t>
            </w:r>
          </w:p>
        </w:tc>
        <w:tc>
          <w:tcPr>
            <w:tcW w:w="99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66,300</w:t>
            </w:r>
          </w:p>
        </w:tc>
        <w:tc>
          <w:tcPr>
            <w:tcW w:w="99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Fonts w:eastAsia="Times New Roman" w:cs="Times New Roman" w:ascii="Times New Roman" w:hAnsi="Times New Roman"/>
                <w:kern w:val="0"/>
                <w:lang w:val="en-US"/>
              </w:rPr>
              <w:t>13 ha</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sz w:val="24"/>
                <w:szCs w:val="24"/>
              </w:rPr>
              <w:t>2,83,400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3</w:t>
            </w:r>
          </w:p>
        </w:tc>
        <w:tc>
          <w:tcPr>
            <w:tcW w:w="2483" w:type="dxa"/>
            <w:tcBorders>
              <w:bottom w:val="single" w:sz="4" w:space="0" w:color="000000"/>
              <w:right w:val="single" w:sz="4" w:space="0" w:color="000000"/>
            </w:tcBorders>
            <w:shd w:fill="E7E6E6" w:val="clear"/>
            <w:vAlign w:val="center"/>
          </w:tcPr>
          <w:p>
            <w:pPr>
              <w:pStyle w:val="Normal"/>
              <w:widowControl w:val="false"/>
              <w:spacing w:lineRule="auto" w:line="240" w:before="0" w:after="0"/>
              <w:rPr>
                <w:rFonts w:ascii="Times New Roman" w:hAnsi="Times New Roman" w:eastAsia="Times New Roman" w:cs="Times New Roman"/>
                <w:kern w:val="0"/>
                <w:lang w:val="en-US"/>
              </w:rPr>
            </w:pPr>
            <w:r>
              <w:rPr>
                <w:rFonts w:eastAsia="Times New Roman" w:cs="Times New Roman" w:ascii="Times New Roman" w:hAnsi="Times New Roman"/>
                <w:kern w:val="0"/>
                <w:lang w:val="en-US"/>
              </w:rPr>
              <w:t>Contour trenches</w:t>
            </w:r>
          </w:p>
        </w:tc>
        <w:tc>
          <w:tcPr>
            <w:tcW w:w="107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15,750</w:t>
            </w:r>
          </w:p>
        </w:tc>
        <w:tc>
          <w:tcPr>
            <w:tcW w:w="80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42"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2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Fonts w:eastAsia="Times New Roman" w:cs="Times New Roman" w:ascii="Times New Roman" w:hAnsi="Times New Roman"/>
                <w:kern w:val="0"/>
                <w:lang w:val="en-US"/>
              </w:rPr>
              <w:t>13 ha</w:t>
            </w:r>
          </w:p>
        </w:tc>
        <w:tc>
          <w:tcPr>
            <w:tcW w:w="106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2,04,750</w:t>
            </w:r>
          </w:p>
        </w:tc>
        <w:tc>
          <w:tcPr>
            <w:tcW w:w="635"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Fonts w:eastAsia="Times New Roman" w:cs="Times New Roman" w:ascii="Times New Roman" w:hAnsi="Times New Roman"/>
                <w:kern w:val="0"/>
                <w:lang w:val="en-US"/>
              </w:rPr>
              <w:t>13 ha</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t>2,04,750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4</w:t>
            </w:r>
          </w:p>
        </w:tc>
        <w:tc>
          <w:tcPr>
            <w:tcW w:w="248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rFonts w:eastAsia="Times New Roman" w:cs="Times New Roman" w:ascii="Times New Roman" w:hAnsi="Times New Roman"/>
                <w:kern w:val="0"/>
                <w:sz w:val="24"/>
                <w:szCs w:val="24"/>
                <w:lang w:val="en-US"/>
              </w:rPr>
              <w:t>Dry stone check dams</w:t>
            </w:r>
          </w:p>
        </w:tc>
        <w:tc>
          <w:tcPr>
            <w:tcW w:w="1072" w:type="dxa"/>
            <w:tcBorders>
              <w:bottom w:val="single" w:sz="4" w:space="0" w:color="000000"/>
              <w:right w:val="single" w:sz="4" w:space="0" w:color="000000"/>
            </w:tcBorders>
            <w:shd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25000</w:t>
            </w:r>
          </w:p>
        </w:tc>
        <w:tc>
          <w:tcPr>
            <w:tcW w:w="80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42"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2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
          </w:p>
        </w:tc>
        <w:tc>
          <w:tcPr>
            <w:tcW w:w="106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635"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5</w:t>
            </w:r>
          </w:p>
        </w:tc>
        <w:tc>
          <w:tcPr>
            <w:tcW w:w="9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1,25,000</w:t>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5</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t>1,25,000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5</w:t>
            </w:r>
          </w:p>
        </w:tc>
        <w:tc>
          <w:tcPr>
            <w:tcW w:w="248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rFonts w:eastAsia="Times New Roman" w:cs="Times New Roman" w:ascii="Times New Roman" w:hAnsi="Times New Roman"/>
                <w:kern w:val="0"/>
                <w:sz w:val="24"/>
                <w:szCs w:val="24"/>
                <w:lang w:val="en-US"/>
              </w:rPr>
              <w:t>Water Storage tanks for Drinking Water</w:t>
            </w:r>
          </w:p>
        </w:tc>
        <w:tc>
          <w:tcPr>
            <w:tcW w:w="1072" w:type="dxa"/>
            <w:tcBorders>
              <w:bottom w:val="single" w:sz="4" w:space="0" w:color="000000"/>
              <w:right w:val="single" w:sz="4" w:space="0" w:color="000000"/>
            </w:tcBorders>
            <w:shd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30000</w:t>
            </w:r>
          </w:p>
        </w:tc>
        <w:tc>
          <w:tcPr>
            <w:tcW w:w="80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42"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2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
          </w:p>
        </w:tc>
        <w:tc>
          <w:tcPr>
            <w:tcW w:w="106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635"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3</w:t>
            </w:r>
          </w:p>
        </w:tc>
        <w:tc>
          <w:tcPr>
            <w:tcW w:w="9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90,000</w:t>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3</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t>90,000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6</w:t>
            </w:r>
          </w:p>
        </w:tc>
        <w:tc>
          <w:tcPr>
            <w:tcW w:w="248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rFonts w:eastAsia="Times New Roman" w:cs="Times New Roman" w:ascii="Times New Roman" w:hAnsi="Times New Roman"/>
                <w:kern w:val="0"/>
                <w:sz w:val="24"/>
                <w:szCs w:val="24"/>
                <w:lang w:val="en-US"/>
              </w:rPr>
              <w:t>Water harvesting tanks for Irrigation</w:t>
            </w:r>
          </w:p>
        </w:tc>
        <w:tc>
          <w:tcPr>
            <w:tcW w:w="1072" w:type="dxa"/>
            <w:tcBorders>
              <w:bottom w:val="single" w:sz="4" w:space="0" w:color="000000"/>
              <w:right w:val="single" w:sz="4" w:space="0" w:color="000000"/>
            </w:tcBorders>
            <w:shd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30000</w:t>
            </w:r>
          </w:p>
        </w:tc>
        <w:tc>
          <w:tcPr>
            <w:tcW w:w="80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42"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2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
          </w:p>
        </w:tc>
        <w:tc>
          <w:tcPr>
            <w:tcW w:w="106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635"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5</w:t>
            </w:r>
          </w:p>
        </w:tc>
        <w:tc>
          <w:tcPr>
            <w:tcW w:w="9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1,50,000</w:t>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5</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t>1,50,000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7</w:t>
            </w:r>
          </w:p>
        </w:tc>
        <w:tc>
          <w:tcPr>
            <w:tcW w:w="2483" w:type="dxa"/>
            <w:tcBorders>
              <w:bottom w:val="single" w:sz="4" w:space="0" w:color="000000"/>
              <w:right w:val="single" w:sz="4" w:space="0" w:color="000000"/>
            </w:tcBorders>
            <w:shd w:fill="E7E6E6" w:val="clear"/>
            <w:vAlign w:val="center"/>
          </w:tcPr>
          <w:p>
            <w:pPr>
              <w:pStyle w:val="Normal"/>
              <w:widowControl w:val="false"/>
              <w:spacing w:lineRule="auto" w:line="240" w:before="0" w:after="0"/>
              <w:rPr>
                <w:sz w:val="24"/>
                <w:szCs w:val="24"/>
              </w:rPr>
            </w:pPr>
            <w:r>
              <w:rPr>
                <w:rFonts w:eastAsia="Times New Roman" w:cs="Times New Roman" w:ascii="Times New Roman" w:hAnsi="Times New Roman"/>
                <w:kern w:val="0"/>
                <w:sz w:val="24"/>
                <w:szCs w:val="24"/>
                <w:lang w:val="en-US"/>
              </w:rPr>
              <w:t>Construction of irrigation system/canal (300 m)</w:t>
            </w:r>
          </w:p>
        </w:tc>
        <w:tc>
          <w:tcPr>
            <w:tcW w:w="107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500/m</w:t>
            </w:r>
          </w:p>
        </w:tc>
        <w:tc>
          <w:tcPr>
            <w:tcW w:w="80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42"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2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
          </w:p>
        </w:tc>
        <w:tc>
          <w:tcPr>
            <w:tcW w:w="106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635"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300m</w:t>
            </w:r>
          </w:p>
        </w:tc>
        <w:tc>
          <w:tcPr>
            <w:tcW w:w="9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1,50,000</w:t>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300m</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rFonts w:eastAsia="Times New Roman" w:cs="Times New Roman" w:ascii="Times New Roman" w:hAnsi="Times New Roman"/>
                <w:sz w:val="24"/>
                <w:szCs w:val="24"/>
              </w:rPr>
              <w:t>1,50,000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8</w:t>
            </w:r>
          </w:p>
        </w:tc>
        <w:tc>
          <w:tcPr>
            <w:tcW w:w="2483" w:type="dxa"/>
            <w:tcBorders>
              <w:bottom w:val="single" w:sz="4" w:space="0" w:color="000000"/>
              <w:right w:val="single" w:sz="4" w:space="0" w:color="000000"/>
            </w:tcBorders>
            <w:shd w:fill="E7E6E6" w:val="clear"/>
            <w:vAlign w:val="center"/>
          </w:tcPr>
          <w:p>
            <w:pPr>
              <w:pStyle w:val="Normal"/>
              <w:widowControl w:val="false"/>
              <w:spacing w:lineRule="auto" w:line="240" w:before="0" w:after="0"/>
              <w:rPr>
                <w:sz w:val="24"/>
                <w:szCs w:val="24"/>
              </w:rPr>
            </w:pPr>
            <w:r>
              <w:rPr>
                <w:rFonts w:eastAsia="Times New Roman" w:cs="Times New Roman" w:ascii="Times New Roman" w:hAnsi="Times New Roman"/>
                <w:kern w:val="0"/>
                <w:sz w:val="24"/>
                <w:szCs w:val="24"/>
                <w:lang w:val="en-US"/>
              </w:rPr>
              <w:t>Children Park/Playground Maintenance/Bigha</w:t>
            </w:r>
          </w:p>
        </w:tc>
        <w:tc>
          <w:tcPr>
            <w:tcW w:w="107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1,00,000</w:t>
            </w:r>
          </w:p>
        </w:tc>
        <w:tc>
          <w:tcPr>
            <w:tcW w:w="80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42"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2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
          </w:p>
        </w:tc>
        <w:tc>
          <w:tcPr>
            <w:tcW w:w="106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635"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L/S</w:t>
            </w:r>
          </w:p>
        </w:tc>
        <w:tc>
          <w:tcPr>
            <w:tcW w:w="9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1/00/000</w:t>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L/S</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rFonts w:eastAsia="Times New Roman" w:cs="Times New Roman" w:ascii="Times New Roman" w:hAnsi="Times New Roman"/>
                <w:sz w:val="24"/>
                <w:szCs w:val="24"/>
              </w:rPr>
              <w:t>1,00,000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9</w:t>
            </w:r>
          </w:p>
        </w:tc>
        <w:tc>
          <w:tcPr>
            <w:tcW w:w="2483" w:type="dxa"/>
            <w:tcBorders>
              <w:bottom w:val="single" w:sz="4" w:space="0" w:color="000000"/>
              <w:right w:val="single" w:sz="4" w:space="0" w:color="000000"/>
            </w:tcBorders>
            <w:shd w:fill="E7E6E6" w:val="clear"/>
            <w:vAlign w:val="center"/>
          </w:tcPr>
          <w:p>
            <w:pPr>
              <w:pStyle w:val="Normal"/>
              <w:widowControl w:val="false"/>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Corals for livestock’s</w:t>
            </w:r>
          </w:p>
        </w:tc>
        <w:tc>
          <w:tcPr>
            <w:tcW w:w="107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15000</w:t>
            </w:r>
          </w:p>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80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42"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2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7</w:t>
            </w:r>
          </w:p>
        </w:tc>
        <w:tc>
          <w:tcPr>
            <w:tcW w:w="106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1,05,000</w:t>
            </w:r>
          </w:p>
        </w:tc>
        <w:tc>
          <w:tcPr>
            <w:tcW w:w="635"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7</w:t>
            </w:r>
          </w:p>
        </w:tc>
        <w:tc>
          <w:tcPr>
            <w:tcW w:w="91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1,05,000</w:t>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14</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rFonts w:eastAsia="Times New Roman" w:cs="Times New Roman" w:ascii="Times New Roman" w:hAnsi="Times New Roman"/>
                <w:sz w:val="24"/>
                <w:szCs w:val="24"/>
              </w:rPr>
              <w:t>2,10,000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10</w:t>
            </w:r>
          </w:p>
        </w:tc>
        <w:tc>
          <w:tcPr>
            <w:tcW w:w="2483" w:type="dxa"/>
            <w:tcBorders>
              <w:bottom w:val="single" w:sz="4" w:space="0" w:color="000000"/>
              <w:right w:val="single" w:sz="4" w:space="0" w:color="000000"/>
            </w:tcBorders>
            <w:shd w:fill="E7E6E6" w:val="clear"/>
            <w:vAlign w:val="center"/>
          </w:tcPr>
          <w:p>
            <w:pPr>
              <w:pStyle w:val="Normal"/>
              <w:widowControl w:val="false"/>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Solar Hamam</w:t>
            </w:r>
          </w:p>
        </w:tc>
        <w:tc>
          <w:tcPr>
            <w:tcW w:w="107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15000</w:t>
            </w:r>
          </w:p>
        </w:tc>
        <w:tc>
          <w:tcPr>
            <w:tcW w:w="80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5</w:t>
            </w:r>
          </w:p>
        </w:tc>
        <w:tc>
          <w:tcPr>
            <w:tcW w:w="74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75,000</w:t>
            </w:r>
          </w:p>
        </w:tc>
        <w:tc>
          <w:tcPr>
            <w:tcW w:w="92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2</w:t>
            </w:r>
          </w:p>
        </w:tc>
        <w:tc>
          <w:tcPr>
            <w:tcW w:w="106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30,000</w:t>
            </w:r>
          </w:p>
        </w:tc>
        <w:tc>
          <w:tcPr>
            <w:tcW w:w="635"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7</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rFonts w:eastAsia="Times New Roman" w:cs="Times New Roman" w:ascii="Times New Roman" w:hAnsi="Times New Roman"/>
                <w:sz w:val="24"/>
                <w:szCs w:val="24"/>
              </w:rPr>
              <w:t>1,05,000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11</w:t>
            </w:r>
          </w:p>
        </w:tc>
        <w:tc>
          <w:tcPr>
            <w:tcW w:w="2483" w:type="dxa"/>
            <w:tcBorders>
              <w:bottom w:val="single" w:sz="4" w:space="0" w:color="000000"/>
              <w:right w:val="single" w:sz="4" w:space="0" w:color="000000"/>
            </w:tcBorders>
            <w:shd w:fill="E7E6E6" w:val="clear"/>
            <w:vAlign w:val="center"/>
          </w:tcPr>
          <w:p>
            <w:pPr>
              <w:pStyle w:val="Normal"/>
              <w:widowControl w:val="false"/>
              <w:spacing w:lineRule="auto" w:line="240" w:before="0" w:after="0"/>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Feral Dogs Sterilization</w:t>
            </w:r>
          </w:p>
        </w:tc>
        <w:tc>
          <w:tcPr>
            <w:tcW w:w="107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2,00,000L/S</w:t>
            </w:r>
          </w:p>
        </w:tc>
        <w:tc>
          <w:tcPr>
            <w:tcW w:w="80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42"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2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tc>
        <w:tc>
          <w:tcPr>
            <w:tcW w:w="106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tc>
        <w:tc>
          <w:tcPr>
            <w:tcW w:w="635"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L/S</w:t>
            </w:r>
          </w:p>
        </w:tc>
        <w:tc>
          <w:tcPr>
            <w:tcW w:w="91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2,00,000</w:t>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L/S</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rFonts w:eastAsia="Times New Roman" w:cs="Times New Roman" w:ascii="Times New Roman" w:hAnsi="Times New Roman"/>
                <w:color w:val="000000"/>
                <w:sz w:val="24"/>
                <w:szCs w:val="24"/>
              </w:rPr>
              <w:t>2,00,000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12</w:t>
            </w:r>
          </w:p>
        </w:tc>
        <w:tc>
          <w:tcPr>
            <w:tcW w:w="2483" w:type="dxa"/>
            <w:tcBorders>
              <w:bottom w:val="single" w:sz="4" w:space="0" w:color="000000"/>
              <w:right w:val="single" w:sz="4" w:space="0" w:color="000000"/>
            </w:tcBorders>
            <w:shd w:fill="E7E6E6" w:val="clear"/>
            <w:vAlign w:val="center"/>
          </w:tcPr>
          <w:p>
            <w:pPr>
              <w:pStyle w:val="Normal"/>
              <w:widowControl w:val="false"/>
              <w:spacing w:lineRule="auto" w:line="360" w:before="0" w:after="0"/>
              <w:rPr>
                <w:rFonts w:ascii="Times New Roman" w:hAnsi="Times New Roman" w:cs="Times New Roman"/>
                <w:color w:val="000000"/>
                <w:sz w:val="24"/>
                <w:szCs w:val="24"/>
              </w:rPr>
            </w:pPr>
            <w:r>
              <w:rPr>
                <w:rFonts w:cs="Times New Roman" w:ascii="Times New Roman" w:hAnsi="Times New Roman"/>
                <w:color w:val="000000"/>
                <w:sz w:val="24"/>
                <w:szCs w:val="24"/>
              </w:rPr>
              <w:t>Incentive to dog catcher</w:t>
            </w:r>
          </w:p>
        </w:tc>
        <w:tc>
          <w:tcPr>
            <w:tcW w:w="107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10000</w:t>
            </w:r>
          </w:p>
        </w:tc>
        <w:tc>
          <w:tcPr>
            <w:tcW w:w="80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42"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2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tc>
        <w:tc>
          <w:tcPr>
            <w:tcW w:w="106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tc>
        <w:tc>
          <w:tcPr>
            <w:tcW w:w="635"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10</w:t>
            </w:r>
          </w:p>
        </w:tc>
        <w:tc>
          <w:tcPr>
            <w:tcW w:w="91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1,00,000</w:t>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10</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rFonts w:eastAsia="Times New Roman" w:cs="Times New Roman" w:ascii="Times New Roman" w:hAnsi="Times New Roman"/>
                <w:color w:val="000000"/>
                <w:sz w:val="24"/>
                <w:szCs w:val="24"/>
              </w:rPr>
              <w:t>1,00,000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13</w:t>
            </w:r>
          </w:p>
        </w:tc>
        <w:tc>
          <w:tcPr>
            <w:tcW w:w="2483" w:type="dxa"/>
            <w:tcBorders>
              <w:bottom w:val="single" w:sz="4" w:space="0" w:color="000000"/>
              <w:right w:val="single" w:sz="4" w:space="0" w:color="000000"/>
            </w:tcBorders>
            <w:shd w:fill="E7E6E6" w:val="clear"/>
            <w:vAlign w:val="center"/>
          </w:tcPr>
          <w:p>
            <w:pPr>
              <w:pStyle w:val="Normal"/>
              <w:widowControl w:val="false"/>
              <w:spacing w:lineRule="auto" w:line="360" w:before="0" w:after="0"/>
              <w:rPr>
                <w:rFonts w:ascii="Times New Roman" w:hAnsi="Times New Roman" w:cs="Times New Roman"/>
                <w:color w:val="000000"/>
                <w:sz w:val="24"/>
                <w:szCs w:val="24"/>
              </w:rPr>
            </w:pPr>
            <w:r>
              <w:rPr>
                <w:rFonts w:cs="Times New Roman" w:ascii="Times New Roman" w:hAnsi="Times New Roman"/>
                <w:color w:val="000000"/>
                <w:sz w:val="24"/>
                <w:szCs w:val="24"/>
              </w:rPr>
              <w:t>Orientation workshop on crop damage protection from wildlife</w:t>
            </w:r>
          </w:p>
        </w:tc>
        <w:tc>
          <w:tcPr>
            <w:tcW w:w="107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Fonts w:eastAsia="Times New Roman" w:cs="Times New Roman" w:ascii="Times New Roman" w:hAnsi="Times New Roman"/>
                <w:color w:val="000000"/>
                <w:sz w:val="24"/>
                <w:szCs w:val="24"/>
              </w:rPr>
              <w:t>10,000</w:t>
            </w:r>
          </w:p>
        </w:tc>
        <w:tc>
          <w:tcPr>
            <w:tcW w:w="80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4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2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w:t>
            </w:r>
          </w:p>
        </w:tc>
        <w:tc>
          <w:tcPr>
            <w:tcW w:w="106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10,000</w:t>
            </w:r>
          </w:p>
        </w:tc>
        <w:tc>
          <w:tcPr>
            <w:tcW w:w="635"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rFonts w:eastAsia="Times New Roman" w:cs="Times New Roman" w:ascii="Times New Roman" w:hAnsi="Times New Roman"/>
                <w:color w:val="000000"/>
                <w:sz w:val="24"/>
                <w:szCs w:val="24"/>
              </w:rPr>
              <w:t>10,000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14</w:t>
            </w:r>
          </w:p>
        </w:tc>
        <w:tc>
          <w:tcPr>
            <w:tcW w:w="2483" w:type="dxa"/>
            <w:tcBorders>
              <w:bottom w:val="single" w:sz="4" w:space="0" w:color="000000"/>
              <w:right w:val="single" w:sz="4" w:space="0" w:color="000000"/>
            </w:tcBorders>
            <w:shd w:fill="E7E6E6" w:val="clear"/>
            <w:vAlign w:val="center"/>
          </w:tcPr>
          <w:p>
            <w:pPr>
              <w:pStyle w:val="Normal"/>
              <w:widowControl w:val="false"/>
              <w:spacing w:lineRule="auto" w:line="360" w:before="0" w:after="0"/>
              <w:rPr>
                <w:rFonts w:ascii="Times New Roman" w:hAnsi="Times New Roman" w:cs="Times New Roman"/>
                <w:color w:val="000000"/>
                <w:sz w:val="24"/>
                <w:szCs w:val="24"/>
              </w:rPr>
            </w:pPr>
            <w:r>
              <w:rPr>
                <w:rFonts w:cs="Times New Roman" w:ascii="Times New Roman" w:hAnsi="Times New Roman"/>
                <w:color w:val="000000"/>
                <w:sz w:val="24"/>
                <w:szCs w:val="24"/>
              </w:rPr>
              <w:t>Gazebo tents</w:t>
            </w:r>
          </w:p>
        </w:tc>
        <w:tc>
          <w:tcPr>
            <w:tcW w:w="107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25,000</w:t>
            </w:r>
          </w:p>
        </w:tc>
        <w:tc>
          <w:tcPr>
            <w:tcW w:w="80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42"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24" w:type="dxa"/>
            <w:tcBorders>
              <w:bottom w:val="single" w:sz="4" w:space="0" w:color="000000"/>
              <w:right w:val="single" w:sz="4" w:space="0" w:color="000000"/>
            </w:tcBorders>
            <w:shd w:fill="E7E6E6" w:val="clear"/>
          </w:tcPr>
          <w:p>
            <w:pPr>
              <w:pStyle w:val="Normal"/>
              <w:widowControl w:val="false"/>
              <w:snapToGrid w:val="false"/>
              <w:spacing w:lineRule="auto" w:line="240" w:before="0" w:after="0"/>
              <w:jc w:val="center"/>
              <w:rPr>
                <w:rFonts w:ascii="Times New Roman" w:hAnsi="Times New Roman" w:eastAsia="Times New Roman" w:cs="Times New Roman"/>
                <w:color w:val="000000"/>
                <w:kern w:val="0"/>
                <w:sz w:val="24"/>
                <w:szCs w:val="24"/>
                <w:lang w:val="en-US"/>
              </w:rPr>
            </w:pPr>
            <w:r>
              <w:rPr>
                <w:rFonts w:eastAsia="Times New Roman" w:cs="Times New Roman" w:ascii="Times New Roman" w:hAnsi="Times New Roman"/>
                <w:color w:val="000000"/>
                <w:kern w:val="0"/>
                <w:sz w:val="24"/>
                <w:szCs w:val="24"/>
                <w:lang w:val="en-US"/>
              </w:rPr>
            </w:r>
          </w:p>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w:t>
            </w:r>
          </w:p>
        </w:tc>
        <w:tc>
          <w:tcPr>
            <w:tcW w:w="1060" w:type="dxa"/>
            <w:tcBorders>
              <w:bottom w:val="single" w:sz="4" w:space="0" w:color="000000"/>
              <w:right w:val="single" w:sz="4" w:space="0" w:color="000000"/>
            </w:tcBorders>
            <w:shd w:fill="E7E6E6" w:val="clear"/>
          </w:tcPr>
          <w:p>
            <w:pPr>
              <w:pStyle w:val="Normal"/>
              <w:widowControl w:val="false"/>
              <w:snapToGrid w:val="false"/>
              <w:spacing w:lineRule="auto" w:line="240" w:before="0" w:after="0"/>
              <w:jc w:val="center"/>
              <w:rPr>
                <w:rFonts w:ascii="Times New Roman" w:hAnsi="Times New Roman" w:eastAsia="Times New Roman" w:cs="Times New Roman"/>
                <w:color w:val="000000"/>
                <w:kern w:val="0"/>
                <w:sz w:val="24"/>
                <w:szCs w:val="24"/>
                <w:lang w:val="en-US"/>
              </w:rPr>
            </w:pPr>
            <w:r>
              <w:rPr>
                <w:rFonts w:eastAsia="Times New Roman" w:cs="Times New Roman" w:ascii="Times New Roman" w:hAnsi="Times New Roman"/>
                <w:color w:val="000000"/>
                <w:kern w:val="0"/>
                <w:sz w:val="24"/>
                <w:szCs w:val="24"/>
                <w:lang w:val="en-US"/>
              </w:rPr>
            </w:r>
          </w:p>
          <w:p>
            <w:pPr>
              <w:pStyle w:val="Normal"/>
              <w:widowControl w:val="false"/>
              <w:spacing w:lineRule="auto" w:line="240" w:before="0" w:after="0"/>
              <w:jc w:val="center"/>
              <w:rPr/>
            </w:pPr>
            <w:r>
              <w:rPr>
                <w:rFonts w:eastAsia="Times New Roman" w:cs="Times New Roman" w:ascii="Times New Roman" w:hAnsi="Times New Roman"/>
                <w:color w:val="000000"/>
                <w:sz w:val="24"/>
                <w:szCs w:val="24"/>
              </w:rPr>
              <w:t>25,000</w:t>
            </w:r>
          </w:p>
        </w:tc>
        <w:tc>
          <w:tcPr>
            <w:tcW w:w="635"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rFonts w:eastAsia="Times New Roman" w:cs="Times New Roman" w:ascii="Times New Roman" w:hAnsi="Times New Roman"/>
                <w:color w:val="000000"/>
                <w:sz w:val="24"/>
                <w:szCs w:val="24"/>
              </w:rPr>
              <w:t>25,000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15</w:t>
            </w:r>
          </w:p>
        </w:tc>
        <w:tc>
          <w:tcPr>
            <w:tcW w:w="2483" w:type="dxa"/>
            <w:tcBorders>
              <w:bottom w:val="single" w:sz="4" w:space="0" w:color="000000"/>
              <w:right w:val="single" w:sz="4" w:space="0" w:color="000000"/>
            </w:tcBorders>
            <w:shd w:fill="E7E6E6" w:val="clear"/>
            <w:vAlign w:val="center"/>
          </w:tcPr>
          <w:p>
            <w:pPr>
              <w:pStyle w:val="Normal"/>
              <w:widowControl w:val="false"/>
              <w:spacing w:lineRule="auto" w:line="240" w:before="0" w:after="0"/>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Construction of temple-cum-community prayer hall</w:t>
            </w:r>
          </w:p>
        </w:tc>
        <w:tc>
          <w:tcPr>
            <w:tcW w:w="107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tc>
        <w:tc>
          <w:tcPr>
            <w:tcW w:w="80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w:t>
            </w:r>
          </w:p>
        </w:tc>
        <w:tc>
          <w:tcPr>
            <w:tcW w:w="742"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2,50,000</w:t>
            </w:r>
          </w:p>
        </w:tc>
        <w:tc>
          <w:tcPr>
            <w:tcW w:w="924" w:type="dxa"/>
            <w:tcBorders>
              <w:bottom w:val="single" w:sz="4" w:space="0" w:color="000000"/>
              <w:right w:val="single" w:sz="4" w:space="0" w:color="000000"/>
            </w:tcBorders>
            <w:shd w:fill="E7E6E6" w:val="clear"/>
          </w:tcPr>
          <w:p>
            <w:pPr>
              <w:pStyle w:val="Normal"/>
              <w:widowControl w:val="false"/>
              <w:snapToGrid w:val="false"/>
              <w:spacing w:lineRule="auto" w:line="276" w:before="0" w:after="0"/>
              <w:jc w:val="center"/>
              <w:rPr>
                <w:rFonts w:ascii="Times New Roman" w:hAnsi="Times New Roman" w:eastAsia="Times New Roman" w:cs="Times New Roman"/>
                <w:color w:val="000000"/>
                <w:kern w:val="0"/>
                <w:sz w:val="24"/>
                <w:szCs w:val="24"/>
                <w:lang w:val="en-US"/>
              </w:rPr>
            </w:pPr>
            <w:r>
              <w:rPr>
                <w:rFonts w:eastAsia="Times New Roman" w:cs="Times New Roman" w:ascii="Times New Roman" w:hAnsi="Times New Roman"/>
                <w:color w:val="000000"/>
                <w:kern w:val="0"/>
                <w:sz w:val="24"/>
                <w:szCs w:val="24"/>
                <w:lang w:val="en-US"/>
              </w:rPr>
            </w:r>
          </w:p>
          <w:p>
            <w:pPr>
              <w:pStyle w:val="Normal"/>
              <w:widowControl w:val="false"/>
              <w:snapToGrid w:val="false"/>
              <w:spacing w:lineRule="auto" w:line="276" w:before="0" w:after="0"/>
              <w:jc w:val="center"/>
              <w:rPr>
                <w:rFonts w:ascii="Times New Roman" w:hAnsi="Times New Roman" w:eastAsia="Times New Roman" w:cs="Times New Roman"/>
                <w:color w:val="000000"/>
                <w:kern w:val="0"/>
                <w:sz w:val="24"/>
                <w:szCs w:val="24"/>
                <w:lang w:val="en-US"/>
              </w:rPr>
            </w:pPr>
            <w:r>
              <w:rPr>
                <w:rFonts w:eastAsia="Times New Roman" w:cs="Times New Roman" w:ascii="Times New Roman" w:hAnsi="Times New Roman"/>
                <w:color w:val="000000"/>
                <w:kern w:val="0"/>
                <w:sz w:val="24"/>
                <w:szCs w:val="24"/>
                <w:lang w:val="en-US"/>
              </w:rPr>
              <w:t>1</w:t>
            </w:r>
          </w:p>
        </w:tc>
        <w:tc>
          <w:tcPr>
            <w:tcW w:w="1060" w:type="dxa"/>
            <w:tcBorders>
              <w:bottom w:val="single" w:sz="4" w:space="0" w:color="000000"/>
              <w:right w:val="single" w:sz="4" w:space="0" w:color="000000"/>
            </w:tcBorders>
            <w:shd w:fill="E7E6E6" w:val="clear"/>
          </w:tcPr>
          <w:p>
            <w:pPr>
              <w:pStyle w:val="Normal"/>
              <w:widowControl w:val="false"/>
              <w:snapToGrid w:val="false"/>
              <w:spacing w:lineRule="auto" w:line="276" w:before="0" w:after="0"/>
              <w:jc w:val="center"/>
              <w:rPr>
                <w:rFonts w:ascii="Times New Roman" w:hAnsi="Times New Roman" w:eastAsia="Times New Roman" w:cs="Times New Roman"/>
                <w:color w:val="000000"/>
                <w:kern w:val="0"/>
                <w:sz w:val="24"/>
                <w:szCs w:val="24"/>
                <w:lang w:val="en-US"/>
              </w:rPr>
            </w:pPr>
            <w:r>
              <w:rPr>
                <w:rFonts w:eastAsia="Times New Roman" w:cs="Times New Roman" w:ascii="Times New Roman" w:hAnsi="Times New Roman"/>
                <w:color w:val="000000"/>
                <w:kern w:val="0"/>
                <w:sz w:val="24"/>
                <w:szCs w:val="24"/>
                <w:lang w:val="en-US"/>
              </w:rPr>
            </w:r>
          </w:p>
          <w:p>
            <w:pPr>
              <w:pStyle w:val="Normal"/>
              <w:widowControl w:val="false"/>
              <w:snapToGrid w:val="false"/>
              <w:spacing w:lineRule="auto" w:line="276" w:before="0" w:after="0"/>
              <w:jc w:val="center"/>
              <w:rPr>
                <w:rFonts w:ascii="Times New Roman" w:hAnsi="Times New Roman" w:eastAsia="Times New Roman" w:cs="Times New Roman"/>
                <w:color w:val="000000"/>
                <w:kern w:val="0"/>
                <w:sz w:val="24"/>
                <w:szCs w:val="24"/>
                <w:lang w:val="en-US"/>
              </w:rPr>
            </w:pPr>
            <w:r>
              <w:rPr>
                <w:rFonts w:eastAsia="Times New Roman" w:cs="Times New Roman" w:ascii="Times New Roman" w:hAnsi="Times New Roman"/>
                <w:color w:val="000000"/>
                <w:kern w:val="0"/>
                <w:sz w:val="24"/>
                <w:szCs w:val="24"/>
                <w:lang w:val="en-US"/>
              </w:rPr>
              <w:t>2,50,000</w:t>
            </w:r>
          </w:p>
        </w:tc>
        <w:tc>
          <w:tcPr>
            <w:tcW w:w="635"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t>5,00,000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16</w:t>
            </w:r>
          </w:p>
        </w:tc>
        <w:tc>
          <w:tcPr>
            <w:tcW w:w="2483" w:type="dxa"/>
            <w:tcBorders>
              <w:bottom w:val="single" w:sz="4" w:space="0" w:color="000000"/>
              <w:right w:val="single" w:sz="4" w:space="0" w:color="000000"/>
            </w:tcBorders>
            <w:shd w:fill="E7E6E6" w:val="clear"/>
            <w:vAlign w:val="center"/>
          </w:tcPr>
          <w:p>
            <w:pPr>
              <w:pStyle w:val="Normal"/>
              <w:widowControl w:val="false"/>
              <w:spacing w:lineRule="auto" w:line="360" w:before="0" w:after="0"/>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t>Capacity building/Training on agricultural activities</w:t>
            </w:r>
          </w:p>
        </w:tc>
        <w:tc>
          <w:tcPr>
            <w:tcW w:w="107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1,00,000</w:t>
            </w:r>
          </w:p>
        </w:tc>
        <w:tc>
          <w:tcPr>
            <w:tcW w:w="80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42"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2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106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635"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w:t>
            </w:r>
          </w:p>
        </w:tc>
        <w:tc>
          <w:tcPr>
            <w:tcW w:w="91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1,00,000</w:t>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rFonts w:eastAsia="Times New Roman" w:cs="Times New Roman" w:ascii="Times New Roman" w:hAnsi="Times New Roman"/>
                <w:kern w:val="0"/>
                <w:lang w:val="en-US"/>
              </w:rPr>
              <w:t>1,00,000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17</w:t>
            </w:r>
          </w:p>
        </w:tc>
        <w:tc>
          <w:tcPr>
            <w:tcW w:w="2483" w:type="dxa"/>
            <w:tcBorders>
              <w:bottom w:val="single" w:sz="4" w:space="0" w:color="000000"/>
              <w:right w:val="single" w:sz="4" w:space="0" w:color="000000"/>
            </w:tcBorders>
            <w:shd w:fill="E7E6E6" w:val="clear"/>
            <w:vAlign w:val="center"/>
          </w:tcPr>
          <w:p>
            <w:pPr>
              <w:pStyle w:val="NoSpacing"/>
              <w:widowControl w:val="false"/>
              <w:spacing w:lineRule="auto" w:line="276"/>
              <w:rPr>
                <w:rFonts w:ascii="Times New Roman" w:hAnsi="Times New Roman" w:cs="Times New Roman"/>
                <w:sz w:val="23"/>
                <w:szCs w:val="23"/>
              </w:rPr>
            </w:pPr>
            <w:r>
              <w:rPr>
                <w:rFonts w:cs="Times New Roman" w:ascii="Times New Roman" w:hAnsi="Times New Roman"/>
                <w:sz w:val="23"/>
                <w:szCs w:val="23"/>
              </w:rPr>
              <w:t>Value Addition and marketing trainings related to IGA-cum-</w:t>
            </w:r>
          </w:p>
          <w:p>
            <w:pPr>
              <w:pStyle w:val="Normal"/>
              <w:widowControl w:val="false"/>
              <w:spacing w:lineRule="auto" w:line="360" w:before="0" w:after="0"/>
              <w:rPr>
                <w:rFonts w:cs="Times New Roman"/>
                <w:sz w:val="23"/>
                <w:szCs w:val="23"/>
              </w:rPr>
            </w:pPr>
            <w:r>
              <w:rPr>
                <w:rFonts w:cs="Times New Roman"/>
                <w:sz w:val="23"/>
                <w:szCs w:val="23"/>
              </w:rPr>
              <w:t>Exposure visit for SHG members</w:t>
            </w:r>
          </w:p>
        </w:tc>
        <w:tc>
          <w:tcPr>
            <w:tcW w:w="107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2,50,000</w:t>
            </w:r>
          </w:p>
        </w:tc>
        <w:tc>
          <w:tcPr>
            <w:tcW w:w="80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42"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2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106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635"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w:t>
            </w:r>
          </w:p>
        </w:tc>
        <w:tc>
          <w:tcPr>
            <w:tcW w:w="91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2,50,000</w:t>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rFonts w:eastAsia="Times New Roman" w:cs="Times New Roman" w:ascii="Times New Roman" w:hAnsi="Times New Roman"/>
                <w:kern w:val="0"/>
                <w:lang w:val="en-US"/>
              </w:rPr>
              <w:t>2,50,000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18</w:t>
            </w:r>
          </w:p>
        </w:tc>
        <w:tc>
          <w:tcPr>
            <w:tcW w:w="2483" w:type="dxa"/>
            <w:tcBorders>
              <w:bottom w:val="single" w:sz="4" w:space="0" w:color="000000"/>
              <w:right w:val="single" w:sz="4" w:space="0" w:color="000000"/>
            </w:tcBorders>
            <w:shd w:fill="E7E6E6" w:val="clear"/>
            <w:vAlign w:val="center"/>
          </w:tcPr>
          <w:p>
            <w:pPr>
              <w:pStyle w:val="NoSpacing"/>
              <w:widowControl w:val="false"/>
              <w:spacing w:lineRule="auto" w:line="276"/>
              <w:rPr>
                <w:rFonts w:ascii="Times New Roman" w:hAnsi="Times New Roman" w:cs="Times New Roman"/>
                <w:sz w:val="23"/>
                <w:szCs w:val="23"/>
              </w:rPr>
            </w:pPr>
            <w:r>
              <w:rPr>
                <w:rFonts w:cs="Times New Roman" w:ascii="Times New Roman" w:hAnsi="Times New Roman"/>
                <w:sz w:val="23"/>
                <w:szCs w:val="23"/>
              </w:rPr>
              <w:t>Introduction of early variety of green peas (main cash crop of village)</w:t>
            </w:r>
          </w:p>
        </w:tc>
        <w:tc>
          <w:tcPr>
            <w:tcW w:w="107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1,00,000L/S</w:t>
            </w:r>
          </w:p>
        </w:tc>
        <w:tc>
          <w:tcPr>
            <w:tcW w:w="80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42"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2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106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635"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L/S</w:t>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1,00,000</w:t>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L/S</w:t>
            </w:r>
          </w:p>
        </w:tc>
        <w:tc>
          <w:tcPr>
            <w:tcW w:w="143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left"/>
              <w:rPr>
                <w:rFonts w:ascii="Times New Roman" w:hAnsi="Times New Roman" w:eastAsia="Times New Roman" w:cs="Times New Roman"/>
                <w:kern w:val="0"/>
                <w:lang w:val="en-US"/>
              </w:rPr>
            </w:pPr>
            <w:r>
              <w:rPr>
                <w:rFonts w:eastAsia="Times New Roman" w:cs="Times New Roman" w:ascii="Times New Roman" w:hAnsi="Times New Roman"/>
                <w:kern w:val="0"/>
                <w:lang w:val="en-US"/>
              </w:rPr>
              <w:t>1,00,000</w:t>
            </w:r>
          </w:p>
        </w:tc>
      </w:tr>
      <w:tr>
        <w:trPr>
          <w:trHeight w:val="864" w:hRule="atLeast"/>
        </w:trPr>
        <w:tc>
          <w:tcPr>
            <w:tcW w:w="815" w:type="dxa"/>
            <w:tcBorders>
              <w:left w:val="single" w:sz="4" w:space="0" w:color="000000"/>
              <w:bottom w:val="single" w:sz="4" w:space="0" w:color="000000"/>
              <w:right w:val="single" w:sz="4" w:space="0" w:color="000000"/>
            </w:tcBorders>
            <w:shd w:fill="E2EFDA"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r>
          </w:p>
        </w:tc>
        <w:tc>
          <w:tcPr>
            <w:tcW w:w="2483" w:type="dxa"/>
            <w:tcBorders>
              <w:bottom w:val="single" w:sz="4" w:space="0" w:color="000000"/>
              <w:right w:val="single" w:sz="4" w:space="0" w:color="000000"/>
            </w:tcBorders>
            <w:shd w:fill="E2EFDA"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Total</w:t>
            </w:r>
          </w:p>
        </w:tc>
        <w:tc>
          <w:tcPr>
            <w:tcW w:w="1072" w:type="dxa"/>
            <w:tcBorders>
              <w:bottom w:val="single" w:sz="4" w:space="0" w:color="000000"/>
              <w:right w:val="single" w:sz="4" w:space="0" w:color="000000"/>
            </w:tcBorders>
            <w:shd w:fill="E2EFDA"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r>
          </w:p>
        </w:tc>
        <w:tc>
          <w:tcPr>
            <w:tcW w:w="803" w:type="dxa"/>
            <w:tcBorders>
              <w:bottom w:val="single" w:sz="4" w:space="0" w:color="000000"/>
              <w:right w:val="single" w:sz="4" w:space="0" w:color="000000"/>
            </w:tcBorders>
            <w:shd w:fill="E2EFDA"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r>
          </w:p>
        </w:tc>
        <w:tc>
          <w:tcPr>
            <w:tcW w:w="742" w:type="dxa"/>
            <w:tcBorders>
              <w:bottom w:val="single" w:sz="4" w:space="0" w:color="000000"/>
              <w:right w:val="single" w:sz="4" w:space="0" w:color="000000"/>
            </w:tcBorders>
            <w:shd w:fill="E2EFDA"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3,25,000</w:t>
            </w:r>
          </w:p>
        </w:tc>
        <w:tc>
          <w:tcPr>
            <w:tcW w:w="924" w:type="dxa"/>
            <w:tcBorders>
              <w:bottom w:val="single" w:sz="4" w:space="0" w:color="000000"/>
              <w:right w:val="single" w:sz="4" w:space="0" w:color="000000"/>
            </w:tcBorders>
            <w:shd w:fill="E2EFDA"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r>
          </w:p>
        </w:tc>
        <w:tc>
          <w:tcPr>
            <w:tcW w:w="1060" w:type="dxa"/>
            <w:tcBorders>
              <w:bottom w:val="single" w:sz="4" w:space="0" w:color="000000"/>
              <w:right w:val="single" w:sz="4" w:space="0" w:color="000000"/>
            </w:tcBorders>
            <w:shd w:fill="E2EFDA"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15,16,550</w:t>
            </w:r>
          </w:p>
        </w:tc>
        <w:tc>
          <w:tcPr>
            <w:tcW w:w="635" w:type="dxa"/>
            <w:tcBorders>
              <w:bottom w:val="single" w:sz="4" w:space="0" w:color="000000"/>
              <w:right w:val="single" w:sz="4" w:space="0" w:color="000000"/>
            </w:tcBorders>
            <w:shd w:fill="E2EFDA"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r>
          </w:p>
        </w:tc>
        <w:tc>
          <w:tcPr>
            <w:tcW w:w="910" w:type="dxa"/>
            <w:tcBorders>
              <w:bottom w:val="single" w:sz="4" w:space="0" w:color="000000"/>
              <w:right w:val="single" w:sz="4" w:space="0" w:color="000000"/>
            </w:tcBorders>
            <w:shd w:fill="E2EFDA"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14,00,000</w:t>
            </w:r>
          </w:p>
        </w:tc>
        <w:tc>
          <w:tcPr>
            <w:tcW w:w="851" w:type="dxa"/>
            <w:tcBorders>
              <w:bottom w:val="single" w:sz="4" w:space="0" w:color="000000"/>
              <w:right w:val="single" w:sz="4" w:space="0" w:color="000000"/>
            </w:tcBorders>
            <w:shd w:fill="E2EFDA"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r>
          </w:p>
        </w:tc>
        <w:tc>
          <w:tcPr>
            <w:tcW w:w="850" w:type="dxa"/>
            <w:tcBorders>
              <w:bottom w:val="single" w:sz="4" w:space="0" w:color="000000"/>
              <w:right w:val="single" w:sz="4" w:space="0" w:color="000000"/>
            </w:tcBorders>
            <w:shd w:fill="E2EFDA"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1,87,100</w:t>
            </w:r>
          </w:p>
        </w:tc>
        <w:tc>
          <w:tcPr>
            <w:tcW w:w="710" w:type="dxa"/>
            <w:tcBorders>
              <w:bottom w:val="single" w:sz="4" w:space="0" w:color="000000"/>
              <w:right w:val="single" w:sz="4" w:space="0" w:color="000000"/>
            </w:tcBorders>
            <w:shd w:fill="E2EFDA"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r>
          </w:p>
        </w:tc>
        <w:tc>
          <w:tcPr>
            <w:tcW w:w="991" w:type="dxa"/>
            <w:tcBorders>
              <w:bottom w:val="single" w:sz="4" w:space="0" w:color="000000"/>
              <w:right w:val="single" w:sz="4" w:space="0" w:color="000000"/>
            </w:tcBorders>
            <w:shd w:fill="E2EFDA"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66,300</w:t>
            </w:r>
          </w:p>
        </w:tc>
        <w:tc>
          <w:tcPr>
            <w:tcW w:w="993" w:type="dxa"/>
            <w:tcBorders>
              <w:bottom w:val="single" w:sz="4" w:space="0" w:color="000000"/>
              <w:right w:val="single" w:sz="4" w:space="0" w:color="000000"/>
            </w:tcBorders>
            <w:shd w:fill="E2EFDA"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r>
          </w:p>
        </w:tc>
        <w:tc>
          <w:tcPr>
            <w:tcW w:w="1431" w:type="dxa"/>
            <w:tcBorders>
              <w:bottom w:val="single" w:sz="4" w:space="0" w:color="000000"/>
              <w:right w:val="single" w:sz="4" w:space="0" w:color="000000"/>
            </w:tcBorders>
            <w:shd w:fill="E2EFDA"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35,94,950</w:t>
            </w:r>
          </w:p>
        </w:tc>
      </w:tr>
    </w:tbl>
    <w:p>
      <w:pPr>
        <w:pStyle w:val="Heading1"/>
        <w:rPr>
          <w:rFonts w:ascii="Times New Roman" w:hAnsi="Times New Roman" w:cs="Times New Roman"/>
          <w:b/>
          <w:color w:val="auto"/>
        </w:rPr>
      </w:pPr>
      <w:bookmarkStart w:id="115" w:name="_Toc148366626"/>
      <w:r>
        <w:rPr>
          <w:rFonts w:cs="Times New Roman" w:ascii="Times New Roman" w:hAnsi="Times New Roman"/>
          <w:b/>
          <w:color w:val="auto"/>
        </w:rPr>
        <w:t>11. Implementation Strategies</w:t>
      </w:r>
      <w:bookmarkEnd w:id="115"/>
    </w:p>
    <w:p>
      <w:pPr>
        <w:pStyle w:val="Heading2"/>
        <w:spacing w:lineRule="auto" w:line="480" w:before="240" w:after="0"/>
        <w:rPr>
          <w:rFonts w:ascii="Times New Roman" w:hAnsi="Times New Roman" w:cs="Times New Roman"/>
          <w:b/>
          <w:color w:val="auto"/>
        </w:rPr>
      </w:pPr>
      <w:bookmarkStart w:id="116" w:name="_Toc148366627"/>
      <w:r>
        <w:rPr>
          <w:rFonts w:cs="Times New Roman" w:ascii="Times New Roman" w:hAnsi="Times New Roman"/>
          <w:b/>
          <w:color w:val="auto"/>
        </w:rPr>
        <w:t>11.1 Implementation guidelines on components and sub-components</w:t>
      </w:r>
      <w:bookmarkEnd w:id="116"/>
    </w:p>
    <w:p>
      <w:pPr>
        <w:pStyle w:val="ListParagraph"/>
        <w:numPr>
          <w:ilvl w:val="0"/>
          <w:numId w:val="23"/>
        </w:numPr>
        <w:spacing w:lineRule="auto" w:line="360"/>
        <w:jc w:val="both"/>
        <w:rPr>
          <w:rFonts w:ascii="Times New Roman" w:hAnsi="Times New Roman" w:cs="Times New Roman"/>
          <w:sz w:val="24"/>
          <w:szCs w:val="24"/>
        </w:rPr>
      </w:pPr>
      <w:r>
        <w:rPr>
          <w:rFonts w:cs="Times New Roman" w:ascii="Times New Roman" w:hAnsi="Times New Roman"/>
          <w:sz w:val="24"/>
          <w:szCs w:val="24"/>
        </w:rPr>
        <w:t>Participatory forest management</w:t>
      </w:r>
    </w:p>
    <w:p>
      <w:pPr>
        <w:pStyle w:val="ListParagraph"/>
        <w:numPr>
          <w:ilvl w:val="0"/>
          <w:numId w:val="23"/>
        </w:numPr>
        <w:spacing w:lineRule="auto" w:line="360"/>
        <w:jc w:val="both"/>
        <w:rPr>
          <w:rFonts w:ascii="Times New Roman" w:hAnsi="Times New Roman" w:cs="Times New Roman"/>
          <w:sz w:val="24"/>
          <w:szCs w:val="24"/>
        </w:rPr>
      </w:pPr>
      <w:r>
        <w:rPr>
          <w:rFonts w:cs="Times New Roman" w:ascii="Times New Roman" w:hAnsi="Times New Roman"/>
          <w:sz w:val="24"/>
          <w:szCs w:val="24"/>
        </w:rPr>
        <w:t>Soil &amp; water conservation/landslide control measures</w:t>
      </w:r>
    </w:p>
    <w:p>
      <w:pPr>
        <w:pStyle w:val="ListParagraph"/>
        <w:numPr>
          <w:ilvl w:val="0"/>
          <w:numId w:val="23"/>
        </w:numPr>
        <w:spacing w:lineRule="auto" w:line="360"/>
        <w:jc w:val="both"/>
        <w:rPr>
          <w:rFonts w:ascii="Times New Roman" w:hAnsi="Times New Roman" w:cs="Times New Roman"/>
          <w:sz w:val="24"/>
          <w:szCs w:val="24"/>
        </w:rPr>
      </w:pPr>
      <w:r>
        <w:rPr>
          <w:rFonts w:cs="Times New Roman" w:ascii="Times New Roman" w:hAnsi="Times New Roman"/>
          <w:sz w:val="24"/>
          <w:szCs w:val="24"/>
        </w:rPr>
        <w:t xml:space="preserve">Community development and livelihood improvement with gender </w:t>
      </w:r>
    </w:p>
    <w:p>
      <w:pPr>
        <w:pStyle w:val="ListParagraph"/>
        <w:spacing w:lineRule="auto" w:line="360"/>
        <w:jc w:val="both"/>
        <w:rPr>
          <w:rFonts w:ascii="Times New Roman" w:hAnsi="Times New Roman" w:cs="Times New Roman"/>
          <w:sz w:val="24"/>
          <w:szCs w:val="24"/>
        </w:rPr>
      </w:pPr>
      <w:r>
        <w:rPr>
          <w:rFonts w:cs="Times New Roman" w:ascii="Times New Roman" w:hAnsi="Times New Roman"/>
          <w:sz w:val="24"/>
          <w:szCs w:val="24"/>
        </w:rPr>
        <w:t>Mainstreaming</w:t>
      </w:r>
    </w:p>
    <w:p>
      <w:pPr>
        <w:pStyle w:val="Heading2"/>
        <w:spacing w:lineRule="auto" w:line="480"/>
        <w:rPr>
          <w:rFonts w:ascii="Times New Roman" w:hAnsi="Times New Roman" w:cs="Times New Roman"/>
          <w:b/>
          <w:color w:val="auto"/>
        </w:rPr>
      </w:pPr>
      <w:bookmarkStart w:id="117" w:name="_Toc148366628"/>
      <w:r>
        <w:rPr>
          <w:rFonts w:cs="Times New Roman" w:ascii="Times New Roman" w:hAnsi="Times New Roman"/>
          <w:b/>
          <w:color w:val="auto"/>
        </w:rPr>
        <w:t>11.2 Training and capacity building of community institutions (BMC Subcommittee, SHG)</w:t>
      </w:r>
      <w:bookmarkEnd w:id="117"/>
    </w:p>
    <w:tbl>
      <w:tblPr>
        <w:tblStyle w:val="TableGrid"/>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805"/>
        <w:gridCol w:w="4173"/>
        <w:gridCol w:w="3490"/>
        <w:gridCol w:w="3489"/>
      </w:tblGrid>
      <w:tr>
        <w:trPr>
          <w:trHeight w:val="1701" w:hRule="atLeast"/>
        </w:trPr>
        <w:tc>
          <w:tcPr>
            <w:tcW w:w="2805"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Institution</w:t>
            </w:r>
          </w:p>
        </w:tc>
        <w:tc>
          <w:tcPr>
            <w:tcW w:w="4173"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Areas of training/Capacity Building</w:t>
            </w:r>
          </w:p>
        </w:tc>
        <w:tc>
          <w:tcPr>
            <w:tcW w:w="3490"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Resource Person/group</w:t>
            </w:r>
          </w:p>
        </w:tc>
        <w:tc>
          <w:tcPr>
            <w:tcW w:w="3489"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Location for exposure visit</w:t>
            </w:r>
          </w:p>
        </w:tc>
      </w:tr>
      <w:tr>
        <w:trPr>
          <w:trHeight w:val="1701" w:hRule="atLeast"/>
        </w:trPr>
        <w:tc>
          <w:tcPr>
            <w:tcW w:w="2805"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BMC-Executive committee</w:t>
            </w:r>
          </w:p>
        </w:tc>
        <w:tc>
          <w:tcPr>
            <w:tcW w:w="4173"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Proceeding writing</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Account maintaining</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Inventory of Assets</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created</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Role &amp; responsibility</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of EC</w:t>
            </w:r>
          </w:p>
        </w:tc>
        <w:tc>
          <w:tcPr>
            <w:tcW w:w="3490"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JICA Staff/</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Forest Department</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staff/ Consultant</w:t>
            </w:r>
          </w:p>
        </w:tc>
        <w:tc>
          <w:tcPr>
            <w:tcW w:w="3489"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Dehradun, Chamba,</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Kangra, Solan</w:t>
            </w:r>
          </w:p>
        </w:tc>
      </w:tr>
      <w:tr>
        <w:trPr>
          <w:trHeight w:val="1701" w:hRule="atLeast"/>
        </w:trPr>
        <w:tc>
          <w:tcPr>
            <w:tcW w:w="2805"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SHG</w:t>
            </w:r>
          </w:p>
        </w:tc>
        <w:tc>
          <w:tcPr>
            <w:tcW w:w="4173"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Group formation,</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Account maintaining,</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Proceeding writing, Bank</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linkages etc.</w:t>
            </w:r>
          </w:p>
        </w:tc>
        <w:tc>
          <w:tcPr>
            <w:tcW w:w="3490"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NABARD/Master trainer</w:t>
            </w:r>
          </w:p>
        </w:tc>
        <w:tc>
          <w:tcPr>
            <w:tcW w:w="3489"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w:t>
            </w:r>
          </w:p>
        </w:tc>
      </w:tr>
    </w:tbl>
    <w:p>
      <w:pPr>
        <w:pStyle w:val="Heading2"/>
        <w:spacing w:lineRule="auto" w:line="480"/>
        <w:rPr>
          <w:rFonts w:ascii="Times New Roman" w:hAnsi="Times New Roman" w:cs="Times New Roman"/>
          <w:b/>
          <w:color w:val="auto"/>
        </w:rPr>
      </w:pPr>
      <w:bookmarkStart w:id="118" w:name="_Toc148366629"/>
      <w:r>
        <w:rPr>
          <w:rFonts w:cs="Times New Roman" w:ascii="Times New Roman" w:hAnsi="Times New Roman"/>
          <w:b/>
          <w:color w:val="auto"/>
        </w:rPr>
        <w:t>11.3 Year wise detail of training and capacity building plan</w:t>
      </w:r>
      <w:bookmarkEnd w:id="118"/>
    </w:p>
    <w:tbl>
      <w:tblPr>
        <w:tblStyle w:val="TableGrid"/>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633"/>
        <w:gridCol w:w="1132"/>
        <w:gridCol w:w="3868"/>
        <w:gridCol w:w="2540"/>
        <w:gridCol w:w="2374"/>
        <w:gridCol w:w="1054"/>
        <w:gridCol w:w="2356"/>
      </w:tblGrid>
      <w:tr>
        <w:trPr>
          <w:trHeight w:val="1474" w:hRule="atLeast"/>
        </w:trPr>
        <w:tc>
          <w:tcPr>
            <w:tcW w:w="633"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S.N.</w:t>
            </w:r>
          </w:p>
        </w:tc>
        <w:tc>
          <w:tcPr>
            <w:tcW w:w="1132"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Year</w:t>
            </w:r>
          </w:p>
        </w:tc>
        <w:tc>
          <w:tcPr>
            <w:tcW w:w="3868"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Community institution</w:t>
            </w:r>
          </w:p>
        </w:tc>
        <w:tc>
          <w:tcPr>
            <w:tcW w:w="2540"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Subject of training</w:t>
            </w:r>
          </w:p>
        </w:tc>
        <w:tc>
          <w:tcPr>
            <w:tcW w:w="237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Number of participants</w:t>
            </w:r>
          </w:p>
        </w:tc>
        <w:tc>
          <w:tcPr>
            <w:tcW w:w="105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Duration</w:t>
            </w:r>
          </w:p>
        </w:tc>
        <w:tc>
          <w:tcPr>
            <w:tcW w:w="2356"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Resource person/group</w:t>
            </w:r>
          </w:p>
        </w:tc>
      </w:tr>
      <w:tr>
        <w:trPr>
          <w:trHeight w:val="1474" w:hRule="atLeast"/>
        </w:trPr>
        <w:tc>
          <w:tcPr>
            <w:tcW w:w="633"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1</w:t>
            </w:r>
          </w:p>
        </w:tc>
        <w:tc>
          <w:tcPr>
            <w:tcW w:w="1132"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2023-24</w:t>
            </w:r>
          </w:p>
        </w:tc>
        <w:tc>
          <w:tcPr>
            <w:tcW w:w="3868"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BMC Subcommittee (Executive committee)</w:t>
            </w:r>
          </w:p>
        </w:tc>
        <w:tc>
          <w:tcPr>
            <w:tcW w:w="2540"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Proceeding writing</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Account</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maintaining</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Role &amp;</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responsibility of EC</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Gender</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Group formation</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and inter loaning in SHG</w:t>
            </w:r>
          </w:p>
        </w:tc>
        <w:tc>
          <w:tcPr>
            <w:tcW w:w="237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7-15</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(EC Representative)</w:t>
            </w:r>
          </w:p>
        </w:tc>
        <w:tc>
          <w:tcPr>
            <w:tcW w:w="105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2 days</w:t>
            </w:r>
          </w:p>
        </w:tc>
        <w:tc>
          <w:tcPr>
            <w:tcW w:w="2356"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Master trainer</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FD accountants</w:t>
            </w:r>
          </w:p>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p>
            <w:pPr>
              <w:pStyle w:val="NoSpacing"/>
              <w:widowControl w:val="false"/>
              <w:suppressAutoHyphens w:val="true"/>
              <w:spacing w:before="0" w:after="0"/>
              <w:jc w:val="left"/>
              <w:rPr>
                <w:rFonts w:ascii="Times New Roman" w:hAnsi="Times New Roman" w:cs="Times New Roman"/>
                <w:sz w:val="24"/>
                <w:szCs w:val="24"/>
              </w:rPr>
            </w:pPr>
            <w:r>
              <w:rPr>
                <w:rFonts w:cs="Times New Roman" w:ascii="Times New Roman" w:hAnsi="Times New Roman"/>
                <w:sz w:val="24"/>
                <w:szCs w:val="24"/>
              </w:rPr>
            </w:r>
          </w:p>
        </w:tc>
      </w:tr>
      <w:tr>
        <w:trPr>
          <w:trHeight w:val="1474" w:hRule="atLeast"/>
        </w:trPr>
        <w:tc>
          <w:tcPr>
            <w:tcW w:w="633"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2</w:t>
            </w:r>
          </w:p>
        </w:tc>
        <w:tc>
          <w:tcPr>
            <w:tcW w:w="1132"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2023-24</w:t>
            </w:r>
          </w:p>
        </w:tc>
        <w:tc>
          <w:tcPr>
            <w:tcW w:w="3868"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EC and SHG training</w:t>
            </w:r>
          </w:p>
        </w:tc>
        <w:tc>
          <w:tcPr>
            <w:tcW w:w="2540"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M&amp;E /Social audit</w:t>
            </w:r>
          </w:p>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Assets created</w:t>
            </w:r>
          </w:p>
        </w:tc>
        <w:tc>
          <w:tcPr>
            <w:tcW w:w="237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3-5</w:t>
            </w:r>
          </w:p>
        </w:tc>
        <w:tc>
          <w:tcPr>
            <w:tcW w:w="1054"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1 day</w:t>
            </w:r>
          </w:p>
        </w:tc>
        <w:tc>
          <w:tcPr>
            <w:tcW w:w="2356"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FTU Coordinators</w:t>
            </w:r>
          </w:p>
        </w:tc>
      </w:tr>
    </w:tbl>
    <w:p>
      <w:pPr>
        <w:pStyle w:val="Normal"/>
        <w:spacing w:lineRule="auto" w:line="360"/>
        <w:rPr>
          <w:rFonts w:ascii="Times New Roman" w:hAnsi="Times New Roman" w:cs="Times New Roman"/>
          <w:b/>
          <w:bCs/>
          <w:sz w:val="28"/>
          <w:szCs w:val="28"/>
        </w:rPr>
      </w:pPr>
      <w:r>
        <w:rPr>
          <w:rFonts w:cs="Times New Roman" w:ascii="Times New Roman" w:hAnsi="Times New Roman"/>
          <w:b/>
          <w:bCs/>
          <w:sz w:val="28"/>
          <w:szCs w:val="28"/>
        </w:rPr>
      </w:r>
    </w:p>
    <w:p>
      <w:pPr>
        <w:pStyle w:val="Normal"/>
        <w:spacing w:lineRule="auto" w:line="360"/>
        <w:rPr>
          <w:rFonts w:ascii="Times New Roman" w:hAnsi="Times New Roman" w:cs="Times New Roman"/>
          <w:b/>
          <w:bCs/>
          <w:sz w:val="28"/>
          <w:szCs w:val="28"/>
        </w:rPr>
      </w:pPr>
      <w:r>
        <w:rPr>
          <w:rFonts w:cs="Times New Roman" w:ascii="Times New Roman" w:hAnsi="Times New Roman"/>
          <w:b/>
          <w:bCs/>
          <w:sz w:val="28"/>
          <w:szCs w:val="28"/>
        </w:rPr>
      </w:r>
    </w:p>
    <w:p>
      <w:pPr>
        <w:pStyle w:val="Normal"/>
        <w:spacing w:lineRule="auto" w:line="360"/>
        <w:jc w:val="both"/>
        <w:rPr>
          <w:rFonts w:ascii="Times New Roman" w:hAnsi="Times New Roman" w:cs="Times New Roman"/>
          <w:b/>
          <w:bCs/>
          <w:sz w:val="24"/>
          <w:szCs w:val="24"/>
        </w:rPr>
      </w:pPr>
      <w:r>
        <w:rPr>
          <w:rFonts w:cs="Times New Roman" w:ascii="Times New Roman" w:hAnsi="Times New Roman"/>
          <w:b/>
          <w:bCs/>
          <w:sz w:val="24"/>
          <w:szCs w:val="24"/>
        </w:rPr>
      </w:r>
    </w:p>
    <w:p>
      <w:pPr>
        <w:pStyle w:val="Normal"/>
        <w:spacing w:lineRule="auto" w:line="360"/>
        <w:jc w:val="both"/>
        <w:rPr>
          <w:rFonts w:ascii="Times New Roman" w:hAnsi="Times New Roman" w:cs="Times New Roman"/>
          <w:b/>
          <w:bCs/>
          <w:sz w:val="24"/>
          <w:szCs w:val="24"/>
        </w:rPr>
      </w:pPr>
      <w:r>
        <w:rPr>
          <w:rFonts w:cs="Times New Roman" w:ascii="Times New Roman" w:hAnsi="Times New Roman"/>
          <w:b/>
          <w:bCs/>
          <w:sz w:val="24"/>
          <w:szCs w:val="24"/>
        </w:rPr>
      </w:r>
    </w:p>
    <w:p>
      <w:pPr>
        <w:pStyle w:val="Normal"/>
        <w:spacing w:lineRule="auto" w:line="360"/>
        <w:jc w:val="both"/>
        <w:rPr>
          <w:rFonts w:ascii="Times New Roman" w:hAnsi="Times New Roman" w:cs="Times New Roman"/>
          <w:b/>
          <w:bCs/>
          <w:sz w:val="24"/>
          <w:szCs w:val="24"/>
        </w:rPr>
      </w:pPr>
      <w:r>
        <w:rPr>
          <w:rFonts w:cs="Times New Roman" w:ascii="Times New Roman" w:hAnsi="Times New Roman"/>
          <w:b/>
          <w:bCs/>
          <w:sz w:val="24"/>
          <w:szCs w:val="24"/>
        </w:rPr>
      </w:r>
    </w:p>
    <w:p>
      <w:pPr>
        <w:pStyle w:val="Heading2"/>
        <w:spacing w:lineRule="auto" w:line="480"/>
        <w:rPr>
          <w:rFonts w:ascii="Times New Roman" w:hAnsi="Times New Roman" w:cs="Times New Roman"/>
          <w:b/>
          <w:color w:val="auto"/>
        </w:rPr>
      </w:pPr>
      <w:bookmarkStart w:id="119" w:name="_Toc148366630"/>
      <w:r>
        <w:rPr>
          <w:rFonts w:cs="Times New Roman" w:ascii="Times New Roman" w:hAnsi="Times New Roman"/>
          <w:b/>
          <w:color w:val="auto"/>
        </w:rPr>
        <w:t>11.4 Proposed year wise trainings/ capacity building of community institutions</w:t>
      </w:r>
      <w:bookmarkEnd w:id="119"/>
    </w:p>
    <w:tbl>
      <w:tblPr>
        <w:tblStyle w:val="TableGrid"/>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490"/>
        <w:gridCol w:w="918"/>
        <w:gridCol w:w="639"/>
        <w:gridCol w:w="639"/>
        <w:gridCol w:w="766"/>
        <w:gridCol w:w="767"/>
        <w:gridCol w:w="766"/>
        <w:gridCol w:w="766"/>
        <w:gridCol w:w="567"/>
        <w:gridCol w:w="554"/>
        <w:gridCol w:w="567"/>
        <w:gridCol w:w="476"/>
        <w:gridCol w:w="566"/>
        <w:gridCol w:w="476"/>
      </w:tblGrid>
      <w:tr>
        <w:trPr>
          <w:trHeight w:val="680" w:hRule="atLeast"/>
        </w:trPr>
        <w:tc>
          <w:tcPr>
            <w:tcW w:w="5490"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Proposed activities</w:t>
            </w:r>
          </w:p>
        </w:tc>
        <w:tc>
          <w:tcPr>
            <w:tcW w:w="918"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Unit</w:t>
            </w:r>
          </w:p>
        </w:tc>
        <w:tc>
          <w:tcPr>
            <w:tcW w:w="1278" w:type="dxa"/>
            <w:gridSpan w:val="2"/>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Total</w:t>
            </w:r>
          </w:p>
        </w:tc>
        <w:tc>
          <w:tcPr>
            <w:tcW w:w="1533" w:type="dxa"/>
            <w:gridSpan w:val="2"/>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2022-23</w:t>
            </w:r>
          </w:p>
        </w:tc>
        <w:tc>
          <w:tcPr>
            <w:tcW w:w="1532" w:type="dxa"/>
            <w:gridSpan w:val="2"/>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2023-24</w:t>
            </w:r>
          </w:p>
        </w:tc>
        <w:tc>
          <w:tcPr>
            <w:tcW w:w="1121" w:type="dxa"/>
            <w:gridSpan w:val="2"/>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2024-25</w:t>
            </w:r>
          </w:p>
        </w:tc>
        <w:tc>
          <w:tcPr>
            <w:tcW w:w="1043" w:type="dxa"/>
            <w:gridSpan w:val="2"/>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2025-26</w:t>
            </w:r>
          </w:p>
        </w:tc>
        <w:tc>
          <w:tcPr>
            <w:tcW w:w="1042" w:type="dxa"/>
            <w:gridSpan w:val="2"/>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2026-27</w:t>
            </w:r>
          </w:p>
        </w:tc>
      </w:tr>
      <w:tr>
        <w:trPr>
          <w:trHeight w:val="680" w:hRule="atLeast"/>
        </w:trPr>
        <w:tc>
          <w:tcPr>
            <w:tcW w:w="5490" w:type="dxa"/>
            <w:tcBorders/>
            <w:vAlign w:val="center"/>
          </w:tcPr>
          <w:p>
            <w:pPr>
              <w:pStyle w:val="NoSpacing"/>
              <w:widowControl w:val="false"/>
              <w:suppressAutoHyphens w:val="true"/>
              <w:spacing w:before="0" w:after="0"/>
              <w:jc w:val="left"/>
              <w:rPr>
                <w:rFonts w:eastAsia="Calibri"/>
                <w:lang w:eastAsia="en-US"/>
              </w:rPr>
            </w:pPr>
            <w:r>
              <w:rPr>
                <w:rFonts w:eastAsia="Calibri" w:cs="Times New Roman" w:ascii="Times New Roman" w:hAnsi="Times New Roman"/>
                <w:sz w:val="24"/>
                <w:szCs w:val="24"/>
                <w:lang w:eastAsia="en-US"/>
              </w:rPr>
              <w:t>Training and Capacity Building of Community Institutions</w:t>
            </w:r>
          </w:p>
        </w:tc>
        <w:tc>
          <w:tcPr>
            <w:tcW w:w="918"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cs="Times New Roman" w:ascii="Times New Roman" w:hAnsi="Times New Roman"/>
                <w:sz w:val="24"/>
                <w:szCs w:val="24"/>
              </w:rPr>
            </w:r>
          </w:p>
        </w:tc>
        <w:tc>
          <w:tcPr>
            <w:tcW w:w="639"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phy</w:t>
            </w:r>
          </w:p>
        </w:tc>
        <w:tc>
          <w:tcPr>
            <w:tcW w:w="639"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fin</w:t>
            </w:r>
          </w:p>
        </w:tc>
        <w:tc>
          <w:tcPr>
            <w:tcW w:w="7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phy</w:t>
            </w:r>
          </w:p>
        </w:tc>
        <w:tc>
          <w:tcPr>
            <w:tcW w:w="767"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fin</w:t>
            </w:r>
          </w:p>
        </w:tc>
        <w:tc>
          <w:tcPr>
            <w:tcW w:w="7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phy</w:t>
            </w:r>
          </w:p>
        </w:tc>
        <w:tc>
          <w:tcPr>
            <w:tcW w:w="7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fin</w:t>
            </w:r>
          </w:p>
        </w:tc>
        <w:tc>
          <w:tcPr>
            <w:tcW w:w="567"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phy</w:t>
            </w:r>
          </w:p>
        </w:tc>
        <w:tc>
          <w:tcPr>
            <w:tcW w:w="554"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fin</w:t>
            </w:r>
          </w:p>
        </w:tc>
        <w:tc>
          <w:tcPr>
            <w:tcW w:w="567"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phy</w:t>
            </w:r>
          </w:p>
        </w:tc>
        <w:tc>
          <w:tcPr>
            <w:tcW w:w="47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fin</w:t>
            </w:r>
          </w:p>
        </w:tc>
        <w:tc>
          <w:tcPr>
            <w:tcW w:w="5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phy</w:t>
            </w:r>
          </w:p>
        </w:tc>
        <w:tc>
          <w:tcPr>
            <w:tcW w:w="47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fin</w:t>
            </w:r>
          </w:p>
        </w:tc>
      </w:tr>
      <w:tr>
        <w:trPr>
          <w:trHeight w:val="680" w:hRule="atLeast"/>
        </w:trPr>
        <w:tc>
          <w:tcPr>
            <w:tcW w:w="5490"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Subcommittee (EC) training</w:t>
            </w:r>
          </w:p>
        </w:tc>
        <w:tc>
          <w:tcPr>
            <w:tcW w:w="918"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cs="Times New Roman" w:ascii="Times New Roman" w:hAnsi="Times New Roman"/>
                <w:sz w:val="24"/>
                <w:szCs w:val="24"/>
              </w:rPr>
            </w:r>
          </w:p>
        </w:tc>
        <w:tc>
          <w:tcPr>
            <w:tcW w:w="639"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cs="Times New Roman" w:ascii="Times New Roman" w:hAnsi="Times New Roman"/>
                <w:sz w:val="24"/>
                <w:szCs w:val="24"/>
              </w:rPr>
            </w:r>
          </w:p>
        </w:tc>
        <w:tc>
          <w:tcPr>
            <w:tcW w:w="639"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cs="Times New Roman" w:ascii="Times New Roman" w:hAnsi="Times New Roman"/>
                <w:sz w:val="24"/>
                <w:szCs w:val="24"/>
              </w:rPr>
            </w:r>
          </w:p>
        </w:tc>
        <w:tc>
          <w:tcPr>
            <w:tcW w:w="7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cs="Times New Roman" w:ascii="Times New Roman" w:hAnsi="Times New Roman"/>
                <w:sz w:val="24"/>
                <w:szCs w:val="24"/>
              </w:rPr>
            </w:r>
          </w:p>
        </w:tc>
        <w:tc>
          <w:tcPr>
            <w:tcW w:w="767"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cs="Times New Roman" w:ascii="Times New Roman" w:hAnsi="Times New Roman"/>
                <w:sz w:val="24"/>
                <w:szCs w:val="24"/>
              </w:rPr>
            </w:r>
          </w:p>
        </w:tc>
        <w:tc>
          <w:tcPr>
            <w:tcW w:w="7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cs="Times New Roman" w:ascii="Times New Roman" w:hAnsi="Times New Roman"/>
                <w:sz w:val="24"/>
                <w:szCs w:val="24"/>
              </w:rPr>
            </w:r>
          </w:p>
        </w:tc>
        <w:tc>
          <w:tcPr>
            <w:tcW w:w="7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cs="Times New Roman" w:ascii="Times New Roman" w:hAnsi="Times New Roman"/>
                <w:sz w:val="24"/>
                <w:szCs w:val="24"/>
              </w:rPr>
            </w:r>
          </w:p>
        </w:tc>
        <w:tc>
          <w:tcPr>
            <w:tcW w:w="567"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cs="Times New Roman" w:ascii="Times New Roman" w:hAnsi="Times New Roman"/>
                <w:sz w:val="24"/>
                <w:szCs w:val="24"/>
              </w:rPr>
            </w:r>
          </w:p>
        </w:tc>
        <w:tc>
          <w:tcPr>
            <w:tcW w:w="554"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cs="Times New Roman" w:ascii="Times New Roman" w:hAnsi="Times New Roman"/>
                <w:sz w:val="24"/>
                <w:szCs w:val="24"/>
              </w:rPr>
            </w:r>
          </w:p>
        </w:tc>
        <w:tc>
          <w:tcPr>
            <w:tcW w:w="567"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cs="Times New Roman" w:ascii="Times New Roman" w:hAnsi="Times New Roman"/>
                <w:sz w:val="24"/>
                <w:szCs w:val="24"/>
              </w:rPr>
            </w:r>
          </w:p>
        </w:tc>
        <w:tc>
          <w:tcPr>
            <w:tcW w:w="47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cs="Times New Roman" w:ascii="Times New Roman" w:hAnsi="Times New Roman"/>
                <w:sz w:val="24"/>
                <w:szCs w:val="24"/>
              </w:rPr>
            </w:r>
          </w:p>
        </w:tc>
        <w:tc>
          <w:tcPr>
            <w:tcW w:w="5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cs="Times New Roman" w:ascii="Times New Roman" w:hAnsi="Times New Roman"/>
                <w:sz w:val="24"/>
                <w:szCs w:val="24"/>
              </w:rPr>
            </w:r>
          </w:p>
        </w:tc>
        <w:tc>
          <w:tcPr>
            <w:tcW w:w="47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cs="Times New Roman" w:ascii="Times New Roman" w:hAnsi="Times New Roman"/>
                <w:sz w:val="24"/>
                <w:szCs w:val="24"/>
              </w:rPr>
            </w:r>
          </w:p>
        </w:tc>
      </w:tr>
      <w:tr>
        <w:trPr>
          <w:trHeight w:val="680" w:hRule="atLeast"/>
        </w:trPr>
        <w:tc>
          <w:tcPr>
            <w:tcW w:w="5490"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 xml:space="preserve">a) Proceeding account </w:t>
              <w:br/>
              <w:t>Maintain</w:t>
            </w:r>
          </w:p>
        </w:tc>
        <w:tc>
          <w:tcPr>
            <w:tcW w:w="918"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no.</w:t>
            </w:r>
          </w:p>
        </w:tc>
        <w:tc>
          <w:tcPr>
            <w:tcW w:w="639"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2</w:t>
            </w:r>
          </w:p>
        </w:tc>
        <w:tc>
          <w:tcPr>
            <w:tcW w:w="639"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7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1</w:t>
            </w:r>
          </w:p>
        </w:tc>
        <w:tc>
          <w:tcPr>
            <w:tcW w:w="767"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7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7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567"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1</w:t>
            </w:r>
          </w:p>
        </w:tc>
        <w:tc>
          <w:tcPr>
            <w:tcW w:w="554"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567"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47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5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1</w:t>
            </w:r>
          </w:p>
        </w:tc>
        <w:tc>
          <w:tcPr>
            <w:tcW w:w="47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r>
      <w:tr>
        <w:trPr>
          <w:trHeight w:val="680" w:hRule="atLeast"/>
        </w:trPr>
        <w:tc>
          <w:tcPr>
            <w:tcW w:w="5490"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 xml:space="preserve">b) Role Responsibility, </w:t>
              <w:br/>
              <w:t xml:space="preserve">Gender, Assets </w:t>
              <w:br/>
              <w:t>created</w:t>
            </w:r>
          </w:p>
        </w:tc>
        <w:tc>
          <w:tcPr>
            <w:tcW w:w="918"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no.</w:t>
            </w:r>
          </w:p>
        </w:tc>
        <w:tc>
          <w:tcPr>
            <w:tcW w:w="639"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3</w:t>
            </w:r>
          </w:p>
        </w:tc>
        <w:tc>
          <w:tcPr>
            <w:tcW w:w="639"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7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1</w:t>
            </w:r>
          </w:p>
        </w:tc>
        <w:tc>
          <w:tcPr>
            <w:tcW w:w="767"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7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1</w:t>
            </w:r>
          </w:p>
        </w:tc>
        <w:tc>
          <w:tcPr>
            <w:tcW w:w="7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567"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1</w:t>
            </w:r>
          </w:p>
        </w:tc>
        <w:tc>
          <w:tcPr>
            <w:tcW w:w="554"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567"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47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5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1</w:t>
            </w:r>
          </w:p>
        </w:tc>
        <w:tc>
          <w:tcPr>
            <w:tcW w:w="47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r>
      <w:tr>
        <w:trPr>
          <w:trHeight w:val="680" w:hRule="atLeast"/>
        </w:trPr>
        <w:tc>
          <w:tcPr>
            <w:tcW w:w="5490"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c)  M&amp;E and Audit</w:t>
            </w:r>
          </w:p>
        </w:tc>
        <w:tc>
          <w:tcPr>
            <w:tcW w:w="918"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no.</w:t>
            </w:r>
          </w:p>
        </w:tc>
        <w:tc>
          <w:tcPr>
            <w:tcW w:w="639"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4</w:t>
            </w:r>
          </w:p>
        </w:tc>
        <w:tc>
          <w:tcPr>
            <w:tcW w:w="639"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7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1</w:t>
            </w:r>
          </w:p>
        </w:tc>
        <w:tc>
          <w:tcPr>
            <w:tcW w:w="767"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7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1</w:t>
            </w:r>
          </w:p>
        </w:tc>
        <w:tc>
          <w:tcPr>
            <w:tcW w:w="7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567"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1</w:t>
            </w:r>
          </w:p>
        </w:tc>
        <w:tc>
          <w:tcPr>
            <w:tcW w:w="554"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567"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1</w:t>
            </w:r>
          </w:p>
        </w:tc>
        <w:tc>
          <w:tcPr>
            <w:tcW w:w="47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5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1</w:t>
            </w:r>
          </w:p>
        </w:tc>
        <w:tc>
          <w:tcPr>
            <w:tcW w:w="47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r>
      <w:tr>
        <w:trPr>
          <w:trHeight w:val="680" w:hRule="atLeast"/>
        </w:trPr>
        <w:tc>
          <w:tcPr>
            <w:tcW w:w="5490"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Sub total</w:t>
            </w:r>
          </w:p>
        </w:tc>
        <w:tc>
          <w:tcPr>
            <w:tcW w:w="918"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cs="Times New Roman" w:ascii="Times New Roman" w:hAnsi="Times New Roman"/>
                <w:sz w:val="24"/>
                <w:szCs w:val="24"/>
              </w:rPr>
            </w:r>
          </w:p>
        </w:tc>
        <w:tc>
          <w:tcPr>
            <w:tcW w:w="639"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9</w:t>
            </w:r>
          </w:p>
        </w:tc>
        <w:tc>
          <w:tcPr>
            <w:tcW w:w="639"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7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3</w:t>
            </w:r>
          </w:p>
        </w:tc>
        <w:tc>
          <w:tcPr>
            <w:tcW w:w="767"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7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2</w:t>
            </w:r>
          </w:p>
        </w:tc>
        <w:tc>
          <w:tcPr>
            <w:tcW w:w="7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567"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3</w:t>
            </w:r>
          </w:p>
        </w:tc>
        <w:tc>
          <w:tcPr>
            <w:tcW w:w="554"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567"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1</w:t>
            </w:r>
          </w:p>
        </w:tc>
        <w:tc>
          <w:tcPr>
            <w:tcW w:w="47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5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3</w:t>
            </w:r>
          </w:p>
        </w:tc>
        <w:tc>
          <w:tcPr>
            <w:tcW w:w="47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r>
      <w:tr>
        <w:trPr>
          <w:trHeight w:val="680" w:hRule="atLeast"/>
        </w:trPr>
        <w:tc>
          <w:tcPr>
            <w:tcW w:w="5490" w:type="dxa"/>
            <w:tcBorders/>
            <w:vAlign w:val="center"/>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SHG Training</w:t>
            </w:r>
          </w:p>
        </w:tc>
        <w:tc>
          <w:tcPr>
            <w:tcW w:w="918"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cs="Times New Roman" w:ascii="Times New Roman" w:hAnsi="Times New Roman"/>
                <w:sz w:val="24"/>
                <w:szCs w:val="24"/>
              </w:rPr>
            </w:r>
          </w:p>
        </w:tc>
        <w:tc>
          <w:tcPr>
            <w:tcW w:w="639"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cs="Times New Roman" w:ascii="Times New Roman" w:hAnsi="Times New Roman"/>
                <w:sz w:val="24"/>
                <w:szCs w:val="24"/>
              </w:rPr>
            </w:r>
          </w:p>
        </w:tc>
        <w:tc>
          <w:tcPr>
            <w:tcW w:w="639"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cs="Times New Roman" w:ascii="Times New Roman" w:hAnsi="Times New Roman"/>
                <w:sz w:val="24"/>
                <w:szCs w:val="24"/>
              </w:rPr>
            </w:r>
          </w:p>
        </w:tc>
        <w:tc>
          <w:tcPr>
            <w:tcW w:w="7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cs="Times New Roman" w:ascii="Times New Roman" w:hAnsi="Times New Roman"/>
                <w:sz w:val="24"/>
                <w:szCs w:val="24"/>
              </w:rPr>
            </w:r>
          </w:p>
        </w:tc>
        <w:tc>
          <w:tcPr>
            <w:tcW w:w="767"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cs="Times New Roman" w:ascii="Times New Roman" w:hAnsi="Times New Roman"/>
                <w:sz w:val="24"/>
                <w:szCs w:val="24"/>
              </w:rPr>
            </w:r>
          </w:p>
        </w:tc>
        <w:tc>
          <w:tcPr>
            <w:tcW w:w="7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cs="Times New Roman" w:ascii="Times New Roman" w:hAnsi="Times New Roman"/>
                <w:sz w:val="24"/>
                <w:szCs w:val="24"/>
              </w:rPr>
            </w:r>
          </w:p>
        </w:tc>
        <w:tc>
          <w:tcPr>
            <w:tcW w:w="7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cs="Times New Roman" w:ascii="Times New Roman" w:hAnsi="Times New Roman"/>
                <w:sz w:val="24"/>
                <w:szCs w:val="24"/>
              </w:rPr>
            </w:r>
          </w:p>
        </w:tc>
        <w:tc>
          <w:tcPr>
            <w:tcW w:w="567"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cs="Times New Roman" w:ascii="Times New Roman" w:hAnsi="Times New Roman"/>
                <w:sz w:val="24"/>
                <w:szCs w:val="24"/>
              </w:rPr>
            </w:r>
          </w:p>
        </w:tc>
        <w:tc>
          <w:tcPr>
            <w:tcW w:w="554"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cs="Times New Roman" w:ascii="Times New Roman" w:hAnsi="Times New Roman"/>
                <w:sz w:val="24"/>
                <w:szCs w:val="24"/>
              </w:rPr>
            </w:r>
          </w:p>
        </w:tc>
        <w:tc>
          <w:tcPr>
            <w:tcW w:w="567"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cs="Times New Roman" w:ascii="Times New Roman" w:hAnsi="Times New Roman"/>
                <w:sz w:val="24"/>
                <w:szCs w:val="24"/>
              </w:rPr>
            </w:r>
          </w:p>
        </w:tc>
        <w:tc>
          <w:tcPr>
            <w:tcW w:w="47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cs="Times New Roman" w:ascii="Times New Roman" w:hAnsi="Times New Roman"/>
                <w:sz w:val="24"/>
                <w:szCs w:val="24"/>
              </w:rPr>
            </w:r>
          </w:p>
        </w:tc>
        <w:tc>
          <w:tcPr>
            <w:tcW w:w="5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cs="Times New Roman" w:ascii="Times New Roman" w:hAnsi="Times New Roman"/>
                <w:sz w:val="24"/>
                <w:szCs w:val="24"/>
              </w:rPr>
            </w:r>
          </w:p>
        </w:tc>
        <w:tc>
          <w:tcPr>
            <w:tcW w:w="47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cs="Times New Roman" w:ascii="Times New Roman" w:hAnsi="Times New Roman"/>
                <w:sz w:val="24"/>
                <w:szCs w:val="24"/>
              </w:rPr>
            </w:r>
          </w:p>
        </w:tc>
      </w:tr>
      <w:tr>
        <w:trPr>
          <w:trHeight w:val="680" w:hRule="atLeast"/>
        </w:trPr>
        <w:tc>
          <w:tcPr>
            <w:tcW w:w="5490"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a) Group formation, proceeding writing</w:t>
            </w:r>
          </w:p>
        </w:tc>
        <w:tc>
          <w:tcPr>
            <w:tcW w:w="918"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no.</w:t>
            </w:r>
          </w:p>
        </w:tc>
        <w:tc>
          <w:tcPr>
            <w:tcW w:w="639"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2</w:t>
            </w:r>
          </w:p>
        </w:tc>
        <w:tc>
          <w:tcPr>
            <w:tcW w:w="639"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7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1</w:t>
            </w:r>
          </w:p>
        </w:tc>
        <w:tc>
          <w:tcPr>
            <w:tcW w:w="767"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7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1</w:t>
            </w:r>
          </w:p>
        </w:tc>
        <w:tc>
          <w:tcPr>
            <w:tcW w:w="7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567"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554"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567"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47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5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47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r>
      <w:tr>
        <w:trPr>
          <w:trHeight w:val="680" w:hRule="atLeast"/>
        </w:trPr>
        <w:tc>
          <w:tcPr>
            <w:tcW w:w="5490"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 xml:space="preserve">b) Account Maintain, Bank </w:t>
              <w:br/>
              <w:t>Linkages etc.</w:t>
            </w:r>
          </w:p>
        </w:tc>
        <w:tc>
          <w:tcPr>
            <w:tcW w:w="918"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no.</w:t>
            </w:r>
          </w:p>
        </w:tc>
        <w:tc>
          <w:tcPr>
            <w:tcW w:w="639"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2</w:t>
            </w:r>
          </w:p>
        </w:tc>
        <w:tc>
          <w:tcPr>
            <w:tcW w:w="639"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7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1</w:t>
            </w:r>
          </w:p>
        </w:tc>
        <w:tc>
          <w:tcPr>
            <w:tcW w:w="767"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7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1</w:t>
            </w:r>
          </w:p>
        </w:tc>
        <w:tc>
          <w:tcPr>
            <w:tcW w:w="7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567"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554"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567"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47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5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47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r>
      <w:tr>
        <w:trPr>
          <w:trHeight w:val="680" w:hRule="atLeast"/>
        </w:trPr>
        <w:tc>
          <w:tcPr>
            <w:tcW w:w="5490"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Sub total</w:t>
            </w:r>
          </w:p>
        </w:tc>
        <w:tc>
          <w:tcPr>
            <w:tcW w:w="918"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cs="Times New Roman" w:ascii="Times New Roman" w:hAnsi="Times New Roman"/>
                <w:sz w:val="24"/>
                <w:szCs w:val="24"/>
              </w:rPr>
            </w:r>
          </w:p>
        </w:tc>
        <w:tc>
          <w:tcPr>
            <w:tcW w:w="639"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4</w:t>
            </w:r>
          </w:p>
        </w:tc>
        <w:tc>
          <w:tcPr>
            <w:tcW w:w="639"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7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2</w:t>
            </w:r>
          </w:p>
        </w:tc>
        <w:tc>
          <w:tcPr>
            <w:tcW w:w="767"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7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2</w:t>
            </w:r>
          </w:p>
        </w:tc>
        <w:tc>
          <w:tcPr>
            <w:tcW w:w="7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567"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554"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567"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47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56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c>
          <w:tcPr>
            <w:tcW w:w="476" w:type="dxa"/>
            <w:tcBorders/>
            <w:vAlign w:val="center"/>
          </w:tcPr>
          <w:p>
            <w:pPr>
              <w:pStyle w:val="NoSpacing"/>
              <w:widowControl w:val="false"/>
              <w:suppressAutoHyphens w:val="true"/>
              <w:spacing w:before="0" w:after="0"/>
              <w:jc w:val="center"/>
              <w:rPr>
                <w:rFonts w:ascii="Times New Roman" w:hAnsi="Times New Roman" w:cs="Times New Roman"/>
                <w:sz w:val="24"/>
                <w:szCs w:val="24"/>
              </w:rPr>
            </w:pPr>
            <w:r>
              <w:rPr>
                <w:rFonts w:eastAsia="Calibri" w:cs="Times New Roman" w:ascii="Times New Roman" w:hAnsi="Times New Roman"/>
                <w:sz w:val="24"/>
                <w:szCs w:val="24"/>
                <w:lang w:eastAsia="en-US"/>
              </w:rPr>
              <w:t>0</w:t>
            </w:r>
          </w:p>
        </w:tc>
      </w:tr>
    </w:tbl>
    <w:p>
      <w:pPr>
        <w:pStyle w:val="Normal"/>
        <w:spacing w:lineRule="auto" w:line="360"/>
        <w:jc w:val="both"/>
        <w:rPr>
          <w:rFonts w:ascii="Times New Roman" w:hAnsi="Times New Roman" w:cs="Times New Roman"/>
          <w:b/>
          <w:bCs/>
          <w:sz w:val="24"/>
          <w:szCs w:val="24"/>
        </w:rPr>
      </w:pPr>
      <w:r>
        <w:rPr>
          <w:rFonts w:cs="Times New Roman" w:ascii="Times New Roman" w:hAnsi="Times New Roman"/>
          <w:b/>
          <w:bCs/>
          <w:sz w:val="24"/>
          <w:szCs w:val="24"/>
        </w:rPr>
      </w:r>
    </w:p>
    <w:p>
      <w:pPr>
        <w:pStyle w:val="Heading2"/>
        <w:rPr>
          <w:rFonts w:ascii="Times New Roman" w:hAnsi="Times New Roman" w:cs="Times New Roman"/>
          <w:b/>
          <w:color w:val="auto"/>
          <w:sz w:val="24"/>
        </w:rPr>
      </w:pPr>
      <w:bookmarkStart w:id="120" w:name="_Toc148366631"/>
      <w:r>
        <w:rPr>
          <w:rFonts w:cs="Times New Roman" w:ascii="Times New Roman" w:hAnsi="Times New Roman"/>
          <w:b/>
          <w:color w:val="auto"/>
        </w:rPr>
        <w:t>11.5 Records to be maintained by the Community Institution</w:t>
      </w:r>
      <w:bookmarkEnd w:id="120"/>
    </w:p>
    <w:tbl>
      <w:tblPr>
        <w:tblStyle w:val="TableGrid"/>
        <w:tblpPr w:bottomFromText="0" w:horzAnchor="margin" w:leftFromText="180" w:rightFromText="180" w:tblpX="0" w:tblpY="2389" w:topFromText="0" w:vertAnchor="page"/>
        <w:tblW w:w="5000" w:type="pct"/>
        <w:jc w:val="left"/>
        <w:tblInd w:w="108" w:type="dxa"/>
        <w:tblLayout w:type="fixed"/>
        <w:tblCellMar>
          <w:top w:w="0" w:type="dxa"/>
          <w:left w:w="108" w:type="dxa"/>
          <w:bottom w:w="0" w:type="dxa"/>
          <w:right w:w="108" w:type="dxa"/>
        </w:tblCellMar>
        <w:tblLook w:firstRow="1" w:noVBand="1" w:lastRow="0" w:firstColumn="1" w:lastColumn="0" w:noHBand="0" w:val="04a0"/>
      </w:tblPr>
      <w:tblGrid>
        <w:gridCol w:w="703"/>
        <w:gridCol w:w="5244"/>
        <w:gridCol w:w="4554"/>
        <w:gridCol w:w="3456"/>
      </w:tblGrid>
      <w:tr>
        <w:trPr>
          <w:trHeight w:val="994" w:hRule="atLeast"/>
        </w:trPr>
        <w:tc>
          <w:tcPr>
            <w:tcW w:w="703" w:type="dxa"/>
            <w:tcBorders/>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S.N.</w:t>
            </w:r>
          </w:p>
        </w:tc>
        <w:tc>
          <w:tcPr>
            <w:tcW w:w="5244" w:type="dxa"/>
            <w:tcBorders/>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Name of the record/register to be maintained</w:t>
            </w:r>
          </w:p>
        </w:tc>
        <w:tc>
          <w:tcPr>
            <w:tcW w:w="4554" w:type="dxa"/>
            <w:tcBorders/>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To be maintained by whom</w:t>
            </w:r>
          </w:p>
        </w:tc>
        <w:tc>
          <w:tcPr>
            <w:tcW w:w="3456" w:type="dxa"/>
            <w:tcBorders/>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To be verify by whom</w:t>
            </w:r>
          </w:p>
        </w:tc>
      </w:tr>
      <w:tr>
        <w:trPr>
          <w:trHeight w:val="994" w:hRule="atLeast"/>
        </w:trPr>
        <w:tc>
          <w:tcPr>
            <w:tcW w:w="703" w:type="dxa"/>
            <w:tcBorders/>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1</w:t>
            </w:r>
          </w:p>
        </w:tc>
        <w:tc>
          <w:tcPr>
            <w:tcW w:w="5244" w:type="dxa"/>
            <w:tcBorders/>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Membership register, bye laws, &amp; other records</w:t>
            </w:r>
          </w:p>
        </w:tc>
        <w:tc>
          <w:tcPr>
            <w:tcW w:w="4554" w:type="dxa"/>
            <w:tcBorders/>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President / Member Secretary VFDS</w:t>
            </w:r>
          </w:p>
        </w:tc>
        <w:tc>
          <w:tcPr>
            <w:tcW w:w="3456" w:type="dxa"/>
            <w:tcBorders/>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FTU Officer/FTU Coordinator</w:t>
            </w:r>
          </w:p>
        </w:tc>
      </w:tr>
      <w:tr>
        <w:trPr>
          <w:trHeight w:val="994" w:hRule="atLeast"/>
        </w:trPr>
        <w:tc>
          <w:tcPr>
            <w:tcW w:w="703" w:type="dxa"/>
            <w:tcBorders/>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2</w:t>
            </w:r>
          </w:p>
        </w:tc>
        <w:tc>
          <w:tcPr>
            <w:tcW w:w="5244" w:type="dxa"/>
            <w:tcBorders/>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Proceeding register</w:t>
            </w:r>
          </w:p>
        </w:tc>
        <w:tc>
          <w:tcPr>
            <w:tcW w:w="4554" w:type="dxa"/>
            <w:tcBorders/>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Member Secretary VFDS/Joint Secretary</w:t>
            </w:r>
          </w:p>
        </w:tc>
        <w:tc>
          <w:tcPr>
            <w:tcW w:w="3456" w:type="dxa"/>
            <w:tcBorders/>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FTU Coordinator</w:t>
            </w:r>
          </w:p>
        </w:tc>
      </w:tr>
      <w:tr>
        <w:trPr>
          <w:trHeight w:val="994" w:hRule="atLeast"/>
        </w:trPr>
        <w:tc>
          <w:tcPr>
            <w:tcW w:w="703" w:type="dxa"/>
            <w:tcBorders/>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3</w:t>
            </w:r>
          </w:p>
        </w:tc>
        <w:tc>
          <w:tcPr>
            <w:tcW w:w="5244" w:type="dxa"/>
            <w:tcBorders/>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Cash account register &amp; related books</w:t>
            </w:r>
          </w:p>
        </w:tc>
        <w:tc>
          <w:tcPr>
            <w:tcW w:w="4554" w:type="dxa"/>
            <w:tcBorders/>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Treasurer, Secretary, joint Secretary</w:t>
            </w:r>
          </w:p>
        </w:tc>
        <w:tc>
          <w:tcPr>
            <w:tcW w:w="3456" w:type="dxa"/>
            <w:tcBorders/>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FTU Officer/FTU Coordinator</w:t>
            </w:r>
          </w:p>
        </w:tc>
      </w:tr>
      <w:tr>
        <w:trPr>
          <w:trHeight w:val="994" w:hRule="atLeast"/>
        </w:trPr>
        <w:tc>
          <w:tcPr>
            <w:tcW w:w="703" w:type="dxa"/>
            <w:tcBorders/>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4</w:t>
            </w:r>
          </w:p>
        </w:tc>
        <w:tc>
          <w:tcPr>
            <w:tcW w:w="5244" w:type="dxa"/>
            <w:tcBorders/>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Asset created register</w:t>
            </w:r>
          </w:p>
        </w:tc>
        <w:tc>
          <w:tcPr>
            <w:tcW w:w="4554" w:type="dxa"/>
            <w:tcBorders/>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President, Secretary</w:t>
            </w:r>
          </w:p>
        </w:tc>
        <w:tc>
          <w:tcPr>
            <w:tcW w:w="3456" w:type="dxa"/>
            <w:tcBorders/>
          </w:tcPr>
          <w:p>
            <w:pPr>
              <w:pStyle w:val="NoSpacing"/>
              <w:widowControl w:val="false"/>
              <w:suppressAutoHyphens w:val="true"/>
              <w:spacing w:before="0" w:after="0"/>
              <w:jc w:val="left"/>
              <w:rPr>
                <w:rFonts w:ascii="Times New Roman" w:hAnsi="Times New Roman" w:cs="Times New Roman"/>
                <w:sz w:val="24"/>
                <w:szCs w:val="24"/>
              </w:rPr>
            </w:pPr>
            <w:r>
              <w:rPr>
                <w:rFonts w:eastAsia="Calibri" w:cs="Times New Roman" w:ascii="Times New Roman" w:hAnsi="Times New Roman"/>
                <w:sz w:val="24"/>
                <w:szCs w:val="24"/>
                <w:lang w:eastAsia="en-US"/>
              </w:rPr>
              <w:t>FTU/Project representatives</w:t>
            </w:r>
          </w:p>
        </w:tc>
      </w:tr>
    </w:tbl>
    <w:p>
      <w:pPr>
        <w:pStyle w:val="Normal"/>
        <w:spacing w:lineRule="auto" w:line="360"/>
        <w:jc w:val="both"/>
        <w:rPr>
          <w:rFonts w:ascii="Times New Roman" w:hAnsi="Times New Roman" w:cs="Times New Roman"/>
          <w:b/>
          <w:bCs/>
          <w:sz w:val="24"/>
          <w:szCs w:val="24"/>
        </w:rPr>
      </w:pPr>
      <w:r>
        <w:rPr>
          <w:rFonts w:cs="Times New Roman" w:ascii="Times New Roman" w:hAnsi="Times New Roman"/>
          <w:b/>
          <w:bCs/>
          <w:sz w:val="24"/>
          <w:szCs w:val="24"/>
        </w:rPr>
      </w:r>
      <w:r>
        <w:br w:type="page"/>
      </w:r>
    </w:p>
    <w:p>
      <w:pPr>
        <w:pStyle w:val="Normal"/>
        <w:spacing w:lineRule="auto" w:line="360"/>
        <w:jc w:val="both"/>
        <w:rPr>
          <w:rFonts w:ascii="Times New Roman" w:hAnsi="Times New Roman" w:cs="Times New Roman"/>
          <w:b/>
          <w:bCs/>
          <w:sz w:val="24"/>
          <w:szCs w:val="24"/>
        </w:rPr>
      </w:pPr>
      <w:r>
        <w:rPr>
          <w:rFonts w:cs="Times New Roman" w:ascii="Times New Roman" w:hAnsi="Times New Roman"/>
          <w:b/>
          <w:bCs/>
          <w:sz w:val="24"/>
          <w:szCs w:val="24"/>
        </w:rPr>
      </w:r>
    </w:p>
    <w:p>
      <w:pPr>
        <w:pStyle w:val="Normal"/>
        <w:spacing w:lineRule="auto" w:line="360"/>
        <w:jc w:val="both"/>
        <w:rPr>
          <w:rFonts w:ascii="Times New Roman" w:hAnsi="Times New Roman" w:cs="Times New Roman"/>
          <w:b/>
          <w:bCs/>
          <w:sz w:val="24"/>
          <w:szCs w:val="24"/>
        </w:rPr>
      </w:pPr>
      <w:r>
        <w:rPr>
          <w:rFonts w:cs="Times New Roman" w:ascii="Times New Roman" w:hAnsi="Times New Roman"/>
          <w:b/>
          <w:bCs/>
          <w:sz w:val="24"/>
          <w:szCs w:val="24"/>
        </w:rPr>
      </w:r>
    </w:p>
    <w:p>
      <w:pPr>
        <w:pStyle w:val="Normal"/>
        <w:spacing w:lineRule="auto" w:line="360"/>
        <w:jc w:val="both"/>
        <w:rPr>
          <w:rFonts w:ascii="Times New Roman" w:hAnsi="Times New Roman" w:cs="Times New Roman"/>
          <w:b/>
          <w:bCs/>
          <w:sz w:val="24"/>
          <w:szCs w:val="24"/>
        </w:rPr>
      </w:pPr>
      <w:r>
        <w:rPr>
          <w:rFonts w:cs="Times New Roman" w:ascii="Times New Roman" w:hAnsi="Times New Roman"/>
          <w:b/>
          <w:bCs/>
          <w:sz w:val="24"/>
          <w:szCs w:val="24"/>
        </w:rPr>
      </w:r>
    </w:p>
    <w:p>
      <w:pPr>
        <w:pStyle w:val="Normal"/>
        <w:spacing w:lineRule="auto" w:line="360"/>
        <w:jc w:val="both"/>
        <w:rPr>
          <w:rFonts w:ascii="Times New Roman" w:hAnsi="Times New Roman" w:cs="Times New Roman"/>
          <w:b/>
          <w:bCs/>
          <w:sz w:val="24"/>
          <w:szCs w:val="24"/>
        </w:rPr>
      </w:pPr>
      <w:r>
        <w:rPr>
          <w:rFonts w:cs="Times New Roman" w:ascii="Times New Roman" w:hAnsi="Times New Roman"/>
          <w:b/>
          <w:bCs/>
          <w:sz w:val="24"/>
          <w:szCs w:val="24"/>
        </w:rPr>
      </w:r>
    </w:p>
    <w:p>
      <w:pPr>
        <w:pStyle w:val="Normal"/>
        <w:spacing w:lineRule="auto" w:line="360"/>
        <w:jc w:val="both"/>
        <w:rPr>
          <w:rFonts w:ascii="Times New Roman" w:hAnsi="Times New Roman" w:cs="Times New Roman"/>
          <w:b/>
          <w:bCs/>
          <w:sz w:val="24"/>
          <w:szCs w:val="24"/>
        </w:rPr>
      </w:pPr>
      <w:r>
        <w:rPr>
          <w:rFonts w:cs="Times New Roman" w:ascii="Times New Roman" w:hAnsi="Times New Roman"/>
          <w:b/>
          <w:bCs/>
          <w:sz w:val="24"/>
          <w:szCs w:val="24"/>
        </w:rPr>
      </w:r>
    </w:p>
    <w:p>
      <w:pPr>
        <w:pStyle w:val="Normal"/>
        <w:spacing w:lineRule="auto" w:line="360"/>
        <w:jc w:val="both"/>
        <w:rPr>
          <w:rFonts w:ascii="Times New Roman" w:hAnsi="Times New Roman" w:cs="Times New Roman"/>
          <w:b/>
          <w:bCs/>
          <w:sz w:val="2"/>
          <w:szCs w:val="24"/>
        </w:rPr>
      </w:pPr>
      <w:r>
        <w:rPr>
          <w:rFonts w:cs="Times New Roman" w:ascii="Times New Roman" w:hAnsi="Times New Roman"/>
          <w:b/>
          <w:bCs/>
          <w:sz w:val="2"/>
          <w:szCs w:val="24"/>
        </w:rPr>
      </w:r>
    </w:p>
    <w:p>
      <w:pPr>
        <w:pStyle w:val="Normal"/>
        <w:spacing w:lineRule="auto" w:line="360"/>
        <w:jc w:val="both"/>
        <w:rPr>
          <w:rFonts w:ascii="Times New Roman" w:hAnsi="Times New Roman" w:cs="Times New Roman"/>
          <w:b/>
          <w:bCs/>
          <w:sz w:val="2"/>
          <w:szCs w:val="24"/>
        </w:rPr>
      </w:pPr>
      <w:r>
        <w:rPr>
          <w:rFonts w:cs="Times New Roman" w:ascii="Times New Roman" w:hAnsi="Times New Roman"/>
          <w:b/>
          <w:bCs/>
          <w:sz w:val="2"/>
          <w:szCs w:val="24"/>
        </w:rPr>
      </w:r>
    </w:p>
    <w:p>
      <w:pPr>
        <w:sectPr>
          <w:headerReference w:type="default" r:id="rId59"/>
          <w:headerReference w:type="first" r:id="rId60"/>
          <w:footerReference w:type="default" r:id="rId61"/>
          <w:footerReference w:type="first" r:id="rId62"/>
          <w:type w:val="nextPage"/>
          <w:pgSz w:orient="landscape" w:w="16838" w:h="11906"/>
          <w:pgMar w:left="1440" w:right="1440" w:gutter="0" w:header="706" w:top="1440" w:footer="706" w:bottom="1440"/>
          <w:pgNumType w:fmt="decimal"/>
          <w:formProt w:val="false"/>
          <w:textDirection w:val="lrTb"/>
          <w:docGrid w:type="default" w:linePitch="360" w:charSpace="4096"/>
        </w:sectPr>
        <w:pStyle w:val="Normal"/>
        <w:spacing w:lineRule="auto" w:line="360"/>
        <w:jc w:val="center"/>
        <w:rPr>
          <w:rFonts w:ascii="Times New Roman" w:hAnsi="Times New Roman" w:cs="Times New Roman"/>
          <w:b/>
          <w:bCs/>
          <w:sz w:val="220"/>
          <w:szCs w:val="220"/>
        </w:rPr>
      </w:pPr>
      <w:r>
        <w:rPr>
          <w:rFonts w:cs="Times New Roman" w:ascii="Times New Roman" w:hAnsi="Times New Roman"/>
          <w:b/>
          <w:bCs/>
          <w:sz w:val="220"/>
          <w:szCs w:val="220"/>
        </w:rPr>
        <w:t>ANNEXURE</w:t>
      </w:r>
    </w:p>
    <w:p>
      <w:pPr>
        <w:pStyle w:val="Heading1"/>
        <w:jc w:val="center"/>
        <w:rPr>
          <w:rFonts w:ascii="Times New Roman" w:hAnsi="Times New Roman" w:cs="Times New Roman"/>
          <w:b/>
          <w:color w:val="auto"/>
        </w:rPr>
      </w:pPr>
      <w:bookmarkStart w:id="121" w:name="_Toc148366632"/>
      <w:r>
        <w:rPr>
          <w:rFonts w:cs="Times New Roman" w:ascii="Times New Roman" w:hAnsi="Times New Roman"/>
          <w:b/>
          <w:color w:val="auto"/>
        </w:rPr>
        <w:t>Annexure-I</w:t>
      </w:r>
      <w:bookmarkEnd w:id="121"/>
    </w:p>
    <w:p>
      <w:pPr>
        <w:pStyle w:val="Heading1"/>
        <w:jc w:val="center"/>
        <w:rPr>
          <w:rFonts w:ascii="Times New Roman" w:hAnsi="Times New Roman" w:cs="Times New Roman"/>
          <w:b/>
          <w:color w:val="auto"/>
        </w:rPr>
      </w:pPr>
      <w:bookmarkStart w:id="122" w:name="_Toc148366633"/>
      <w:r>
        <w:rPr>
          <w:rFonts w:cs="Times New Roman" w:ascii="Times New Roman" w:hAnsi="Times New Roman"/>
          <w:b/>
          <w:color w:val="auto"/>
        </w:rPr>
        <w:t>Social map of Khurik BMC Subcommittee</w:t>
      </w:r>
      <w:bookmarkEnd w:id="122"/>
    </w:p>
    <w:p>
      <w:pPr>
        <w:pStyle w:val="Heading1"/>
        <w:spacing w:lineRule="auto" w:line="480"/>
        <w:jc w:val="center"/>
        <w:rPr>
          <w:rFonts w:ascii="Times New Roman" w:hAnsi="Times New Roman" w:cs="Times New Roman"/>
          <w:b/>
          <w:bCs/>
          <w:color w:val="auto"/>
          <w:sz w:val="28"/>
          <w:szCs w:val="28"/>
        </w:rPr>
      </w:pPr>
      <w:bookmarkStart w:id="123" w:name="_Toc148366634"/>
      <w:r>
        <w:rPr/>
        <w:drawing>
          <wp:inline distT="0" distB="0" distL="0" distR="0">
            <wp:extent cx="5008245" cy="4319905"/>
            <wp:effectExtent l="0" t="0" r="0" b="0"/>
            <wp:docPr id="25" name="image3.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3.jpeg" descr=""/>
                    <pic:cNvPicPr>
                      <a:picLocks noChangeAspect="1" noChangeArrowheads="1"/>
                    </pic:cNvPicPr>
                  </pic:nvPicPr>
                  <pic:blipFill>
                    <a:blip r:embed="rId63"/>
                    <a:stretch>
                      <a:fillRect/>
                    </a:stretch>
                  </pic:blipFill>
                  <pic:spPr bwMode="auto">
                    <a:xfrm>
                      <a:off x="0" y="0"/>
                      <a:ext cx="5008245" cy="4319905"/>
                    </a:xfrm>
                    <a:prstGeom prst="rect">
                      <a:avLst/>
                    </a:prstGeom>
                  </pic:spPr>
                </pic:pic>
              </a:graphicData>
            </a:graphic>
          </wp:inline>
        </w:drawing>
      </w:r>
      <w:bookmarkEnd w:id="123"/>
    </w:p>
    <w:p>
      <w:pPr>
        <w:pStyle w:val="Heading1"/>
        <w:jc w:val="center"/>
        <w:rPr>
          <w:rFonts w:ascii="Times New Roman" w:hAnsi="Times New Roman" w:cs="Times New Roman"/>
          <w:b/>
          <w:bCs/>
          <w:color w:val="auto"/>
          <w:sz w:val="28"/>
          <w:szCs w:val="28"/>
        </w:rPr>
      </w:pPr>
      <w:r>
        <w:rPr>
          <w:rFonts w:cs="Times New Roman" w:ascii="Times New Roman" w:hAnsi="Times New Roman"/>
          <w:b/>
          <w:bCs/>
          <w:color w:val="auto"/>
          <w:sz w:val="28"/>
          <w:szCs w:val="28"/>
        </w:rPr>
      </w:r>
    </w:p>
    <w:p>
      <w:pPr>
        <w:pStyle w:val="Normal"/>
        <w:rPr>
          <w:rFonts w:ascii="Times New Roman" w:hAnsi="Times New Roman" w:cs="Times New Roman"/>
        </w:rPr>
      </w:pPr>
      <w:r>
        <w:rPr>
          <w:rFonts w:cs="Times New Roman" w:ascii="Times New Roman" w:hAnsi="Times New Roman"/>
        </w:rPr>
      </w:r>
      <w:r>
        <w:br w:type="page"/>
      </w:r>
    </w:p>
    <w:p>
      <w:pPr>
        <w:pStyle w:val="Heading2"/>
        <w:jc w:val="center"/>
        <w:rPr>
          <w:rFonts w:ascii="Times New Roman" w:hAnsi="Times New Roman" w:cs="Times New Roman"/>
          <w:b/>
          <w:color w:val="auto"/>
          <w:szCs w:val="28"/>
        </w:rPr>
      </w:pPr>
      <w:bookmarkStart w:id="124" w:name="_Toc148366635"/>
      <w:r>
        <w:rPr>
          <w:rFonts w:cs="Times New Roman" w:ascii="Times New Roman" w:hAnsi="Times New Roman"/>
          <w:b/>
          <w:color w:val="auto"/>
          <w:szCs w:val="28"/>
        </w:rPr>
        <w:t>Annexure-II</w:t>
      </w:r>
      <w:bookmarkEnd w:id="124"/>
    </w:p>
    <w:p>
      <w:pPr>
        <w:pStyle w:val="Heading2"/>
        <w:jc w:val="center"/>
        <w:rPr>
          <w:rFonts w:ascii="Times New Roman" w:hAnsi="Times New Roman" w:cs="Times New Roman"/>
          <w:b/>
          <w:color w:val="auto"/>
          <w:szCs w:val="28"/>
        </w:rPr>
      </w:pPr>
      <w:bookmarkStart w:id="125" w:name="_Toc148366636"/>
      <w:r>
        <w:rPr>
          <w:rFonts w:cs="Times New Roman" w:ascii="Times New Roman" w:hAnsi="Times New Roman"/>
          <w:b/>
          <w:color w:val="auto"/>
          <w:szCs w:val="28"/>
        </w:rPr>
        <w:t>Resource map of Khurik BMC Sub Committee</w:t>
      </w:r>
      <w:bookmarkEnd w:id="125"/>
    </w:p>
    <w:p>
      <w:pPr>
        <w:pStyle w:val="Normal"/>
        <w:jc w:val="center"/>
        <w:rPr>
          <w:rFonts w:ascii="Times New Roman" w:hAnsi="Times New Roman" w:cs="Times New Roman"/>
          <w:b/>
        </w:rPr>
      </w:pPr>
      <w:r>
        <w:rPr>
          <w:rFonts w:cs="Times New Roman" w:ascii="Times New Roman" w:hAnsi="Times New Roman"/>
          <w:b/>
        </w:rPr>
      </w:r>
    </w:p>
    <w:p>
      <w:pPr>
        <w:pStyle w:val="Heading1"/>
        <w:jc w:val="center"/>
        <w:rPr>
          <w:rFonts w:ascii="Times New Roman" w:hAnsi="Times New Roman" w:cs="Times New Roman"/>
          <w:b/>
          <w:bCs/>
          <w:color w:val="auto"/>
          <w:sz w:val="28"/>
          <w:szCs w:val="28"/>
        </w:rPr>
      </w:pPr>
      <w:bookmarkStart w:id="126" w:name="_Toc148366637"/>
      <w:r>
        <w:rPr/>
        <w:drawing>
          <wp:inline distT="0" distB="0" distL="0" distR="0">
            <wp:extent cx="5066665" cy="4319905"/>
            <wp:effectExtent l="0" t="0" r="0" b="0"/>
            <wp:docPr id="26" name="image2.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jpeg" descr=""/>
                    <pic:cNvPicPr>
                      <a:picLocks noChangeAspect="1" noChangeArrowheads="1"/>
                    </pic:cNvPicPr>
                  </pic:nvPicPr>
                  <pic:blipFill>
                    <a:blip r:embed="rId64"/>
                    <a:stretch>
                      <a:fillRect/>
                    </a:stretch>
                  </pic:blipFill>
                  <pic:spPr bwMode="auto">
                    <a:xfrm>
                      <a:off x="0" y="0"/>
                      <a:ext cx="5066665" cy="4319905"/>
                    </a:xfrm>
                    <a:prstGeom prst="rect">
                      <a:avLst/>
                    </a:prstGeom>
                  </pic:spPr>
                </pic:pic>
              </a:graphicData>
            </a:graphic>
          </wp:inline>
        </w:drawing>
      </w:r>
      <w:bookmarkEnd w:id="126"/>
    </w:p>
    <w:p>
      <w:pPr>
        <w:pStyle w:val="Heading1"/>
        <w:jc w:val="center"/>
        <w:rPr>
          <w:rFonts w:ascii="Times New Roman" w:hAnsi="Times New Roman" w:cs="Times New Roman"/>
          <w:b/>
          <w:bCs/>
          <w:color w:val="auto"/>
          <w:sz w:val="28"/>
          <w:szCs w:val="28"/>
        </w:rPr>
      </w:pPr>
      <w:r>
        <w:rPr>
          <w:rFonts w:cs="Times New Roman" w:ascii="Times New Roman" w:hAnsi="Times New Roman"/>
          <w:b/>
          <w:bCs/>
          <w:color w:val="auto"/>
          <w:sz w:val="28"/>
          <w:szCs w:val="28"/>
        </w:rPr>
      </w:r>
    </w:p>
    <w:p>
      <w:pPr>
        <w:pStyle w:val="Heading1"/>
        <w:jc w:val="center"/>
        <w:rPr>
          <w:rFonts w:ascii="Times New Roman" w:hAnsi="Times New Roman" w:cs="Times New Roman"/>
          <w:b/>
          <w:bCs/>
          <w:color w:val="auto"/>
          <w:sz w:val="28"/>
          <w:szCs w:val="28"/>
        </w:rPr>
      </w:pPr>
      <w:r>
        <w:rPr>
          <w:rFonts w:cs="Times New Roman" w:ascii="Times New Roman" w:hAnsi="Times New Roman"/>
          <w:b/>
          <w:bCs/>
          <w:color w:val="auto"/>
          <w:sz w:val="28"/>
          <w:szCs w:val="28"/>
        </w:rPr>
      </w:r>
    </w:p>
    <w:p>
      <w:pPr>
        <w:pStyle w:val="Heading1"/>
        <w:jc w:val="center"/>
        <w:rPr>
          <w:rFonts w:ascii="Times New Roman" w:hAnsi="Times New Roman" w:cs="Times New Roman"/>
          <w:b/>
          <w:bCs/>
          <w:color w:val="auto"/>
          <w:sz w:val="28"/>
          <w:szCs w:val="28"/>
        </w:rPr>
      </w:pPr>
      <w:r>
        <w:rPr>
          <w:rFonts w:cs="Times New Roman" w:ascii="Times New Roman" w:hAnsi="Times New Roman"/>
          <w:b/>
          <w:bCs/>
          <w:color w:val="auto"/>
          <w:sz w:val="28"/>
          <w:szCs w:val="28"/>
        </w:rPr>
      </w:r>
    </w:p>
    <w:p>
      <w:pPr>
        <w:sectPr>
          <w:headerReference w:type="default" r:id="rId65"/>
          <w:headerReference w:type="first" r:id="rId66"/>
          <w:footerReference w:type="default" r:id="rId67"/>
          <w:footerReference w:type="first" r:id="rId68"/>
          <w:type w:val="nextPage"/>
          <w:pgSz w:w="11906" w:h="16838"/>
          <w:pgMar w:left="1440" w:right="1440" w:gutter="0" w:header="706" w:top="1440" w:footer="706" w:bottom="1440"/>
          <w:pgNumType w:fmt="decimal"/>
          <w:formProt w:val="false"/>
          <w:textDirection w:val="lrTb"/>
          <w:docGrid w:type="default" w:linePitch="360" w:charSpace="4096"/>
        </w:sectPr>
        <w:pStyle w:val="Heading1"/>
        <w:jc w:val="center"/>
        <w:rPr>
          <w:rFonts w:ascii="Times New Roman" w:hAnsi="Times New Roman" w:cs="Times New Roman"/>
          <w:b/>
          <w:bCs/>
          <w:color w:val="auto"/>
          <w:sz w:val="28"/>
          <w:szCs w:val="28"/>
        </w:rPr>
      </w:pPr>
      <w:r>
        <w:rPr>
          <w:rFonts w:cs="Times New Roman" w:ascii="Times New Roman" w:hAnsi="Times New Roman"/>
          <w:b/>
          <w:bCs/>
          <w:color w:val="auto"/>
          <w:sz w:val="28"/>
          <w:szCs w:val="28"/>
        </w:rPr>
      </w:r>
    </w:p>
    <w:p>
      <w:pPr>
        <w:pStyle w:val="Heading2"/>
        <w:jc w:val="center"/>
        <w:rPr>
          <w:rFonts w:ascii="Times New Roman" w:hAnsi="Times New Roman" w:cs="Times New Roman"/>
          <w:b/>
          <w:color w:val="auto"/>
        </w:rPr>
      </w:pPr>
      <w:bookmarkStart w:id="127" w:name="_Toc148366638"/>
      <w:r>
        <w:rPr>
          <w:rFonts w:cs="Times New Roman" w:ascii="Times New Roman" w:hAnsi="Times New Roman"/>
          <w:b/>
          <w:color w:val="auto"/>
        </w:rPr>
        <w:t>Annexure-III</w:t>
      </w:r>
      <w:bookmarkEnd w:id="127"/>
    </w:p>
    <w:p>
      <w:pPr>
        <w:pStyle w:val="Heading2"/>
        <w:spacing w:lineRule="auto" w:line="480"/>
        <w:jc w:val="center"/>
        <w:rPr>
          <w:rFonts w:ascii="Times New Roman" w:hAnsi="Times New Roman" w:cs="Times New Roman"/>
          <w:b/>
          <w:color w:val="auto"/>
        </w:rPr>
      </w:pPr>
      <w:bookmarkStart w:id="128" w:name="_Toc148366639"/>
      <w:r>
        <w:rPr>
          <w:rFonts w:cs="Times New Roman" w:ascii="Times New Roman" w:hAnsi="Times New Roman"/>
          <w:b/>
          <w:color w:val="auto"/>
        </w:rPr>
        <w:t>Aerial image map: Survey &amp; Mapping of Intervention area</w:t>
      </w:r>
      <w:bookmarkEnd w:id="128"/>
    </w:p>
    <w:p>
      <w:pPr>
        <w:pStyle w:val="Normal"/>
        <w:spacing w:lineRule="auto" w:line="360"/>
        <w:jc w:val="center"/>
        <w:rPr>
          <w:rFonts w:ascii="Times New Roman" w:hAnsi="Times New Roman" w:cs="Times New Roman"/>
          <w:b/>
          <w:bCs/>
          <w:sz w:val="24"/>
          <w:szCs w:val="24"/>
        </w:rPr>
      </w:pPr>
      <w:r>
        <w:rPr/>
        <w:drawing>
          <wp:inline distT="0" distB="0" distL="0" distR="0">
            <wp:extent cx="6499225" cy="4319905"/>
            <wp:effectExtent l="0" t="0" r="0" b="0"/>
            <wp:docPr id="28" name="Picture 32970400" descr="C:\Users\User\Desktop\61d7dd6e1066c5. Khurik Aerial Imag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32970400" descr="C:\Users\User\Desktop\61d7dd6e1066c5. Khurik Aerial Imagery.jpg"/>
                    <pic:cNvPicPr>
                      <a:picLocks noChangeAspect="1" noChangeArrowheads="1"/>
                    </pic:cNvPicPr>
                  </pic:nvPicPr>
                  <pic:blipFill>
                    <a:blip r:embed="rId69"/>
                    <a:stretch>
                      <a:fillRect/>
                    </a:stretch>
                  </pic:blipFill>
                  <pic:spPr bwMode="auto">
                    <a:xfrm>
                      <a:off x="0" y="0"/>
                      <a:ext cx="6499225" cy="4319905"/>
                    </a:xfrm>
                    <a:prstGeom prst="rect">
                      <a:avLst/>
                    </a:prstGeom>
                  </pic:spPr>
                </pic:pic>
              </a:graphicData>
            </a:graphic>
          </wp:inline>
        </w:drawing>
      </w:r>
    </w:p>
    <w:p>
      <w:pPr>
        <w:pStyle w:val="Heading2"/>
        <w:jc w:val="center"/>
        <w:rPr>
          <w:rFonts w:ascii="Times New Roman" w:hAnsi="Times New Roman" w:cs="Times New Roman"/>
          <w:b/>
          <w:color w:val="auto"/>
        </w:rPr>
      </w:pPr>
      <w:bookmarkStart w:id="129" w:name="_Toc148366640"/>
      <w:r>
        <w:rPr>
          <w:rFonts w:cs="Times New Roman" w:ascii="Times New Roman" w:hAnsi="Times New Roman"/>
          <w:b/>
          <w:color w:val="auto"/>
        </w:rPr>
        <w:t>Annexure-IV</w:t>
      </w:r>
      <w:bookmarkEnd w:id="129"/>
    </w:p>
    <w:p>
      <w:pPr>
        <w:pStyle w:val="Heading2"/>
        <w:spacing w:lineRule="auto" w:line="480"/>
        <w:jc w:val="center"/>
        <w:rPr>
          <w:rFonts w:ascii="Times New Roman" w:hAnsi="Times New Roman" w:cs="Times New Roman"/>
          <w:b/>
          <w:color w:val="auto"/>
        </w:rPr>
      </w:pPr>
      <w:bookmarkStart w:id="130" w:name="_Toc148366641"/>
      <w:r>
        <w:rPr>
          <w:rFonts w:cs="Times New Roman" w:ascii="Times New Roman" w:hAnsi="Times New Roman"/>
          <w:b/>
          <w:color w:val="auto"/>
        </w:rPr>
        <w:t>Contour Map: Survey &amp; Mapping of Intervention Area</w:t>
      </w:r>
      <w:bookmarkEnd w:id="130"/>
    </w:p>
    <w:p>
      <w:pPr>
        <w:pStyle w:val="Heading2"/>
        <w:jc w:val="center"/>
        <w:rPr>
          <w:rFonts w:ascii="Times New Roman" w:hAnsi="Times New Roman" w:cs="Times New Roman"/>
          <w:b/>
          <w:color w:val="auto"/>
        </w:rPr>
      </w:pPr>
      <w:bookmarkStart w:id="131" w:name="_Toc148366642"/>
      <w:r>
        <w:rPr>
          <w:rFonts w:cs="Times New Roman" w:ascii="Times New Roman" w:hAnsi="Times New Roman"/>
          <w:b/>
          <w:color w:val="auto"/>
        </w:rPr>
        <w:t>Annexure-V</w:t>
      </w:r>
      <w:bookmarkEnd w:id="131"/>
    </w:p>
    <w:p>
      <w:pPr>
        <w:pStyle w:val="Heading2"/>
        <w:spacing w:lineRule="auto" w:line="480"/>
        <w:jc w:val="center"/>
        <w:rPr>
          <w:rFonts w:ascii="Times New Roman" w:hAnsi="Times New Roman" w:cs="Times New Roman"/>
          <w:b/>
          <w:color w:val="auto"/>
        </w:rPr>
      </w:pPr>
      <w:bookmarkStart w:id="132" w:name="_Toc148366643"/>
      <w:r>
        <w:rPr>
          <w:rFonts w:cs="Times New Roman" w:ascii="Times New Roman" w:hAnsi="Times New Roman"/>
          <w:b/>
          <w:color w:val="auto"/>
        </w:rPr>
        <w:t>Land Use Cover Map: Survey &amp; Mapping of Intervention Area</w:t>
      </w:r>
      <w:bookmarkEnd w:id="132"/>
    </w:p>
    <w:p>
      <w:pPr>
        <w:pStyle w:val="Normal"/>
        <w:jc w:val="left"/>
        <w:rPr/>
      </w:pPr>
      <w:r>
        <w:rPr/>
        <w:drawing>
          <wp:anchor behindDoc="0" distT="0" distB="0" distL="0" distR="0" simplePos="0" locked="0" layoutInCell="0" allowOverlap="1" relativeHeight="151">
            <wp:simplePos x="0" y="0"/>
            <wp:positionH relativeFrom="column">
              <wp:align>center</wp:align>
            </wp:positionH>
            <wp:positionV relativeFrom="paragraph">
              <wp:posOffset>635</wp:posOffset>
            </wp:positionV>
            <wp:extent cx="5744210" cy="4059555"/>
            <wp:effectExtent l="0" t="0" r="0" b="0"/>
            <wp:wrapSquare wrapText="largest"/>
            <wp:docPr id="29" name="Image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27" descr=""/>
                    <pic:cNvPicPr>
                      <a:picLocks noChangeAspect="1" noChangeArrowheads="1"/>
                    </pic:cNvPicPr>
                  </pic:nvPicPr>
                  <pic:blipFill>
                    <a:blip r:embed="rId70"/>
                    <a:stretch>
                      <a:fillRect/>
                    </a:stretch>
                  </pic:blipFill>
                  <pic:spPr bwMode="auto">
                    <a:xfrm>
                      <a:off x="0" y="0"/>
                      <a:ext cx="5744210" cy="4059555"/>
                    </a:xfrm>
                    <a:prstGeom prst="rect">
                      <a:avLst/>
                    </a:prstGeom>
                  </pic:spPr>
                </pic:pic>
              </a:graphicData>
            </a:graphic>
          </wp:anchor>
        </w:drawing>
      </w:r>
      <w:r>
        <w:br w:type="page"/>
      </w:r>
    </w:p>
    <w:p>
      <w:pPr>
        <w:pStyle w:val="Heading2"/>
        <w:jc w:val="center"/>
        <w:rPr>
          <w:rFonts w:ascii="Times New Roman" w:hAnsi="Times New Roman" w:cs="Times New Roman"/>
          <w:b/>
          <w:color w:val="auto"/>
        </w:rPr>
      </w:pPr>
      <w:bookmarkStart w:id="133" w:name="_Toc148366644"/>
      <w:r>
        <w:rPr>
          <w:rFonts w:cs="Times New Roman" w:ascii="Times New Roman" w:hAnsi="Times New Roman"/>
          <w:b/>
          <w:color w:val="auto"/>
        </w:rPr>
        <w:t>Annexure VI</w:t>
      </w:r>
      <w:bookmarkEnd w:id="133"/>
    </w:p>
    <w:p>
      <w:pPr>
        <w:pStyle w:val="Heading2"/>
        <w:spacing w:lineRule="auto" w:line="480"/>
        <w:jc w:val="center"/>
        <w:rPr>
          <w:rFonts w:ascii="Times New Roman" w:hAnsi="Times New Roman" w:cs="Times New Roman"/>
          <w:b/>
          <w:color w:val="auto"/>
        </w:rPr>
      </w:pPr>
      <w:bookmarkStart w:id="134" w:name="_Toc148366645"/>
      <w:r>
        <w:rPr>
          <w:rFonts w:cs="Times New Roman" w:ascii="Times New Roman" w:hAnsi="Times New Roman"/>
          <w:b/>
          <w:color w:val="auto"/>
        </w:rPr>
        <w:t>Forest Cover Map: Survey &amp; Mapping of Intervention Area</w:t>
      </w:r>
      <w:bookmarkEnd w:id="134"/>
    </w:p>
    <w:p>
      <w:pPr>
        <w:pStyle w:val="Normal"/>
        <w:spacing w:lineRule="auto" w:line="480"/>
        <w:jc w:val="center"/>
        <w:rPr>
          <w:rFonts w:ascii="Times New Roman" w:hAnsi="Times New Roman" w:cs="Times New Roman"/>
          <w:b/>
          <w:color w:val="auto"/>
        </w:rPr>
      </w:pPr>
      <w:r>
        <w:rPr/>
        <w:drawing>
          <wp:inline distT="0" distB="0" distL="0" distR="0">
            <wp:extent cx="7082155" cy="4319905"/>
            <wp:effectExtent l="0" t="0" r="0" b="0"/>
            <wp:docPr id="30" name="Picture 4 Copy 1" descr="C:\Users\User\Desktop\61d7d8c6358395. Khurik F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4 Copy 1" descr="C:\Users\User\Desktop\61d7d8c6358395. Khurik FCM.jpg"/>
                    <pic:cNvPicPr>
                      <a:picLocks noChangeAspect="1" noChangeArrowheads="1"/>
                    </pic:cNvPicPr>
                  </pic:nvPicPr>
                  <pic:blipFill>
                    <a:blip r:embed="rId71"/>
                    <a:stretch>
                      <a:fillRect/>
                    </a:stretch>
                  </pic:blipFill>
                  <pic:spPr bwMode="auto">
                    <a:xfrm>
                      <a:off x="0" y="0"/>
                      <a:ext cx="7082155" cy="4319905"/>
                    </a:xfrm>
                    <a:prstGeom prst="rect">
                      <a:avLst/>
                    </a:prstGeom>
                  </pic:spPr>
                </pic:pic>
              </a:graphicData>
            </a:graphic>
          </wp:inline>
        </w:drawing>
      </w:r>
    </w:p>
    <w:p>
      <w:pPr>
        <w:sectPr>
          <w:headerReference w:type="default" r:id="rId74"/>
          <w:headerReference w:type="first" r:id="rId75"/>
          <w:footerReference w:type="default" r:id="rId76"/>
          <w:footerReference w:type="first" r:id="rId77"/>
          <w:type w:val="nextPage"/>
          <w:pgSz w:orient="landscape" w:w="16838" w:h="11906"/>
          <w:pgMar w:left="1440" w:right="1440" w:gutter="0" w:header="706" w:top="1440" w:footer="706" w:bottom="1440"/>
          <w:pgNumType w:fmt="decimal"/>
          <w:formProt w:val="false"/>
          <w:textDirection w:val="lrTb"/>
          <w:docGrid w:type="default" w:linePitch="360" w:charSpace="4096"/>
        </w:sectPr>
        <w:pStyle w:val="Normal"/>
        <w:jc w:val="center"/>
        <w:rPr>
          <w:rFonts w:ascii="Times New Roman" w:hAnsi="Times New Roman" w:cs="Times New Roman"/>
          <w:b/>
          <w:bCs/>
          <w:sz w:val="24"/>
          <w:szCs w:val="24"/>
        </w:rPr>
      </w:pPr>
      <w:r>
        <w:rPr/>
        <w:drawing>
          <wp:inline distT="0" distB="0" distL="0" distR="0">
            <wp:extent cx="7082155" cy="4319905"/>
            <wp:effectExtent l="0" t="0" r="0" b="0"/>
            <wp:docPr id="31" name="Picture 4" descr="C:\Users\User\Desktop\61d7d8c6358395. Khurik F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4" descr="C:\Users\User\Desktop\61d7d8c6358395. Khurik FCM.jpg"/>
                    <pic:cNvPicPr>
                      <a:picLocks noChangeAspect="1" noChangeArrowheads="1"/>
                    </pic:cNvPicPr>
                  </pic:nvPicPr>
                  <pic:blipFill>
                    <a:blip r:embed="rId72"/>
                    <a:stretch>
                      <a:fillRect/>
                    </a:stretch>
                  </pic:blipFill>
                  <pic:spPr bwMode="auto">
                    <a:xfrm>
                      <a:off x="0" y="0"/>
                      <a:ext cx="7082155" cy="4319905"/>
                    </a:xfrm>
                    <a:prstGeom prst="rect">
                      <a:avLst/>
                    </a:prstGeom>
                  </pic:spPr>
                </pic:pic>
              </a:graphicData>
            </a:graphic>
          </wp:inline>
        </w:drawing>
        <w:drawing>
          <wp:anchor behindDoc="0" distT="0" distB="0" distL="0" distR="0" simplePos="0" locked="0" layoutInCell="0" allowOverlap="1" relativeHeight="150">
            <wp:simplePos x="0" y="0"/>
            <wp:positionH relativeFrom="column">
              <wp:posOffset>974090</wp:posOffset>
            </wp:positionH>
            <wp:positionV relativeFrom="paragraph">
              <wp:posOffset>65405</wp:posOffset>
            </wp:positionV>
            <wp:extent cx="7707630" cy="4636135"/>
            <wp:effectExtent l="0" t="0" r="0" b="0"/>
            <wp:wrapSquare wrapText="largest"/>
            <wp:docPr id="32" name="Image1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 Copy 1" descr=""/>
                    <pic:cNvPicPr>
                      <a:picLocks noChangeAspect="1" noChangeArrowheads="1"/>
                    </pic:cNvPicPr>
                  </pic:nvPicPr>
                  <pic:blipFill>
                    <a:blip r:embed="rId73"/>
                    <a:stretch>
                      <a:fillRect/>
                    </a:stretch>
                  </pic:blipFill>
                  <pic:spPr bwMode="auto">
                    <a:xfrm>
                      <a:off x="0" y="0"/>
                      <a:ext cx="7707630" cy="4636135"/>
                    </a:xfrm>
                    <a:prstGeom prst="rect">
                      <a:avLst/>
                    </a:prstGeom>
                  </pic:spPr>
                </pic:pic>
              </a:graphicData>
            </a:graphic>
          </wp:anchor>
        </w:drawing>
      </w:r>
    </w:p>
    <w:p>
      <w:pPr>
        <w:pStyle w:val="Heading2"/>
        <w:jc w:val="center"/>
        <w:rPr>
          <w:rFonts w:ascii="Times New Roman" w:hAnsi="Times New Roman" w:cs="Times New Roman"/>
          <w:b/>
          <w:color w:val="auto"/>
        </w:rPr>
      </w:pPr>
      <w:r>
        <w:rPr>
          <w:rFonts w:cs="Times New Roman" w:ascii="Times New Roman" w:hAnsi="Times New Roman"/>
          <w:b/>
          <w:color w:val="auto"/>
        </w:rPr>
      </w:r>
    </w:p>
    <w:p>
      <w:pPr>
        <w:pStyle w:val="Heading2"/>
        <w:jc w:val="center"/>
        <w:rPr>
          <w:rFonts w:ascii="Times New Roman" w:hAnsi="Times New Roman" w:cs="Times New Roman"/>
          <w:b/>
          <w:color w:val="auto"/>
        </w:rPr>
      </w:pPr>
      <w:r>
        <w:rPr>
          <w:rFonts w:cs="Times New Roman" w:ascii="Times New Roman" w:hAnsi="Times New Roman"/>
          <w:b/>
          <w:color w:val="auto"/>
        </w:rPr>
      </w:r>
    </w:p>
    <w:p>
      <w:pPr>
        <w:pStyle w:val="Heading2"/>
        <w:jc w:val="center"/>
        <w:rPr>
          <w:rFonts w:ascii="Times New Roman" w:hAnsi="Times New Roman" w:cs="Times New Roman"/>
          <w:b/>
          <w:color w:val="auto"/>
        </w:rPr>
      </w:pPr>
      <w:r>
        <w:rPr>
          <w:rFonts w:cs="Times New Roman" w:ascii="Times New Roman" w:hAnsi="Times New Roman"/>
          <w:b/>
          <w:color w:val="auto"/>
        </w:rPr>
      </w:r>
    </w:p>
    <w:p>
      <w:pPr>
        <w:pStyle w:val="Heading2"/>
        <w:jc w:val="center"/>
        <w:rPr>
          <w:rFonts w:ascii="Times New Roman" w:hAnsi="Times New Roman" w:cs="Times New Roman"/>
          <w:b/>
          <w:color w:val="auto"/>
        </w:rPr>
      </w:pPr>
      <w:bookmarkStart w:id="135" w:name="_Toc148366646"/>
      <w:r>
        <w:rPr>
          <w:rFonts w:cs="Times New Roman" w:ascii="Times New Roman" w:hAnsi="Times New Roman"/>
          <w:b/>
          <w:color w:val="auto"/>
        </w:rPr>
        <w:t>Annexure VII</w:t>
      </w:r>
      <w:bookmarkEnd w:id="135"/>
    </w:p>
    <w:p>
      <w:pPr>
        <w:pStyle w:val="Heading2"/>
        <w:jc w:val="center"/>
        <w:rPr>
          <w:rFonts w:ascii="Times New Roman" w:hAnsi="Times New Roman" w:cs="Times New Roman"/>
          <w:b/>
          <w:color w:val="auto"/>
        </w:rPr>
      </w:pPr>
      <w:bookmarkStart w:id="136" w:name="_Toc148366647"/>
      <w:r>
        <w:rPr>
          <w:rFonts w:cs="Times New Roman" w:ascii="Times New Roman" w:hAnsi="Times New Roman"/>
          <w:b/>
          <w:color w:val="auto"/>
        </w:rPr>
        <w:t>Copy of the proceedings of the general body:</w:t>
      </w:r>
      <w:bookmarkEnd w:id="136"/>
    </w:p>
    <w:p>
      <w:pPr>
        <w:pStyle w:val="Normal"/>
        <w:spacing w:lineRule="auto" w:line="360"/>
        <w:jc w:val="center"/>
        <w:rPr>
          <w:rFonts w:ascii="Times New Roman" w:hAnsi="Times New Roman" w:cs="Times New Roman"/>
          <w:b/>
          <w:bCs/>
          <w:sz w:val="24"/>
          <w:szCs w:val="24"/>
        </w:rPr>
      </w:pPr>
      <w:r>
        <w:rPr/>
        <w:drawing>
          <wp:inline distT="0" distB="0" distL="0" distR="0">
            <wp:extent cx="5141595" cy="6480175"/>
            <wp:effectExtent l="0" t="0" r="0" b="0"/>
            <wp:docPr id="36"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6" descr=""/>
                    <pic:cNvPicPr>
                      <a:picLocks noChangeAspect="1" noChangeArrowheads="1"/>
                    </pic:cNvPicPr>
                  </pic:nvPicPr>
                  <pic:blipFill>
                    <a:blip r:embed="rId78"/>
                    <a:stretch>
                      <a:fillRect/>
                    </a:stretch>
                  </pic:blipFill>
                  <pic:spPr bwMode="auto">
                    <a:xfrm>
                      <a:off x="0" y="0"/>
                      <a:ext cx="5141595" cy="6480175"/>
                    </a:xfrm>
                    <a:prstGeom prst="rect">
                      <a:avLst/>
                    </a:prstGeom>
                  </pic:spPr>
                </pic:pic>
              </a:graphicData>
            </a:graphic>
          </wp:inline>
        </w:drawing>
      </w:r>
    </w:p>
    <w:p>
      <w:pPr>
        <w:pStyle w:val="Normal"/>
        <w:spacing w:lineRule="auto" w:line="360"/>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spacing w:lineRule="auto" w:line="360"/>
        <w:jc w:val="center"/>
        <w:rPr>
          <w:rFonts w:ascii="Times New Roman" w:hAnsi="Times New Roman" w:cs="Times New Roman"/>
          <w:b/>
          <w:bCs/>
          <w:sz w:val="24"/>
          <w:szCs w:val="24"/>
        </w:rPr>
      </w:pPr>
      <w:r>
        <w:rPr/>
        <w:drawing>
          <wp:inline distT="0" distB="0" distL="0" distR="0">
            <wp:extent cx="5234305" cy="6480175"/>
            <wp:effectExtent l="0" t="0" r="0" b="0"/>
            <wp:docPr id="37"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1" descr=""/>
                    <pic:cNvPicPr>
                      <a:picLocks noChangeAspect="1" noChangeArrowheads="1"/>
                    </pic:cNvPicPr>
                  </pic:nvPicPr>
                  <pic:blipFill>
                    <a:blip r:embed="rId79"/>
                    <a:stretch>
                      <a:fillRect/>
                    </a:stretch>
                  </pic:blipFill>
                  <pic:spPr bwMode="auto">
                    <a:xfrm>
                      <a:off x="0" y="0"/>
                      <a:ext cx="5234305" cy="6480175"/>
                    </a:xfrm>
                    <a:prstGeom prst="rect">
                      <a:avLst/>
                    </a:prstGeom>
                  </pic:spPr>
                </pic:pic>
              </a:graphicData>
            </a:graphic>
          </wp:inline>
        </w:drawing>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jc w:val="center"/>
        <w:rPr>
          <w:rFonts w:ascii="Times New Roman" w:hAnsi="Times New Roman" w:cs="Times New Roman"/>
          <w:b/>
          <w:bCs/>
          <w:sz w:val="24"/>
          <w:szCs w:val="24"/>
        </w:rPr>
      </w:pPr>
      <w:r>
        <w:rPr/>
        <w:drawing>
          <wp:inline distT="0" distB="0" distL="0" distR="0">
            <wp:extent cx="4961255" cy="6480175"/>
            <wp:effectExtent l="0" t="0" r="0" b="0"/>
            <wp:docPr id="38"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2" descr=""/>
                    <pic:cNvPicPr>
                      <a:picLocks noChangeAspect="1" noChangeArrowheads="1"/>
                    </pic:cNvPicPr>
                  </pic:nvPicPr>
                  <pic:blipFill>
                    <a:blip r:embed="rId80"/>
                    <a:stretch>
                      <a:fillRect/>
                    </a:stretch>
                  </pic:blipFill>
                  <pic:spPr bwMode="auto">
                    <a:xfrm>
                      <a:off x="0" y="0"/>
                      <a:ext cx="4961255" cy="6480175"/>
                    </a:xfrm>
                    <a:prstGeom prst="rect">
                      <a:avLst/>
                    </a:prstGeom>
                  </pic:spPr>
                </pic:pic>
              </a:graphicData>
            </a:graphic>
          </wp:inline>
        </w:drawing>
      </w:r>
    </w:p>
    <w:p>
      <w:pPr>
        <w:pStyle w:val="Normal"/>
        <w:spacing w:lineRule="auto" w:line="360"/>
        <w:jc w:val="center"/>
        <w:rPr>
          <w:rFonts w:ascii="Times New Roman" w:hAnsi="Times New Roman" w:cs="Times New Roman"/>
          <w:b/>
          <w:bCs/>
          <w:sz w:val="24"/>
          <w:szCs w:val="24"/>
        </w:rPr>
      </w:pPr>
      <w:r>
        <w:rPr>
          <w:rFonts w:cs="Times New Roman" w:ascii="Times New Roman" w:hAnsi="Times New Roman"/>
          <w:b/>
          <w:bCs/>
          <w:sz w:val="24"/>
          <w:szCs w:val="24"/>
        </w:rPr>
      </w:r>
    </w:p>
    <w:p>
      <w:pPr>
        <w:pStyle w:val="Heading2"/>
        <w:jc w:val="center"/>
        <w:rPr>
          <w:rFonts w:ascii="Times New Roman" w:hAnsi="Times New Roman" w:cs="Times New Roman"/>
          <w:b/>
          <w:color w:val="auto"/>
        </w:rPr>
      </w:pPr>
      <w:bookmarkStart w:id="137" w:name="_Toc148366648"/>
      <w:r>
        <w:rPr>
          <w:rFonts w:cs="Times New Roman" w:ascii="Times New Roman" w:hAnsi="Times New Roman"/>
          <w:b/>
          <w:color w:val="auto"/>
        </w:rPr>
        <w:t>Annexure VII</w:t>
      </w:r>
      <w:bookmarkEnd w:id="137"/>
    </w:p>
    <w:p>
      <w:pPr>
        <w:pStyle w:val="Heading2"/>
        <w:spacing w:lineRule="auto" w:line="480"/>
        <w:jc w:val="center"/>
        <w:rPr>
          <w:rFonts w:ascii="Times New Roman" w:hAnsi="Times New Roman" w:cs="Times New Roman"/>
          <w:b/>
          <w:color w:val="auto"/>
        </w:rPr>
      </w:pPr>
      <w:bookmarkStart w:id="138" w:name="_Toc148366649"/>
      <w:r>
        <w:rPr>
          <w:rFonts w:cs="Times New Roman" w:ascii="Times New Roman" w:hAnsi="Times New Roman"/>
          <w:b/>
          <w:color w:val="auto"/>
        </w:rPr>
        <w:t>Panchayat resolution copy:</w:t>
      </w:r>
      <w:bookmarkEnd w:id="138"/>
    </w:p>
    <w:p>
      <w:pPr>
        <w:pStyle w:val="Normal"/>
        <w:spacing w:lineRule="auto" w:line="360"/>
        <w:jc w:val="center"/>
        <w:rPr>
          <w:rFonts w:ascii="Times New Roman" w:hAnsi="Times New Roman" w:cs="Times New Roman"/>
          <w:b/>
          <w:bCs/>
          <w:sz w:val="24"/>
          <w:szCs w:val="24"/>
        </w:rPr>
      </w:pPr>
      <w:r>
        <w:rPr/>
        <w:drawing>
          <wp:inline distT="0" distB="0" distL="0" distR="0">
            <wp:extent cx="5341620" cy="6480175"/>
            <wp:effectExtent l="0" t="0" r="0" b="0"/>
            <wp:docPr id="39"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13" descr=""/>
                    <pic:cNvPicPr>
                      <a:picLocks noChangeAspect="1" noChangeArrowheads="1"/>
                    </pic:cNvPicPr>
                  </pic:nvPicPr>
                  <pic:blipFill>
                    <a:blip r:embed="rId81"/>
                    <a:stretch>
                      <a:fillRect/>
                    </a:stretch>
                  </pic:blipFill>
                  <pic:spPr bwMode="auto">
                    <a:xfrm>
                      <a:off x="0" y="0"/>
                      <a:ext cx="5341620" cy="6480175"/>
                    </a:xfrm>
                    <a:prstGeom prst="rect">
                      <a:avLst/>
                    </a:prstGeom>
                  </pic:spPr>
                </pic:pic>
              </a:graphicData>
            </a:graphic>
          </wp:inline>
        </w:drawing>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rPr>
          <w:rFonts w:ascii="Times New Roman" w:hAnsi="Times New Roman" w:cs="Times New Roman"/>
          <w:b/>
          <w:bCs/>
          <w:sz w:val="24"/>
          <w:szCs w:val="24"/>
        </w:rPr>
      </w:pPr>
      <w:r>
        <w:rPr>
          <w:rFonts w:cs="Times New Roman" w:ascii="Times New Roman" w:hAnsi="Times New Roman"/>
          <w:b/>
          <w:bCs/>
          <w:sz w:val="24"/>
          <w:szCs w:val="24"/>
        </w:rPr>
      </w:r>
    </w:p>
    <w:p>
      <w:pPr>
        <w:pStyle w:val="Normal"/>
        <w:rPr>
          <w:rFonts w:ascii="Times New Roman" w:hAnsi="Times New Roman" w:eastAsia="" w:cs="Times New Roman" w:eastAsiaTheme="majorEastAsia"/>
          <w:sz w:val="26"/>
          <w:szCs w:val="26"/>
        </w:rPr>
      </w:pPr>
      <w:r>
        <w:rPr>
          <w:rFonts w:eastAsia="" w:cs="Times New Roman" w:eastAsiaTheme="majorEastAsia" w:ascii="Times New Roman" w:hAnsi="Times New Roman"/>
          <w:sz w:val="26"/>
          <w:szCs w:val="26"/>
        </w:rPr>
      </w:r>
      <w:r>
        <w:br w:type="page"/>
      </w:r>
    </w:p>
    <w:p>
      <w:pPr>
        <w:pStyle w:val="Heading2"/>
        <w:jc w:val="center"/>
        <w:rPr>
          <w:rFonts w:ascii="Times New Roman" w:hAnsi="Times New Roman" w:cs="Times New Roman"/>
          <w:b/>
          <w:color w:val="auto"/>
        </w:rPr>
      </w:pPr>
      <w:bookmarkStart w:id="139" w:name="_Toc148366650"/>
      <w:r>
        <w:rPr>
          <w:rFonts w:cs="Times New Roman" w:ascii="Times New Roman" w:hAnsi="Times New Roman"/>
          <w:b/>
          <w:color w:val="auto"/>
        </w:rPr>
        <w:t>Annexure IX</w:t>
      </w:r>
      <w:bookmarkEnd w:id="139"/>
    </w:p>
    <w:p>
      <w:pPr>
        <w:pStyle w:val="Heading2"/>
        <w:jc w:val="center"/>
        <w:rPr>
          <w:rFonts w:ascii="Times New Roman" w:hAnsi="Times New Roman" w:cs="Times New Roman"/>
          <w:b/>
          <w:color w:val="auto"/>
        </w:rPr>
      </w:pPr>
      <w:bookmarkStart w:id="140" w:name="_Toc148366651"/>
      <w:r>
        <w:rPr>
          <w:rFonts w:cs="Times New Roman" w:ascii="Times New Roman" w:hAnsi="Times New Roman"/>
          <w:b/>
          <w:color w:val="auto"/>
        </w:rPr>
        <w:t>Joint declaration from promoter members copy:</w:t>
      </w:r>
      <w:bookmarkEnd w:id="140"/>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jc w:val="center"/>
        <w:rPr>
          <w:rFonts w:ascii="Times New Roman" w:hAnsi="Times New Roman" w:cs="Times New Roman"/>
          <w:b/>
          <w:bCs/>
          <w:sz w:val="24"/>
          <w:szCs w:val="24"/>
        </w:rPr>
      </w:pPr>
      <w:r>
        <w:rPr/>
        <w:drawing>
          <wp:inline distT="0" distB="0" distL="0" distR="0">
            <wp:extent cx="5598160" cy="6480175"/>
            <wp:effectExtent l="0" t="0" r="0" b="0"/>
            <wp:docPr id="40"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0" descr=""/>
                    <pic:cNvPicPr>
                      <a:picLocks noChangeAspect="1" noChangeArrowheads="1"/>
                    </pic:cNvPicPr>
                  </pic:nvPicPr>
                  <pic:blipFill>
                    <a:blip r:embed="rId82"/>
                    <a:stretch>
                      <a:fillRect/>
                    </a:stretch>
                  </pic:blipFill>
                  <pic:spPr bwMode="auto">
                    <a:xfrm>
                      <a:off x="0" y="0"/>
                      <a:ext cx="5598160" cy="6480175"/>
                    </a:xfrm>
                    <a:prstGeom prst="rect">
                      <a:avLst/>
                    </a:prstGeom>
                  </pic:spPr>
                </pic:pic>
              </a:graphicData>
            </a:graphic>
          </wp:inline>
        </w:drawing>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rPr>
          <w:rFonts w:ascii="Times New Roman" w:hAnsi="Times New Roman" w:cs="Times New Roman"/>
          <w:b/>
          <w:bCs/>
          <w:sz w:val="24"/>
          <w:szCs w:val="24"/>
        </w:rPr>
      </w:pPr>
      <w:r>
        <w:rPr>
          <w:rFonts w:cs="Times New Roman" w:ascii="Times New Roman" w:hAnsi="Times New Roman"/>
          <w:b/>
          <w:bCs/>
          <w:sz w:val="24"/>
          <w:szCs w:val="24"/>
        </w:rPr>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Heading2"/>
        <w:jc w:val="center"/>
        <w:rPr>
          <w:rFonts w:ascii="Times New Roman" w:hAnsi="Times New Roman" w:cs="Times New Roman"/>
          <w:b/>
          <w:color w:val="auto"/>
        </w:rPr>
      </w:pPr>
      <w:bookmarkStart w:id="141" w:name="_Toc148366652"/>
      <w:r>
        <w:rPr>
          <w:rFonts w:cs="Times New Roman" w:ascii="Times New Roman" w:hAnsi="Times New Roman"/>
          <w:b/>
          <w:color w:val="auto"/>
        </w:rPr>
        <w:t>Annexure X</w:t>
      </w:r>
      <w:bookmarkEnd w:id="141"/>
    </w:p>
    <w:p>
      <w:pPr>
        <w:pStyle w:val="Heading2"/>
        <w:jc w:val="center"/>
        <w:rPr>
          <w:rFonts w:ascii="Times New Roman" w:hAnsi="Times New Roman" w:cs="Times New Roman"/>
          <w:b/>
          <w:color w:val="auto"/>
        </w:rPr>
      </w:pPr>
      <w:bookmarkStart w:id="142" w:name="_Toc148366653"/>
      <w:r>
        <w:rPr>
          <w:rFonts w:cs="Times New Roman" w:ascii="Times New Roman" w:hAnsi="Times New Roman"/>
          <w:b/>
          <w:color w:val="auto"/>
        </w:rPr>
        <w:t>MoU between DMU and President BMC Subcommittee copy:</w:t>
      </w:r>
      <w:bookmarkEnd w:id="142"/>
    </w:p>
    <w:p>
      <w:pPr>
        <w:pStyle w:val="Normal"/>
        <w:jc w:val="center"/>
        <w:rPr>
          <w:rFonts w:ascii="Times New Roman" w:hAnsi="Times New Roman" w:cs="Times New Roman"/>
        </w:rPr>
      </w:pPr>
      <w:r>
        <w:rPr/>
        <w:drawing>
          <wp:inline distT="0" distB="0" distL="0" distR="0">
            <wp:extent cx="5177155" cy="6473825"/>
            <wp:effectExtent l="0" t="0" r="0" b="0"/>
            <wp:docPr id="41"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15" descr=""/>
                    <pic:cNvPicPr>
                      <a:picLocks noChangeAspect="1" noChangeArrowheads="1"/>
                    </pic:cNvPicPr>
                  </pic:nvPicPr>
                  <pic:blipFill>
                    <a:blip r:embed="rId83"/>
                    <a:srcRect l="8222" t="0" r="9543" b="0"/>
                    <a:stretch>
                      <a:fillRect/>
                    </a:stretch>
                  </pic:blipFill>
                  <pic:spPr bwMode="auto">
                    <a:xfrm>
                      <a:off x="0" y="0"/>
                      <a:ext cx="5177155" cy="6473825"/>
                    </a:xfrm>
                    <a:prstGeom prst="rect">
                      <a:avLst/>
                    </a:prstGeom>
                  </pic:spPr>
                </pic:pic>
              </a:graphicData>
            </a:graphic>
          </wp:inline>
        </w:drawing>
      </w:r>
    </w:p>
    <w:p>
      <w:pPr>
        <w:pStyle w:val="Normal"/>
        <w:jc w:val="center"/>
        <w:rPr>
          <w:rFonts w:ascii="Times New Roman" w:hAnsi="Times New Roman" w:cs="Times New Roman"/>
        </w:rPr>
      </w:pPr>
      <w:r>
        <w:rPr/>
        <w:drawing>
          <wp:inline distT="0" distB="0" distL="0" distR="0">
            <wp:extent cx="5032375" cy="7200265"/>
            <wp:effectExtent l="0" t="0" r="0" b="0"/>
            <wp:docPr id="42" name="Image16" descr="C:\Users\PNB\Downloads\Screenshot_20230801-142051_Microsoft 365 (Off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6" descr="C:\Users\PNB\Downloads\Screenshot_20230801-142051_Microsoft 365 (Office).jpg"/>
                    <pic:cNvPicPr>
                      <a:picLocks noChangeAspect="1" noChangeArrowheads="1"/>
                    </pic:cNvPicPr>
                  </pic:nvPicPr>
                  <pic:blipFill>
                    <a:blip r:embed="rId84"/>
                    <a:srcRect l="0" t="15044" r="0" b="19015"/>
                    <a:stretch>
                      <a:fillRect/>
                    </a:stretch>
                  </pic:blipFill>
                  <pic:spPr bwMode="auto">
                    <a:xfrm>
                      <a:off x="0" y="0"/>
                      <a:ext cx="5032375" cy="7200265"/>
                    </a:xfrm>
                    <a:prstGeom prst="rect">
                      <a:avLst/>
                    </a:prstGeom>
                  </pic:spPr>
                </pic:pic>
              </a:graphicData>
            </a:graphic>
          </wp:inline>
        </w:drawing>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rPr>
          <w:rFonts w:ascii="Times New Roman" w:hAnsi="Times New Roman" w:cs="Times New Roman"/>
          <w:b/>
          <w:bCs/>
          <w:sz w:val="24"/>
          <w:szCs w:val="24"/>
        </w:rPr>
      </w:pPr>
      <w:r>
        <w:rPr/>
        <w:br w:type="textWrapping" w:clear="all"/>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jc w:val="center"/>
        <w:rPr>
          <w:rFonts w:ascii="Times New Roman" w:hAnsi="Times New Roman" w:cs="Times New Roman"/>
          <w:b/>
          <w:bCs/>
          <w:sz w:val="24"/>
          <w:szCs w:val="24"/>
        </w:rPr>
      </w:pPr>
      <w:r>
        <w:rPr/>
        <w:drawing>
          <wp:inline distT="0" distB="0" distL="0" distR="0">
            <wp:extent cx="5623560" cy="7200265"/>
            <wp:effectExtent l="0" t="0" r="0" b="0"/>
            <wp:docPr id="43"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17" descr=""/>
                    <pic:cNvPicPr>
                      <a:picLocks noChangeAspect="1" noChangeArrowheads="1"/>
                    </pic:cNvPicPr>
                  </pic:nvPicPr>
                  <pic:blipFill>
                    <a:blip r:embed="rId85"/>
                    <a:stretch>
                      <a:fillRect/>
                    </a:stretch>
                  </pic:blipFill>
                  <pic:spPr bwMode="auto">
                    <a:xfrm>
                      <a:off x="0" y="0"/>
                      <a:ext cx="5623560" cy="7200265"/>
                    </a:xfrm>
                    <a:prstGeom prst="rect">
                      <a:avLst/>
                    </a:prstGeom>
                  </pic:spPr>
                </pic:pic>
              </a:graphicData>
            </a:graphic>
          </wp:inline>
        </w:drawing>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jc w:val="center"/>
        <w:rPr>
          <w:rFonts w:ascii="Times New Roman" w:hAnsi="Times New Roman" w:cs="Times New Roman"/>
          <w:b/>
          <w:bCs/>
          <w:sz w:val="24"/>
          <w:szCs w:val="24"/>
        </w:rPr>
      </w:pPr>
      <w:r>
        <w:rPr/>
        <w:drawing>
          <wp:inline distT="0" distB="0" distL="0" distR="0">
            <wp:extent cx="5803265" cy="7200265"/>
            <wp:effectExtent l="0" t="0" r="0" b="0"/>
            <wp:docPr id="44"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4" descr=""/>
                    <pic:cNvPicPr>
                      <a:picLocks noChangeAspect="1" noChangeArrowheads="1"/>
                    </pic:cNvPicPr>
                  </pic:nvPicPr>
                  <pic:blipFill>
                    <a:blip r:embed="rId86"/>
                    <a:stretch>
                      <a:fillRect/>
                    </a:stretch>
                  </pic:blipFill>
                  <pic:spPr bwMode="auto">
                    <a:xfrm>
                      <a:off x="0" y="0"/>
                      <a:ext cx="5803265" cy="7200265"/>
                    </a:xfrm>
                    <a:prstGeom prst="rect">
                      <a:avLst/>
                    </a:prstGeom>
                  </pic:spPr>
                </pic:pic>
              </a:graphicData>
            </a:graphic>
          </wp:inline>
        </w:drawing>
      </w:r>
    </w:p>
    <w:p>
      <w:pPr>
        <w:pStyle w:val="Normal"/>
        <w:jc w:val="center"/>
        <w:rPr>
          <w:rFonts w:ascii="Times New Roman" w:hAnsi="Times New Roman" w:cs="Times New Roman"/>
          <w:b/>
          <w:bCs/>
          <w:sz w:val="24"/>
          <w:szCs w:val="24"/>
        </w:rPr>
      </w:pPr>
      <w:r>
        <w:rPr/>
        <w:br w:type="textWrapping" w:clear="all"/>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jc w:val="center"/>
        <w:rPr>
          <w:rFonts w:ascii="Times New Roman" w:hAnsi="Times New Roman" w:cs="Times New Roman"/>
          <w:b/>
          <w:bCs/>
          <w:sz w:val="24"/>
          <w:szCs w:val="24"/>
        </w:rPr>
      </w:pPr>
      <w:r>
        <w:rPr/>
        <w:drawing>
          <wp:inline distT="0" distB="0" distL="0" distR="0">
            <wp:extent cx="5820410" cy="6473825"/>
            <wp:effectExtent l="0" t="0" r="0" b="0"/>
            <wp:docPr id="45" name="Imag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19" descr=""/>
                    <pic:cNvPicPr>
                      <a:picLocks noChangeAspect="1" noChangeArrowheads="1"/>
                    </pic:cNvPicPr>
                  </pic:nvPicPr>
                  <pic:blipFill>
                    <a:blip r:embed="rId87"/>
                    <a:srcRect l="15225" t="0" r="7215" b="0"/>
                    <a:stretch>
                      <a:fillRect/>
                    </a:stretch>
                  </pic:blipFill>
                  <pic:spPr bwMode="auto">
                    <a:xfrm>
                      <a:off x="0" y="0"/>
                      <a:ext cx="5820410" cy="6473825"/>
                    </a:xfrm>
                    <a:prstGeom prst="rect">
                      <a:avLst/>
                    </a:prstGeom>
                  </pic:spPr>
                </pic:pic>
              </a:graphicData>
            </a:graphic>
          </wp:inline>
        </w:drawing>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Heading1"/>
        <w:rPr>
          <w:rFonts w:ascii="Times New Roman" w:hAnsi="Times New Roman" w:cs="Times New Roman"/>
          <w:b/>
          <w:bCs/>
          <w:color w:val="auto"/>
        </w:rPr>
      </w:pPr>
      <w:r>
        <w:rPr>
          <w:rFonts w:cs="Times New Roman" w:ascii="Times New Roman" w:hAnsi="Times New Roman"/>
          <w:b/>
          <w:bCs/>
          <w:color w:val="auto"/>
        </w:rPr>
      </w:r>
    </w:p>
    <w:p>
      <w:pPr>
        <w:pStyle w:val="Normal"/>
        <w:rPr>
          <w:rFonts w:ascii="Times New Roman" w:hAnsi="Times New Roman" w:cs="Times New Roman"/>
        </w:rPr>
      </w:pPr>
      <w:r>
        <w:rPr>
          <w:rFonts w:cs="Times New Roman" w:ascii="Times New Roman" w:hAnsi="Times New Roman"/>
        </w:rPr>
      </w:r>
    </w:p>
    <w:p>
      <w:pPr>
        <w:pStyle w:val="Heading1"/>
        <w:jc w:val="center"/>
        <w:rPr>
          <w:rFonts w:ascii="Times New Roman" w:hAnsi="Times New Roman" w:cs="Times New Roman"/>
          <w:b/>
          <w:bCs/>
          <w:color w:val="auto"/>
        </w:rPr>
      </w:pPr>
      <w:r>
        <w:rPr>
          <w:rFonts w:cs="Times New Roman" w:ascii="Times New Roman" w:hAnsi="Times New Roman"/>
          <w:b/>
          <w:bCs/>
          <w:color w:val="auto"/>
        </w:rPr>
      </w:r>
    </w:p>
    <w:p>
      <w:pPr>
        <w:pStyle w:val="Normal"/>
        <w:rPr>
          <w:rFonts w:ascii="Times New Roman" w:hAnsi="Times New Roman" w:cs="Times New Roman"/>
          <w:b/>
          <w:bCs/>
          <w:sz w:val="24"/>
          <w:szCs w:val="24"/>
        </w:rPr>
      </w:pPr>
      <w:r>
        <w:rPr>
          <w:rFonts w:cs="Times New Roman" w:ascii="Times New Roman" w:hAnsi="Times New Roman"/>
          <w:b/>
          <w:bCs/>
          <w:sz w:val="24"/>
          <w:szCs w:val="24"/>
        </w:rPr>
      </w:r>
    </w:p>
    <w:p>
      <w:pPr>
        <w:pStyle w:val="Heading2"/>
        <w:jc w:val="center"/>
        <w:rPr>
          <w:rFonts w:ascii="Times New Roman" w:hAnsi="Times New Roman" w:cs="Times New Roman"/>
          <w:b/>
          <w:color w:val="auto"/>
        </w:rPr>
      </w:pPr>
      <w:bookmarkStart w:id="143" w:name="_Toc148366654"/>
      <w:r>
        <w:rPr>
          <w:rFonts w:cs="Times New Roman" w:ascii="Times New Roman" w:hAnsi="Times New Roman"/>
          <w:b/>
          <w:color w:val="auto"/>
        </w:rPr>
        <w:t>Annexure</w:t>
      </w:r>
      <w:r>
        <w:rPr>
          <w:rFonts w:cs="Times New Roman" w:ascii="Times New Roman" w:hAnsi="Times New Roman"/>
          <w:b/>
          <w:color w:val="auto"/>
          <w:sz w:val="24"/>
        </w:rPr>
        <w:t xml:space="preserve"> XI</w:t>
      </w:r>
      <w:bookmarkEnd w:id="143"/>
    </w:p>
    <w:p>
      <w:pPr>
        <w:pStyle w:val="Heading2"/>
        <w:jc w:val="center"/>
        <w:rPr>
          <w:rFonts w:ascii="Times New Roman" w:hAnsi="Times New Roman" w:cs="Times New Roman"/>
          <w:b/>
          <w:color w:val="auto"/>
          <w:sz w:val="24"/>
        </w:rPr>
      </w:pPr>
      <w:bookmarkStart w:id="144" w:name="_Toc148366655"/>
      <w:r>
        <w:rPr>
          <w:rFonts w:cs="Times New Roman" w:ascii="Times New Roman" w:hAnsi="Times New Roman"/>
          <w:b/>
          <w:color w:val="auto"/>
          <w:sz w:val="24"/>
        </w:rPr>
        <w:t>Certificate of Registration of the BMC Subcommittee</w:t>
      </w:r>
      <w:bookmarkEnd w:id="144"/>
    </w:p>
    <w:p>
      <w:pPr>
        <w:pStyle w:val="Normal"/>
        <w:rPr>
          <w:rFonts w:ascii="Times New Roman" w:hAnsi="Times New Roman" w:cs="Times New Roman"/>
          <w:b/>
          <w:bCs/>
          <w:sz w:val="24"/>
          <w:szCs w:val="24"/>
        </w:rPr>
      </w:pPr>
      <w:r>
        <w:rPr>
          <w:rFonts w:cs="Times New Roman" w:ascii="Times New Roman" w:hAnsi="Times New Roman"/>
          <w:b/>
          <w:bCs/>
          <w:sz w:val="24"/>
          <w:szCs w:val="24"/>
        </w:rPr>
      </w:r>
    </w:p>
    <w:p>
      <w:pPr>
        <w:pStyle w:val="Normal"/>
        <w:jc w:val="center"/>
        <w:rPr>
          <w:rFonts w:ascii="Times New Roman" w:hAnsi="Times New Roman" w:cs="Times New Roman"/>
          <w:b/>
          <w:bCs/>
          <w:sz w:val="24"/>
          <w:szCs w:val="24"/>
        </w:rPr>
      </w:pPr>
      <w:r>
        <w:rPr/>
        <w:drawing>
          <wp:inline distT="0" distB="0" distL="0" distR="0">
            <wp:extent cx="4453255" cy="6480175"/>
            <wp:effectExtent l="0" t="0" r="0" b="0"/>
            <wp:docPr id="46"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0" descr=""/>
                    <pic:cNvPicPr>
                      <a:picLocks noChangeAspect="1" noChangeArrowheads="1"/>
                    </pic:cNvPicPr>
                  </pic:nvPicPr>
                  <pic:blipFill>
                    <a:blip r:embed="rId88"/>
                    <a:stretch>
                      <a:fillRect/>
                    </a:stretch>
                  </pic:blipFill>
                  <pic:spPr bwMode="auto">
                    <a:xfrm>
                      <a:off x="0" y="0"/>
                      <a:ext cx="4453255" cy="6480175"/>
                    </a:xfrm>
                    <a:prstGeom prst="rect">
                      <a:avLst/>
                    </a:prstGeom>
                  </pic:spPr>
                </pic:pic>
              </a:graphicData>
            </a:graphic>
          </wp:inline>
        </w:drawing>
      </w:r>
    </w:p>
    <w:p>
      <w:pPr>
        <w:pStyle w:val="Normal"/>
        <w:rPr>
          <w:rFonts w:ascii="Times New Roman" w:hAnsi="Times New Roman" w:cs="Times New Roman"/>
        </w:rPr>
      </w:pPr>
      <w:r>
        <w:rPr>
          <w:rFonts w:cs="Times New Roman" w:ascii="Times New Roman" w:hAnsi="Times New Roman"/>
        </w:rPr>
      </w:r>
    </w:p>
    <w:p>
      <w:pPr>
        <w:pStyle w:val="Normal"/>
        <w:rPr>
          <w:rFonts w:ascii="Times New Roman" w:hAnsi="Times New Roman" w:eastAsia="" w:cs="Times New Roman" w:eastAsiaTheme="majorEastAsia"/>
          <w:b/>
          <w:bCs/>
          <w:sz w:val="32"/>
          <w:szCs w:val="32"/>
        </w:rPr>
      </w:pPr>
      <w:r>
        <w:rPr>
          <w:rFonts w:eastAsia="" w:cs="Times New Roman" w:eastAsiaTheme="majorEastAsia" w:ascii="Times New Roman" w:hAnsi="Times New Roman"/>
          <w:b/>
          <w:bCs/>
          <w:sz w:val="32"/>
          <w:szCs w:val="32"/>
        </w:rPr>
      </w:r>
      <w:r>
        <w:br w:type="page"/>
      </w:r>
    </w:p>
    <w:p>
      <w:pPr>
        <w:pStyle w:val="Heading2"/>
        <w:jc w:val="center"/>
        <w:rPr>
          <w:rFonts w:ascii="Times New Roman" w:hAnsi="Times New Roman" w:cs="Times New Roman"/>
          <w:b/>
          <w:color w:val="auto"/>
          <w:sz w:val="24"/>
        </w:rPr>
      </w:pPr>
      <w:bookmarkStart w:id="145" w:name="_Toc148366656"/>
      <w:r>
        <w:rPr>
          <w:rFonts w:cs="Times New Roman" w:ascii="Times New Roman" w:hAnsi="Times New Roman"/>
          <w:b/>
          <w:color w:val="auto"/>
        </w:rPr>
        <w:t>Annexure</w:t>
      </w:r>
      <w:r>
        <w:rPr>
          <w:rFonts w:cs="Times New Roman" w:ascii="Times New Roman" w:hAnsi="Times New Roman"/>
          <w:b/>
          <w:color w:val="auto"/>
          <w:sz w:val="24"/>
        </w:rPr>
        <w:t xml:space="preserve"> XII</w:t>
      </w:r>
      <w:bookmarkEnd w:id="145"/>
    </w:p>
    <w:p>
      <w:pPr>
        <w:pStyle w:val="Heading2"/>
        <w:jc w:val="center"/>
        <w:rPr>
          <w:rFonts w:ascii="Times New Roman" w:hAnsi="Times New Roman" w:cs="Times New Roman"/>
          <w:b/>
          <w:color w:val="auto"/>
          <w:sz w:val="24"/>
        </w:rPr>
      </w:pPr>
      <w:bookmarkStart w:id="146" w:name="_Toc148366657"/>
      <w:r>
        <w:rPr>
          <w:rFonts w:cs="Times New Roman" w:ascii="Times New Roman" w:hAnsi="Times New Roman"/>
          <w:b/>
          <w:color w:val="auto"/>
          <w:sz w:val="24"/>
        </w:rPr>
        <w:t>Copy of Bylaws</w:t>
      </w:r>
      <w:bookmarkEnd w:id="146"/>
    </w:p>
    <w:p>
      <w:pPr>
        <w:pStyle w:val="Normal"/>
        <w:rPr>
          <w:rFonts w:ascii="Times New Roman" w:hAnsi="Times New Roman" w:cs="Times New Roman"/>
        </w:rPr>
      </w:pPr>
      <w:r>
        <w:rPr>
          <w:rFonts w:cs="Times New Roman" w:ascii="Times New Roman" w:hAnsi="Times New Roman"/>
        </w:rPr>
      </w:r>
    </w:p>
    <w:p>
      <w:pPr>
        <w:pStyle w:val="Normal"/>
        <w:rPr/>
      </w:pPr>
      <w:r>
        <w:rPr/>
        <w:drawing>
          <wp:inline distT="0" distB="0" distL="0" distR="0">
            <wp:extent cx="5280025" cy="7200265"/>
            <wp:effectExtent l="0" t="0" r="0" b="0"/>
            <wp:docPr id="47"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21" descr=""/>
                    <pic:cNvPicPr>
                      <a:picLocks noChangeAspect="1" noChangeArrowheads="1"/>
                    </pic:cNvPicPr>
                  </pic:nvPicPr>
                  <pic:blipFill>
                    <a:blip r:embed="rId89"/>
                    <a:stretch>
                      <a:fillRect/>
                    </a:stretch>
                  </pic:blipFill>
                  <pic:spPr bwMode="auto">
                    <a:xfrm>
                      <a:off x="0" y="0"/>
                      <a:ext cx="5280025" cy="7200265"/>
                    </a:xfrm>
                    <a:prstGeom prst="rect">
                      <a:avLst/>
                    </a:prstGeom>
                  </pic:spPr>
                </pic:pic>
              </a:graphicData>
            </a:graphic>
          </wp:inline>
        </w:drawing>
      </w:r>
    </w:p>
    <w:p>
      <w:pPr>
        <w:pStyle w:val="Normal"/>
        <w:tabs>
          <w:tab w:val="clear" w:pos="720"/>
          <w:tab w:val="left" w:pos="2592" w:leader="none"/>
        </w:tabs>
        <w:rPr>
          <w:rFonts w:ascii="Times New Roman" w:hAnsi="Times New Roman" w:cs="Times New Roman"/>
          <w:b/>
          <w:bCs/>
          <w:sz w:val="24"/>
          <w:szCs w:val="24"/>
        </w:rPr>
      </w:pPr>
      <w:r>
        <w:rPr>
          <w:rFonts w:cs="Times New Roman" w:ascii="Times New Roman" w:hAnsi="Times New Roman"/>
          <w:b/>
          <w:bCs/>
          <w:sz w:val="24"/>
          <w:szCs w:val="24"/>
        </w:rPr>
      </w:r>
    </w:p>
    <w:p>
      <w:pPr>
        <w:pStyle w:val="Normal"/>
        <w:tabs>
          <w:tab w:val="clear" w:pos="720"/>
          <w:tab w:val="left" w:pos="2592" w:leader="none"/>
        </w:tabs>
        <w:rPr>
          <w:rFonts w:ascii="Times New Roman" w:hAnsi="Times New Roman" w:cs="Times New Roman"/>
          <w:b/>
          <w:bCs/>
          <w:sz w:val="24"/>
          <w:szCs w:val="24"/>
        </w:rPr>
      </w:pPr>
      <w:r>
        <w:rPr>
          <w:rFonts w:cs="Times New Roman" w:ascii="Times New Roman" w:hAnsi="Times New Roman"/>
          <w:b/>
          <w:bCs/>
          <w:sz w:val="24"/>
          <w:szCs w:val="24"/>
        </w:rPr>
      </w:r>
    </w:p>
    <w:p>
      <w:pPr>
        <w:pStyle w:val="Normal"/>
        <w:rPr/>
      </w:pPr>
      <w:r>
        <w:rPr/>
        <w:drawing>
          <wp:inline distT="0" distB="0" distL="0" distR="0">
            <wp:extent cx="5112385" cy="7200265"/>
            <wp:effectExtent l="0" t="0" r="0" b="0"/>
            <wp:docPr id="48"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8" descr=""/>
                    <pic:cNvPicPr>
                      <a:picLocks noChangeAspect="1" noChangeArrowheads="1"/>
                    </pic:cNvPicPr>
                  </pic:nvPicPr>
                  <pic:blipFill>
                    <a:blip r:embed="rId90"/>
                    <a:stretch>
                      <a:fillRect/>
                    </a:stretch>
                  </pic:blipFill>
                  <pic:spPr bwMode="auto">
                    <a:xfrm>
                      <a:off x="0" y="0"/>
                      <a:ext cx="5112385" cy="7200265"/>
                    </a:xfrm>
                    <a:prstGeom prst="rect">
                      <a:avLst/>
                    </a:prstGeom>
                  </pic:spPr>
                </pic:pic>
              </a:graphicData>
            </a:graphic>
          </wp:inline>
        </w:drawing>
      </w:r>
    </w:p>
    <w:p>
      <w:pPr>
        <w:pStyle w:val="Normal"/>
        <w:tabs>
          <w:tab w:val="clear" w:pos="720"/>
          <w:tab w:val="left" w:pos="2592" w:leader="none"/>
        </w:tabs>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rPr>
          <w:rFonts w:ascii="Times New Roman" w:hAnsi="Times New Roman" w:cs="Times New Roman"/>
          <w:b/>
          <w:bCs/>
          <w:sz w:val="24"/>
          <w:szCs w:val="24"/>
        </w:rPr>
      </w:pPr>
      <w:r>
        <w:rPr>
          <w:rFonts w:cs="Times New Roman" w:ascii="Times New Roman" w:hAnsi="Times New Roman"/>
          <w:b/>
          <w:bCs/>
          <w:sz w:val="24"/>
          <w:szCs w:val="24"/>
        </w:rPr>
        <w:tab/>
      </w:r>
    </w:p>
    <w:p>
      <w:pPr>
        <w:pStyle w:val="Normal"/>
        <w:rPr>
          <w:rFonts w:ascii="Times New Roman" w:hAnsi="Times New Roman" w:cs="Times New Roman"/>
          <w:b/>
          <w:bCs/>
          <w:sz w:val="24"/>
          <w:szCs w:val="24"/>
        </w:rPr>
      </w:pPr>
      <w:r>
        <w:rPr>
          <w:rFonts w:cs="Times New Roman" w:ascii="Times New Roman" w:hAnsi="Times New Roman"/>
          <w:b/>
          <w:bCs/>
          <w:sz w:val="24"/>
          <w:szCs w:val="24"/>
        </w:rPr>
      </w:r>
    </w:p>
    <w:p>
      <w:pPr>
        <w:pStyle w:val="Normal"/>
        <w:rPr>
          <w:rFonts w:ascii="Times New Roman" w:hAnsi="Times New Roman" w:cs="Times New Roman"/>
          <w:b/>
          <w:bCs/>
          <w:sz w:val="24"/>
          <w:szCs w:val="24"/>
        </w:rPr>
      </w:pPr>
      <w:r>
        <w:rPr>
          <w:rFonts w:cs="Times New Roman" w:ascii="Times New Roman" w:hAnsi="Times New Roman"/>
          <w:b/>
          <w:bCs/>
          <w:sz w:val="24"/>
          <w:szCs w:val="24"/>
        </w:rPr>
      </w:r>
    </w:p>
    <w:p>
      <w:pPr>
        <w:pStyle w:val="Normal"/>
        <w:rPr>
          <w:rFonts w:ascii="Times New Roman" w:hAnsi="Times New Roman" w:cs="Times New Roman"/>
          <w:b/>
          <w:bCs/>
          <w:sz w:val="24"/>
          <w:szCs w:val="24"/>
        </w:rPr>
      </w:pPr>
      <w:r>
        <w:rPr>
          <w:rFonts w:cs="Times New Roman" w:ascii="Times New Roman" w:hAnsi="Times New Roman"/>
          <w:b/>
          <w:bCs/>
          <w:sz w:val="24"/>
          <w:szCs w:val="24"/>
        </w:rPr>
      </w:r>
    </w:p>
    <w:p>
      <w:pPr>
        <w:pStyle w:val="Normal"/>
        <w:rPr>
          <w:rFonts w:ascii="Times New Roman" w:hAnsi="Times New Roman" w:cs="Times New Roman"/>
          <w:b/>
          <w:bCs/>
          <w:sz w:val="24"/>
          <w:szCs w:val="24"/>
        </w:rPr>
      </w:pPr>
      <w:r>
        <w:rPr>
          <w:rFonts w:cs="Times New Roman" w:ascii="Times New Roman" w:hAnsi="Times New Roman"/>
          <w:b/>
          <w:bCs/>
          <w:sz w:val="24"/>
          <w:szCs w:val="24"/>
        </w:rPr>
        <w:tab/>
        <w:tab/>
        <w:tab/>
        <w:tab/>
        <w:tab/>
      </w:r>
    </w:p>
    <w:p>
      <w:pPr>
        <w:pStyle w:val="Normal"/>
        <w:rPr>
          <w:rFonts w:ascii="Times New Roman" w:hAnsi="Times New Roman" w:cs="Times New Roman"/>
          <w:b/>
          <w:bCs/>
          <w:sz w:val="24"/>
          <w:szCs w:val="24"/>
        </w:rPr>
      </w:pPr>
      <w:r>
        <w:rPr>
          <w:rFonts w:cs="Times New Roman" w:ascii="Times New Roman" w:hAnsi="Times New Roman"/>
          <w:b/>
          <w:bCs/>
          <w:sz w:val="24"/>
          <w:szCs w:val="24"/>
        </w:rPr>
      </w:r>
    </w:p>
    <w:p>
      <w:pPr>
        <w:pStyle w:val="Normal"/>
        <w:rPr/>
      </w:pPr>
      <w:r>
        <w:rPr/>
        <w:drawing>
          <wp:inline distT="0" distB="0" distL="0" distR="0">
            <wp:extent cx="5372735" cy="7200265"/>
            <wp:effectExtent l="0" t="0" r="0" b="0"/>
            <wp:docPr id="49" name="Imag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23" descr=""/>
                    <pic:cNvPicPr>
                      <a:picLocks noChangeAspect="1" noChangeArrowheads="1"/>
                    </pic:cNvPicPr>
                  </pic:nvPicPr>
                  <pic:blipFill>
                    <a:blip r:embed="rId91"/>
                    <a:stretch>
                      <a:fillRect/>
                    </a:stretch>
                  </pic:blipFill>
                  <pic:spPr bwMode="auto">
                    <a:xfrm>
                      <a:off x="0" y="0"/>
                      <a:ext cx="5372735" cy="7200265"/>
                    </a:xfrm>
                    <a:prstGeom prst="rect">
                      <a:avLst/>
                    </a:prstGeom>
                  </pic:spPr>
                </pic:pic>
              </a:graphicData>
            </a:graphic>
          </wp:inline>
        </w:drawing>
      </w:r>
    </w:p>
    <w:p>
      <w:pPr>
        <w:pStyle w:val="Normal"/>
        <w:rPr>
          <w:rFonts w:ascii="Times New Roman" w:hAnsi="Times New Roman" w:cs="Times New Roman"/>
          <w:b/>
          <w:bCs/>
          <w:sz w:val="24"/>
          <w:szCs w:val="24"/>
        </w:rPr>
      </w:pPr>
      <w:r>
        <w:rPr>
          <w:rFonts w:cs="Times New Roman" w:ascii="Times New Roman" w:hAnsi="Times New Roman"/>
          <w:b/>
          <w:bCs/>
          <w:sz w:val="24"/>
          <w:szCs w:val="24"/>
        </w:rPr>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jc w:val="center"/>
        <w:rPr>
          <w:rFonts w:ascii="Times New Roman" w:hAnsi="Times New Roman" w:cs="Times New Roman"/>
          <w:sz w:val="24"/>
          <w:szCs w:val="24"/>
        </w:rPr>
      </w:pPr>
      <w:r>
        <w:rPr/>
        <w:br w:type="textWrapping" w:clear="all"/>
      </w:r>
    </w:p>
    <w:p>
      <w:pPr>
        <w:pStyle w:val="Normal"/>
        <w:rPr>
          <w:rFonts w:ascii="Times New Roman" w:hAnsi="Times New Roman" w:cs="Times New Roman"/>
          <w:sz w:val="24"/>
          <w:szCs w:val="24"/>
        </w:rPr>
      </w:pPr>
      <w:r>
        <w:rPr>
          <w:rFonts w:cs="Times New Roman" w:ascii="Times New Roman" w:hAnsi="Times New Roman"/>
          <w:sz w:val="24"/>
          <w:szCs w:val="24"/>
        </w:rPr>
      </w:r>
    </w:p>
    <w:p>
      <w:pPr>
        <w:pStyle w:val="Normal"/>
        <w:jc w:val="center"/>
        <w:rPr>
          <w:rFonts w:ascii="Times New Roman" w:hAnsi="Times New Roman" w:cs="Times New Roman"/>
          <w:sz w:val="24"/>
          <w:szCs w:val="24"/>
        </w:rPr>
      </w:pPr>
      <w:r>
        <w:rPr>
          <w:rFonts w:cs="Times New Roman" w:ascii="Times New Roman" w:hAnsi="Times New Roman"/>
          <w:sz w:val="24"/>
          <w:szCs w:val="24"/>
        </w:rPr>
      </w:r>
    </w:p>
    <w:p>
      <w:pPr>
        <w:pStyle w:val="Normal"/>
        <w:rPr/>
      </w:pPr>
      <w:r>
        <w:rPr/>
        <w:drawing>
          <wp:inline distT="0" distB="0" distL="0" distR="0">
            <wp:extent cx="5574665" cy="7200265"/>
            <wp:effectExtent l="0" t="0" r="0" b="0"/>
            <wp:docPr id="50" name="Imag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4" descr=""/>
                    <pic:cNvPicPr>
                      <a:picLocks noChangeAspect="1" noChangeArrowheads="1"/>
                    </pic:cNvPicPr>
                  </pic:nvPicPr>
                  <pic:blipFill>
                    <a:blip r:embed="rId92"/>
                    <a:stretch>
                      <a:fillRect/>
                    </a:stretch>
                  </pic:blipFill>
                  <pic:spPr bwMode="auto">
                    <a:xfrm>
                      <a:off x="0" y="0"/>
                      <a:ext cx="5574665" cy="7200265"/>
                    </a:xfrm>
                    <a:prstGeom prst="rect">
                      <a:avLst/>
                    </a:prstGeom>
                  </pic:spPr>
                </pic:pic>
              </a:graphicData>
            </a:graphic>
          </wp:inline>
        </w:drawing>
      </w:r>
    </w:p>
    <w:p>
      <w:pPr>
        <w:pStyle w:val="Normal"/>
        <w:tabs>
          <w:tab w:val="clear" w:pos="720"/>
          <w:tab w:val="left" w:pos="3204" w:leader="none"/>
        </w:tabs>
        <w:jc w:val="center"/>
        <w:rPr>
          <w:rFonts w:ascii="Times New Roman" w:hAnsi="Times New Roman" w:cs="Times New Roman"/>
          <w:sz w:val="24"/>
          <w:szCs w:val="24"/>
        </w:rPr>
      </w:pPr>
      <w:r>
        <w:rPr>
          <w:rFonts w:cs="Times New Roman" w:ascii="Times New Roman" w:hAnsi="Times New Roman"/>
          <w:sz w:val="24"/>
          <w:szCs w:val="24"/>
        </w:rPr>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rPr/>
      </w:pPr>
      <w:r>
        <w:rPr/>
        <w:drawing>
          <wp:inline distT="0" distB="0" distL="0" distR="0">
            <wp:extent cx="5345430" cy="7200265"/>
            <wp:effectExtent l="0" t="0" r="0" b="0"/>
            <wp:docPr id="51" name="Imag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25" descr=""/>
                    <pic:cNvPicPr>
                      <a:picLocks noChangeAspect="1" noChangeArrowheads="1"/>
                    </pic:cNvPicPr>
                  </pic:nvPicPr>
                  <pic:blipFill>
                    <a:blip r:embed="rId93"/>
                    <a:stretch>
                      <a:fillRect/>
                    </a:stretch>
                  </pic:blipFill>
                  <pic:spPr bwMode="auto">
                    <a:xfrm>
                      <a:off x="0" y="0"/>
                      <a:ext cx="5345430" cy="7200265"/>
                    </a:xfrm>
                    <a:prstGeom prst="rect">
                      <a:avLst/>
                    </a:prstGeom>
                  </pic:spPr>
                </pic:pic>
              </a:graphicData>
            </a:graphic>
          </wp:inline>
        </w:drawing>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rPr/>
      </w:pPr>
      <w:r>
        <w:rPr/>
        <w:drawing>
          <wp:inline distT="0" distB="0" distL="0" distR="0">
            <wp:extent cx="5181600" cy="7200265"/>
            <wp:effectExtent l="0" t="0" r="0" b="0"/>
            <wp:docPr id="52" name="Imag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2" descr=""/>
                    <pic:cNvPicPr>
                      <a:picLocks noChangeAspect="1" noChangeArrowheads="1"/>
                    </pic:cNvPicPr>
                  </pic:nvPicPr>
                  <pic:blipFill>
                    <a:blip r:embed="rId94"/>
                    <a:stretch>
                      <a:fillRect/>
                    </a:stretch>
                  </pic:blipFill>
                  <pic:spPr bwMode="auto">
                    <a:xfrm>
                      <a:off x="0" y="0"/>
                      <a:ext cx="5181600" cy="7200265"/>
                    </a:xfrm>
                    <a:prstGeom prst="rect">
                      <a:avLst/>
                    </a:prstGeom>
                  </pic:spPr>
                </pic:pic>
              </a:graphicData>
            </a:graphic>
          </wp:inline>
        </w:drawing>
      </w:r>
    </w:p>
    <w:p>
      <w:pPr>
        <w:pStyle w:val="Normal"/>
        <w:rPr/>
      </w:pPr>
      <w:r>
        <w:rPr/>
        <w:drawing>
          <wp:inline distT="0" distB="0" distL="0" distR="0">
            <wp:extent cx="5388610" cy="7200265"/>
            <wp:effectExtent l="0" t="0" r="0" b="0"/>
            <wp:docPr id="53" name="Imag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28" descr=""/>
                    <pic:cNvPicPr>
                      <a:picLocks noChangeAspect="1" noChangeArrowheads="1"/>
                    </pic:cNvPicPr>
                  </pic:nvPicPr>
                  <pic:blipFill>
                    <a:blip r:embed="rId95"/>
                    <a:stretch>
                      <a:fillRect/>
                    </a:stretch>
                  </pic:blipFill>
                  <pic:spPr bwMode="auto">
                    <a:xfrm>
                      <a:off x="0" y="0"/>
                      <a:ext cx="5388610" cy="7200265"/>
                    </a:xfrm>
                    <a:prstGeom prst="rect">
                      <a:avLst/>
                    </a:prstGeom>
                  </pic:spPr>
                </pic:pic>
              </a:graphicData>
            </a:graphic>
          </wp:inline>
        </w:drawing>
      </w:r>
    </w:p>
    <w:p>
      <w:pPr>
        <w:pStyle w:val="Heading1"/>
        <w:jc w:val="center"/>
        <w:rPr>
          <w:rFonts w:ascii="Times New Roman" w:hAnsi="Times New Roman" w:cs="Times New Roman"/>
          <w:b/>
          <w:bCs/>
          <w:color w:val="auto"/>
          <w:sz w:val="24"/>
          <w:szCs w:val="24"/>
        </w:rPr>
      </w:pPr>
      <w:r>
        <w:rPr>
          <w:rFonts w:cs="Times New Roman" w:ascii="Times New Roman" w:hAnsi="Times New Roman"/>
          <w:b/>
          <w:bCs/>
          <w:color w:val="auto"/>
          <w:sz w:val="24"/>
          <w:szCs w:val="24"/>
        </w:rPr>
      </w:r>
    </w:p>
    <w:p>
      <w:pPr>
        <w:pStyle w:val="Normal"/>
        <w:rPr>
          <w:rFonts w:ascii="Times New Roman" w:hAnsi="Times New Roman" w:cs="Times New Roman"/>
        </w:rPr>
      </w:pPr>
      <w:r>
        <w:rPr>
          <w:rFonts w:cs="Times New Roman" w:ascii="Times New Roman" w:hAnsi="Times New Roman"/>
        </w:rPr>
      </w:r>
    </w:p>
    <w:p>
      <w:pPr>
        <w:pStyle w:val="Normal"/>
        <w:rPr>
          <w:rFonts w:ascii="Times New Roman" w:hAnsi="Times New Roman" w:cs="Times New Roman"/>
        </w:rPr>
      </w:pPr>
      <w:r>
        <w:rPr>
          <w:rFonts w:cs="Times New Roman" w:ascii="Times New Roman" w:hAnsi="Times New Roman"/>
        </w:rPr>
      </w:r>
    </w:p>
    <w:p>
      <w:pPr>
        <w:pStyle w:val="Normal"/>
        <w:rPr>
          <w:rFonts w:ascii="Times New Roman" w:hAnsi="Times New Roman" w:cs="Times New Roman"/>
        </w:rPr>
      </w:pPr>
      <w:r>
        <w:rPr>
          <w:rFonts w:cs="Times New Roman" w:ascii="Times New Roman" w:hAnsi="Times New Roman"/>
        </w:rPr>
      </w:r>
    </w:p>
    <w:p>
      <w:pPr>
        <w:pStyle w:val="Normal"/>
        <w:rPr>
          <w:rFonts w:ascii="Times New Roman" w:hAnsi="Times New Roman" w:cs="Times New Roman"/>
        </w:rPr>
      </w:pPr>
      <w:r>
        <w:rPr>
          <w:rFonts w:cs="Times New Roman" w:ascii="Times New Roman" w:hAnsi="Times New Roman"/>
        </w:rPr>
      </w:r>
    </w:p>
    <w:p>
      <w:pPr>
        <w:pStyle w:val="Normal"/>
        <w:rPr>
          <w:rFonts w:ascii="Times New Roman" w:hAnsi="Times New Roman" w:cs="Times New Roman"/>
        </w:rPr>
      </w:pPr>
      <w:r>
        <w:rPr>
          <w:rFonts w:cs="Times New Roman" w:ascii="Times New Roman" w:hAnsi="Times New Roman"/>
        </w:rPr>
      </w:r>
    </w:p>
    <w:p>
      <w:pPr>
        <w:pStyle w:val="Normal"/>
        <w:rPr>
          <w:rFonts w:ascii="Times New Roman" w:hAnsi="Times New Roman" w:cs="Times New Roman"/>
        </w:rPr>
      </w:pPr>
      <w:r>
        <w:rPr>
          <w:rFonts w:cs="Times New Roman" w:ascii="Times New Roman" w:hAnsi="Times New Roman"/>
        </w:rPr>
      </w:r>
    </w:p>
    <w:p>
      <w:pPr>
        <w:pStyle w:val="Normal"/>
        <w:rPr/>
      </w:pPr>
      <w:r>
        <w:rPr/>
        <w:drawing>
          <wp:inline distT="0" distB="0" distL="0" distR="0">
            <wp:extent cx="5339715" cy="7200265"/>
            <wp:effectExtent l="0" t="0" r="0" b="0"/>
            <wp:docPr id="54" name="Imag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9" descr=""/>
                    <pic:cNvPicPr>
                      <a:picLocks noChangeAspect="1" noChangeArrowheads="1"/>
                    </pic:cNvPicPr>
                  </pic:nvPicPr>
                  <pic:blipFill>
                    <a:blip r:embed="rId96"/>
                    <a:stretch>
                      <a:fillRect/>
                    </a:stretch>
                  </pic:blipFill>
                  <pic:spPr bwMode="auto">
                    <a:xfrm>
                      <a:off x="0" y="0"/>
                      <a:ext cx="5339715" cy="7200265"/>
                    </a:xfrm>
                    <a:prstGeom prst="rect">
                      <a:avLst/>
                    </a:prstGeom>
                  </pic:spPr>
                </pic:pic>
              </a:graphicData>
            </a:graphic>
          </wp:inline>
        </w:drawing>
      </w:r>
    </w:p>
    <w:p>
      <w:pPr>
        <w:pStyle w:val="Normal"/>
        <w:rPr/>
      </w:pPr>
      <w:r>
        <w:rPr/>
        <w:drawing>
          <wp:inline distT="0" distB="0" distL="0" distR="0">
            <wp:extent cx="5189220" cy="7200265"/>
            <wp:effectExtent l="0" t="0" r="0" b="0"/>
            <wp:docPr id="55" name="Image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0" descr=""/>
                    <pic:cNvPicPr>
                      <a:picLocks noChangeAspect="1" noChangeArrowheads="1"/>
                    </pic:cNvPicPr>
                  </pic:nvPicPr>
                  <pic:blipFill>
                    <a:blip r:embed="rId97"/>
                    <a:stretch>
                      <a:fillRect/>
                    </a:stretch>
                  </pic:blipFill>
                  <pic:spPr bwMode="auto">
                    <a:xfrm>
                      <a:off x="0" y="0"/>
                      <a:ext cx="5189220" cy="7200265"/>
                    </a:xfrm>
                    <a:prstGeom prst="rect">
                      <a:avLst/>
                    </a:prstGeom>
                  </pic:spPr>
                </pic:pic>
              </a:graphicData>
            </a:graphic>
          </wp:inline>
        </w:drawing>
      </w:r>
    </w:p>
    <w:p>
      <w:pPr>
        <w:pStyle w:val="Normal"/>
        <w:rPr/>
      </w:pPr>
      <w:r>
        <w:rPr/>
        <w:drawing>
          <wp:inline distT="0" distB="0" distL="0" distR="0">
            <wp:extent cx="5130165" cy="7200265"/>
            <wp:effectExtent l="0" t="0" r="0" b="0"/>
            <wp:docPr id="56" name="Imag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6" descr=""/>
                    <pic:cNvPicPr>
                      <a:picLocks noChangeAspect="1" noChangeArrowheads="1"/>
                    </pic:cNvPicPr>
                  </pic:nvPicPr>
                  <pic:blipFill>
                    <a:blip r:embed="rId98"/>
                    <a:stretch>
                      <a:fillRect/>
                    </a:stretch>
                  </pic:blipFill>
                  <pic:spPr bwMode="auto">
                    <a:xfrm>
                      <a:off x="0" y="0"/>
                      <a:ext cx="5130165" cy="7200265"/>
                    </a:xfrm>
                    <a:prstGeom prst="rect">
                      <a:avLst/>
                    </a:prstGeom>
                  </pic:spPr>
                </pic:pic>
              </a:graphicData>
            </a:graphic>
          </wp:inline>
        </w:drawing>
      </w:r>
    </w:p>
    <w:p>
      <w:pPr>
        <w:pStyle w:val="Normal"/>
        <w:rPr>
          <w:rFonts w:ascii="Times New Roman" w:hAnsi="Times New Roman" w:cs="Times New Roman"/>
        </w:rPr>
      </w:pPr>
      <w:r>
        <w:rPr>
          <w:rFonts w:cs="Times New Roman" w:ascii="Times New Roman" w:hAnsi="Times New Roman"/>
        </w:rPr>
      </w:r>
    </w:p>
    <w:p>
      <w:pPr>
        <w:pStyle w:val="Normal"/>
        <w:rPr>
          <w:rFonts w:ascii="Times New Roman" w:hAnsi="Times New Roman" w:cs="Times New Roman"/>
        </w:rPr>
      </w:pPr>
      <w:r>
        <w:rPr>
          <w:rFonts w:cs="Times New Roman" w:ascii="Times New Roman" w:hAnsi="Times New Roman"/>
        </w:rPr>
      </w:r>
    </w:p>
    <w:p>
      <w:pPr>
        <w:pStyle w:val="Normal"/>
        <w:rPr>
          <w:rFonts w:ascii="Times New Roman" w:hAnsi="Times New Roman" w:cs="Times New Roman"/>
        </w:rPr>
      </w:pPr>
      <w:r>
        <w:rPr>
          <w:rFonts w:cs="Times New Roman" w:ascii="Times New Roman" w:hAnsi="Times New Roman"/>
        </w:rPr>
      </w:r>
    </w:p>
    <w:p>
      <w:pPr>
        <w:pStyle w:val="Normal"/>
        <w:rPr>
          <w:rFonts w:ascii="Times New Roman" w:hAnsi="Times New Roman" w:cs="Times New Roman"/>
        </w:rPr>
      </w:pPr>
      <w:r>
        <w:rPr>
          <w:rFonts w:cs="Times New Roman" w:ascii="Times New Roman" w:hAnsi="Times New Roman"/>
        </w:rPr>
      </w:r>
    </w:p>
    <w:p>
      <w:pPr>
        <w:pStyle w:val="Normal"/>
        <w:rPr>
          <w:rFonts w:ascii="Times New Roman" w:hAnsi="Times New Roman" w:cs="Times New Roman"/>
        </w:rPr>
      </w:pPr>
      <w:r>
        <w:rPr>
          <w:rFonts w:cs="Times New Roman" w:ascii="Times New Roman" w:hAnsi="Times New Roman"/>
        </w:rPr>
      </w:r>
    </w:p>
    <w:p>
      <w:pPr>
        <w:pStyle w:val="Heading1"/>
        <w:rPr>
          <w:rFonts w:ascii="Times New Roman" w:hAnsi="Times New Roman" w:cs="Times New Roman"/>
          <w:b/>
          <w:bCs/>
          <w:color w:val="auto"/>
          <w:sz w:val="24"/>
          <w:szCs w:val="24"/>
        </w:rPr>
      </w:pPr>
      <w:r>
        <w:rPr>
          <w:rFonts w:cs="Times New Roman" w:ascii="Times New Roman" w:hAnsi="Times New Roman"/>
          <w:b/>
          <w:bCs/>
          <w:color w:val="auto"/>
          <w:sz w:val="24"/>
          <w:szCs w:val="24"/>
        </w:rPr>
      </w:r>
    </w:p>
    <w:p>
      <w:pPr>
        <w:pStyle w:val="Heading2"/>
        <w:jc w:val="center"/>
        <w:rPr>
          <w:rFonts w:ascii="Times New Roman" w:hAnsi="Times New Roman" w:cs="Times New Roman"/>
          <w:b/>
          <w:color w:val="auto"/>
        </w:rPr>
      </w:pPr>
      <w:bookmarkStart w:id="147" w:name="_Toc148366658"/>
      <w:r>
        <w:rPr>
          <w:rFonts w:cs="Times New Roman" w:ascii="Times New Roman" w:hAnsi="Times New Roman"/>
          <w:b/>
          <w:color w:val="auto"/>
        </w:rPr>
        <w:t>Annexure XIII</w:t>
      </w:r>
      <w:bookmarkEnd w:id="147"/>
    </w:p>
    <w:p>
      <w:pPr>
        <w:pStyle w:val="Heading2"/>
        <w:spacing w:lineRule="auto" w:line="480"/>
        <w:jc w:val="center"/>
        <w:rPr>
          <w:rFonts w:ascii="Times New Roman" w:hAnsi="Times New Roman" w:cs="Times New Roman"/>
          <w:b/>
          <w:color w:val="auto"/>
        </w:rPr>
      </w:pPr>
      <w:bookmarkStart w:id="148" w:name="_Toc148366659"/>
      <w:r>
        <w:rPr>
          <w:rFonts w:cs="Times New Roman" w:ascii="Times New Roman" w:hAnsi="Times New Roman"/>
          <w:b/>
          <w:color w:val="auto"/>
        </w:rPr>
        <w:t>Photos During Micro Planning Process</w:t>
      </w:r>
      <w:bookmarkEnd w:id="148"/>
    </w:p>
    <w:tbl>
      <w:tblPr>
        <w:tblStyle w:val="TableGrid"/>
        <w:tblW w:w="9242"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4534"/>
        <w:gridCol w:w="4707"/>
      </w:tblGrid>
      <w:tr>
        <w:trPr/>
        <w:tc>
          <w:tcPr>
            <w:tcW w:w="4534" w:type="dxa"/>
            <w:tcBorders>
              <w:top w:val="nil"/>
              <w:left w:val="nil"/>
              <w:bottom w:val="nil"/>
              <w:right w:val="nil"/>
            </w:tcBorders>
          </w:tcPr>
          <w:p>
            <w:pPr>
              <w:pStyle w:val="Normal"/>
              <w:widowControl w:val="false"/>
              <w:suppressAutoHyphens w:val="true"/>
              <w:spacing w:lineRule="auto" w:line="480" w:before="240" w:after="0"/>
              <w:jc w:val="left"/>
              <w:rPr>
                <w:rFonts w:ascii="Times New Roman" w:hAnsi="Times New Roman" w:cs="Times New Roman"/>
              </w:rPr>
            </w:pPr>
            <w:r>
              <w:rPr>
                <w:rFonts w:cs="Times New Roman" w:ascii="Times New Roman" w:hAnsi="Times New Roman"/>
                <w:sz w:val="22"/>
              </w:rPr>
            </w:r>
          </w:p>
        </w:tc>
        <w:tc>
          <w:tcPr>
            <w:tcW w:w="4707" w:type="dxa"/>
            <w:tcBorders>
              <w:top w:val="nil"/>
              <w:left w:val="nil"/>
              <w:bottom w:val="nil"/>
              <w:right w:val="nil"/>
            </w:tcBorders>
          </w:tcPr>
          <w:p>
            <w:pPr>
              <w:pStyle w:val="Normal"/>
              <w:widowControl w:val="false"/>
              <w:suppressAutoHyphens w:val="true"/>
              <w:spacing w:lineRule="auto" w:line="480" w:before="240" w:after="0"/>
              <w:jc w:val="left"/>
              <w:rPr>
                <w:rFonts w:ascii="Times New Roman" w:hAnsi="Times New Roman" w:cs="Times New Roman"/>
              </w:rPr>
            </w:pPr>
            <w:r>
              <w:rPr>
                <w:rFonts w:cs="Times New Roman" w:ascii="Times New Roman" w:hAnsi="Times New Roman"/>
                <w:sz w:val="22"/>
              </w:rPr>
            </w:r>
          </w:p>
        </w:tc>
      </w:tr>
      <w:tr>
        <w:trPr/>
        <w:tc>
          <w:tcPr>
            <w:tcW w:w="4534" w:type="dxa"/>
            <w:tcBorders>
              <w:top w:val="nil"/>
              <w:left w:val="nil"/>
              <w:bottom w:val="nil"/>
              <w:right w:val="nil"/>
            </w:tcBorders>
          </w:tcPr>
          <w:p>
            <w:pPr>
              <w:pStyle w:val="Normal"/>
              <w:widowControl w:val="false"/>
              <w:suppressAutoHyphens w:val="true"/>
              <w:spacing w:lineRule="auto" w:line="480" w:before="240" w:after="0"/>
              <w:jc w:val="left"/>
              <w:rPr>
                <w:rFonts w:ascii="Times New Roman" w:hAnsi="Times New Roman" w:cs="Times New Roman"/>
              </w:rPr>
            </w:pPr>
            <w:r>
              <w:rPr>
                <w:sz w:val="22"/>
              </w:rPr>
              <w:drawing>
                <wp:inline distT="0" distB="0" distL="0" distR="0">
                  <wp:extent cx="2724150" cy="2522220"/>
                  <wp:effectExtent l="0" t="0" r="0" b="0"/>
                  <wp:docPr id="57"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3" descr=""/>
                          <pic:cNvPicPr>
                            <a:picLocks noChangeAspect="1" noChangeArrowheads="1"/>
                          </pic:cNvPicPr>
                        </pic:nvPicPr>
                        <pic:blipFill>
                          <a:blip r:embed="rId99"/>
                          <a:stretch>
                            <a:fillRect/>
                          </a:stretch>
                        </pic:blipFill>
                        <pic:spPr bwMode="auto">
                          <a:xfrm>
                            <a:off x="0" y="0"/>
                            <a:ext cx="2724150" cy="2522220"/>
                          </a:xfrm>
                          <a:prstGeom prst="rect">
                            <a:avLst/>
                          </a:prstGeom>
                        </pic:spPr>
                      </pic:pic>
                    </a:graphicData>
                  </a:graphic>
                </wp:inline>
              </w:drawing>
            </w:r>
          </w:p>
        </w:tc>
        <w:tc>
          <w:tcPr>
            <w:tcW w:w="4707" w:type="dxa"/>
            <w:tcBorders>
              <w:top w:val="nil"/>
              <w:left w:val="nil"/>
              <w:bottom w:val="nil"/>
              <w:right w:val="nil"/>
            </w:tcBorders>
          </w:tcPr>
          <w:p>
            <w:pPr>
              <w:pStyle w:val="Normal"/>
              <w:widowControl w:val="false"/>
              <w:suppressAutoHyphens w:val="true"/>
              <w:spacing w:lineRule="auto" w:line="480" w:before="240" w:after="0"/>
              <w:jc w:val="left"/>
              <w:rPr>
                <w:rFonts w:ascii="Times New Roman" w:hAnsi="Times New Roman" w:cs="Times New Roman"/>
              </w:rPr>
            </w:pPr>
            <w:r>
              <w:rPr>
                <w:sz w:val="22"/>
              </w:rPr>
              <w:drawing>
                <wp:inline distT="0" distB="0" distL="0" distR="0">
                  <wp:extent cx="2927350" cy="2524125"/>
                  <wp:effectExtent l="0" t="0" r="0" b="0"/>
                  <wp:docPr id="58" name="Image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2" descr=""/>
                          <pic:cNvPicPr>
                            <a:picLocks noChangeAspect="1" noChangeArrowheads="1"/>
                          </pic:cNvPicPr>
                        </pic:nvPicPr>
                        <pic:blipFill>
                          <a:blip r:embed="rId100"/>
                          <a:stretch>
                            <a:fillRect/>
                          </a:stretch>
                        </pic:blipFill>
                        <pic:spPr bwMode="auto">
                          <a:xfrm>
                            <a:off x="0" y="0"/>
                            <a:ext cx="2927350" cy="2524125"/>
                          </a:xfrm>
                          <a:prstGeom prst="rect">
                            <a:avLst/>
                          </a:prstGeom>
                        </pic:spPr>
                      </pic:pic>
                    </a:graphicData>
                  </a:graphic>
                </wp:inline>
              </w:drawing>
            </w:r>
          </w:p>
        </w:tc>
      </w:tr>
    </w:tbl>
    <w:p>
      <w:pPr>
        <w:pStyle w:val="Normal"/>
        <w:spacing w:lineRule="auto" w:line="480" w:before="240" w:after="160"/>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sectPr>
          <w:headerReference w:type="default" r:id="rId101"/>
          <w:headerReference w:type="first" r:id="rId102"/>
          <w:footerReference w:type="default" r:id="rId103"/>
          <w:footerReference w:type="first" r:id="rId104"/>
          <w:type w:val="nextPage"/>
          <w:pgSz w:w="11906" w:h="16838"/>
          <w:pgMar w:left="1440" w:right="1440" w:gutter="0" w:header="706" w:top="1440" w:footer="706" w:bottom="1440"/>
          <w:pgNumType w:fmt="decimal"/>
          <w:formProt w:val="false"/>
          <w:textDirection w:val="lrTb"/>
          <w:docGrid w:type="default" w:linePitch="360" w:charSpace="4096"/>
        </w:sectPr>
        <w:pStyle w:val="Normal"/>
        <w:jc w:val="center"/>
        <w:rPr>
          <w:rFonts w:ascii="Times New Roman" w:hAnsi="Times New Roman" w:cs="Times New Roman"/>
          <w:b/>
          <w:bCs/>
          <w:sz w:val="24"/>
          <w:szCs w:val="24"/>
        </w:rPr>
      </w:pPr>
      <w:r>
        <w:rPr>
          <w:rFonts w:cs="Times New Roman" w:ascii="Times New Roman" w:hAnsi="Times New Roman"/>
          <w:b/>
          <w:bCs/>
          <w:sz w:val="24"/>
          <w:szCs w:val="24"/>
        </w:rPr>
      </w:r>
    </w:p>
    <w:p>
      <w:pPr>
        <w:pStyle w:val="Normal"/>
        <w:tabs>
          <w:tab w:val="clear" w:pos="720"/>
          <w:tab w:val="left" w:pos="2760" w:leader="none"/>
        </w:tabs>
        <w:rPr>
          <w:rFonts w:ascii="Times New Roman" w:hAnsi="Times New Roman" w:cs="Times New Roman"/>
          <w:sz w:val="24"/>
          <w:szCs w:val="24"/>
        </w:rPr>
      </w:pPr>
      <w:r>
        <w:rPr>
          <w:rFonts w:cs="Times New Roman" w:ascii="Times New Roman" w:hAnsi="Times New Roman"/>
          <w:sz w:val="24"/>
          <w:szCs w:val="24"/>
        </w:rPr>
      </w:r>
    </w:p>
    <w:p>
      <w:pPr>
        <w:pStyle w:val="Heading2"/>
        <w:jc w:val="center"/>
        <w:rPr>
          <w:rFonts w:ascii="Times New Roman" w:hAnsi="Times New Roman" w:cs="Times New Roman"/>
          <w:b/>
          <w:color w:val="auto"/>
        </w:rPr>
      </w:pPr>
      <w:bookmarkStart w:id="149" w:name="_Toc148366660"/>
      <w:r>
        <w:rPr>
          <w:rFonts w:cs="Times New Roman" w:ascii="Times New Roman" w:hAnsi="Times New Roman"/>
          <w:b/>
          <w:color w:val="auto"/>
        </w:rPr>
        <w:t>Annexure XIV</w:t>
      </w:r>
      <w:bookmarkEnd w:id="149"/>
    </w:p>
    <w:p>
      <w:pPr>
        <w:pStyle w:val="Heading2"/>
        <w:jc w:val="center"/>
        <w:rPr>
          <w:rFonts w:ascii="Times New Roman" w:hAnsi="Times New Roman" w:cs="Times New Roman"/>
          <w:b/>
          <w:color w:val="auto"/>
          <w:sz w:val="28"/>
          <w:szCs w:val="36"/>
        </w:rPr>
      </w:pPr>
      <w:bookmarkStart w:id="150" w:name="_Toc148366661"/>
      <w:r>
        <w:rPr>
          <w:rFonts w:cs="Times New Roman" w:ascii="Times New Roman" w:hAnsi="Times New Roman"/>
          <w:b/>
          <w:color w:val="auto"/>
          <w:sz w:val="28"/>
          <w:szCs w:val="36"/>
        </w:rPr>
        <w:t>Micro Plan Assessment Criteria for Financing and Sanctioning</w:t>
      </w:r>
      <w:bookmarkEnd w:id="150"/>
    </w:p>
    <w:p>
      <w:pPr>
        <w:pStyle w:val="Normal"/>
        <w:spacing w:lineRule="auto" w:line="480"/>
        <w:jc w:val="center"/>
        <w:rPr>
          <w:rFonts w:ascii="Times New Roman" w:hAnsi="Times New Roman" w:cs="Times New Roman"/>
          <w:b/>
          <w:bCs/>
          <w:sz w:val="24"/>
          <w:szCs w:val="32"/>
        </w:rPr>
      </w:pPr>
      <w:r>
        <w:rPr>
          <w:rFonts w:cs="Times New Roman" w:ascii="Times New Roman" w:hAnsi="Times New Roman"/>
          <w:b/>
          <w:bCs/>
          <w:sz w:val="24"/>
          <w:szCs w:val="32"/>
        </w:rPr>
        <w:t xml:space="preserve">DMU: Kaza </w:t>
        <w:tab/>
        <w:t xml:space="preserve">FTU: Kaza </w:t>
        <w:tab/>
        <w:t>GP: Khurik</w:t>
        <w:tab/>
        <w:t>BMC Sub Committee: Khurik</w:t>
      </w:r>
    </w:p>
    <w:tbl>
      <w:tblPr>
        <w:tblW w:w="5000" w:type="pct"/>
        <w:jc w:val="center"/>
        <w:tblInd w:w="0" w:type="dxa"/>
        <w:tblLayout w:type="fixed"/>
        <w:tblCellMar>
          <w:top w:w="0" w:type="dxa"/>
          <w:left w:w="108" w:type="dxa"/>
          <w:bottom w:w="0" w:type="dxa"/>
          <w:right w:w="108" w:type="dxa"/>
        </w:tblCellMar>
        <w:tblLook w:firstRow="1" w:noVBand="1" w:lastRow="0" w:firstColumn="1" w:lastColumn="0" w:noHBand="0" w:val="04a0"/>
      </w:tblPr>
      <w:tblGrid>
        <w:gridCol w:w="1465"/>
        <w:gridCol w:w="4687"/>
        <w:gridCol w:w="3079"/>
        <w:gridCol w:w="4726"/>
      </w:tblGrid>
      <w:tr>
        <w:trPr>
          <w:trHeight w:val="20" w:hRule="atLeast"/>
        </w:trPr>
        <w:tc>
          <w:tcPr>
            <w:tcW w:w="146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b/>
                <w:bCs/>
                <w:sz w:val="20"/>
                <w:szCs w:val="20"/>
              </w:rPr>
            </w:pPr>
            <w:r>
              <w:rPr>
                <w:rFonts w:cs="Times New Roman" w:ascii="Times New Roman" w:hAnsi="Times New Roman"/>
                <w:b/>
                <w:bCs/>
                <w:sz w:val="20"/>
                <w:szCs w:val="20"/>
              </w:rPr>
            </w:r>
          </w:p>
          <w:p>
            <w:pPr>
              <w:pStyle w:val="Normal"/>
              <w:widowControl w:val="false"/>
              <w:spacing w:lineRule="auto" w:line="276" w:before="0" w:after="0"/>
              <w:rPr>
                <w:rFonts w:ascii="Times New Roman" w:hAnsi="Times New Roman" w:cs="Times New Roman"/>
                <w:b/>
                <w:bCs/>
                <w:sz w:val="20"/>
                <w:szCs w:val="20"/>
              </w:rPr>
            </w:pPr>
            <w:r>
              <w:rPr>
                <w:rFonts w:cs="Times New Roman" w:ascii="Times New Roman" w:hAnsi="Times New Roman"/>
                <w:b/>
                <w:bCs/>
                <w:sz w:val="20"/>
                <w:szCs w:val="20"/>
              </w:rPr>
            </w:r>
          </w:p>
        </w:tc>
        <w:tc>
          <w:tcPr>
            <w:tcW w:w="4687"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b/>
                <w:bCs/>
                <w:sz w:val="20"/>
                <w:szCs w:val="20"/>
              </w:rPr>
            </w:pPr>
            <w:r>
              <w:rPr>
                <w:rFonts w:cs="Times New Roman" w:ascii="Times New Roman" w:hAnsi="Times New Roman"/>
                <w:b/>
                <w:bCs/>
                <w:sz w:val="20"/>
                <w:szCs w:val="20"/>
              </w:rPr>
              <w:t>Assessment Criteria</w:t>
            </w:r>
          </w:p>
        </w:tc>
        <w:tc>
          <w:tcPr>
            <w:tcW w:w="307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b/>
                <w:bCs/>
                <w:sz w:val="20"/>
                <w:szCs w:val="20"/>
              </w:rPr>
            </w:pPr>
            <w:r>
              <w:rPr>
                <w:rFonts w:cs="Times New Roman" w:ascii="Times New Roman" w:hAnsi="Times New Roman"/>
                <w:b/>
                <w:bCs/>
                <w:sz w:val="20"/>
                <w:szCs w:val="20"/>
              </w:rPr>
              <w:t>Achievement</w:t>
            </w:r>
          </w:p>
        </w:tc>
        <w:tc>
          <w:tcPr>
            <w:tcW w:w="472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b/>
                <w:bCs/>
                <w:sz w:val="20"/>
                <w:szCs w:val="20"/>
              </w:rPr>
            </w:pPr>
            <w:r>
              <w:rPr>
                <w:rFonts w:cs="Times New Roman" w:ascii="Times New Roman" w:hAnsi="Times New Roman"/>
                <w:b/>
                <w:bCs/>
                <w:sz w:val="20"/>
                <w:szCs w:val="20"/>
              </w:rPr>
              <w:t>Status at the time applying for approval</w:t>
            </w:r>
          </w:p>
        </w:tc>
      </w:tr>
      <w:tr>
        <w:trPr>
          <w:trHeight w:val="20" w:hRule="atLeast"/>
        </w:trPr>
        <w:tc>
          <w:tcPr>
            <w:tcW w:w="13957" w:type="dxa"/>
            <w:gridSpan w:val="4"/>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b/>
                <w:bCs/>
                <w:sz w:val="20"/>
                <w:szCs w:val="20"/>
              </w:rPr>
            </w:pPr>
            <w:r>
              <w:rPr>
                <w:rFonts w:cs="Times New Roman" w:ascii="Times New Roman" w:hAnsi="Times New Roman"/>
                <w:b/>
                <w:bCs/>
                <w:sz w:val="20"/>
                <w:szCs w:val="20"/>
              </w:rPr>
              <w:t>Process Related</w:t>
            </w:r>
          </w:p>
        </w:tc>
      </w:tr>
      <w:tr>
        <w:trPr>
          <w:trHeight w:val="20" w:hRule="atLeast"/>
        </w:trPr>
        <w:tc>
          <w:tcPr>
            <w:tcW w:w="146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1</w:t>
            </w:r>
          </w:p>
        </w:tc>
        <w:tc>
          <w:tcPr>
            <w:tcW w:w="4687"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GP Level and ward level awareness done</w:t>
            </w:r>
          </w:p>
        </w:tc>
        <w:tc>
          <w:tcPr>
            <w:tcW w:w="307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29/03/2021</w:t>
            </w:r>
          </w:p>
        </w:tc>
        <w:tc>
          <w:tcPr>
            <w:tcW w:w="472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Done</w:t>
            </w:r>
          </w:p>
        </w:tc>
      </w:tr>
      <w:tr>
        <w:trPr>
          <w:trHeight w:val="20" w:hRule="atLeast"/>
        </w:trPr>
        <w:tc>
          <w:tcPr>
            <w:tcW w:w="146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2</w:t>
            </w:r>
          </w:p>
        </w:tc>
        <w:tc>
          <w:tcPr>
            <w:tcW w:w="4687"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GP consent/ward consent to work with project obtained</w:t>
            </w:r>
          </w:p>
        </w:tc>
        <w:tc>
          <w:tcPr>
            <w:tcW w:w="307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20/04/2021</w:t>
            </w:r>
          </w:p>
        </w:tc>
        <w:tc>
          <w:tcPr>
            <w:tcW w:w="472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Done</w:t>
            </w:r>
          </w:p>
        </w:tc>
      </w:tr>
      <w:tr>
        <w:trPr>
          <w:trHeight w:val="20" w:hRule="atLeast"/>
        </w:trPr>
        <w:tc>
          <w:tcPr>
            <w:tcW w:w="146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3</w:t>
            </w:r>
          </w:p>
        </w:tc>
        <w:tc>
          <w:tcPr>
            <w:tcW w:w="4687"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BMC SUB COMMITTEE formed/Executive committee constituted</w:t>
            </w:r>
          </w:p>
        </w:tc>
        <w:tc>
          <w:tcPr>
            <w:tcW w:w="307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03/06/2022</w:t>
            </w:r>
          </w:p>
        </w:tc>
        <w:tc>
          <w:tcPr>
            <w:tcW w:w="472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Done</w:t>
            </w:r>
          </w:p>
        </w:tc>
      </w:tr>
      <w:tr>
        <w:trPr>
          <w:trHeight w:val="20" w:hRule="atLeast"/>
        </w:trPr>
        <w:tc>
          <w:tcPr>
            <w:tcW w:w="146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4</w:t>
            </w:r>
          </w:p>
        </w:tc>
        <w:tc>
          <w:tcPr>
            <w:tcW w:w="4687"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BMC SUB COMMITTEE registered</w:t>
            </w:r>
          </w:p>
        </w:tc>
        <w:tc>
          <w:tcPr>
            <w:tcW w:w="307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03/06/2022</w:t>
            </w:r>
          </w:p>
        </w:tc>
        <w:tc>
          <w:tcPr>
            <w:tcW w:w="472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Done</w:t>
            </w:r>
          </w:p>
        </w:tc>
      </w:tr>
      <w:tr>
        <w:trPr>
          <w:trHeight w:val="20" w:hRule="atLeast"/>
        </w:trPr>
        <w:tc>
          <w:tcPr>
            <w:tcW w:w="146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5</w:t>
            </w:r>
          </w:p>
        </w:tc>
        <w:tc>
          <w:tcPr>
            <w:tcW w:w="4687"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MOU signed between DMU and BMC SUB COMMITTEE for undertaking micro planning and implementation</w:t>
            </w:r>
          </w:p>
        </w:tc>
        <w:tc>
          <w:tcPr>
            <w:tcW w:w="307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r>
          </w:p>
        </w:tc>
        <w:tc>
          <w:tcPr>
            <w:tcW w:w="472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Done</w:t>
            </w:r>
          </w:p>
        </w:tc>
      </w:tr>
      <w:tr>
        <w:trPr>
          <w:trHeight w:val="20" w:hRule="atLeast"/>
        </w:trPr>
        <w:tc>
          <w:tcPr>
            <w:tcW w:w="146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6</w:t>
            </w:r>
          </w:p>
        </w:tc>
        <w:tc>
          <w:tcPr>
            <w:tcW w:w="4687"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EC 1st meeting held to explain their role and responsibilities</w:t>
            </w:r>
          </w:p>
        </w:tc>
        <w:tc>
          <w:tcPr>
            <w:tcW w:w="307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03/06/2022</w:t>
            </w:r>
          </w:p>
        </w:tc>
        <w:tc>
          <w:tcPr>
            <w:tcW w:w="472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Done</w:t>
            </w:r>
          </w:p>
        </w:tc>
      </w:tr>
      <w:tr>
        <w:trPr>
          <w:trHeight w:val="20" w:hRule="atLeast"/>
        </w:trPr>
        <w:tc>
          <w:tcPr>
            <w:tcW w:w="146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7</w:t>
            </w:r>
          </w:p>
        </w:tc>
        <w:tc>
          <w:tcPr>
            <w:tcW w:w="4687"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BMC SUB COMMITTEE account opened</w:t>
            </w:r>
          </w:p>
        </w:tc>
        <w:tc>
          <w:tcPr>
            <w:tcW w:w="307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r>
          </w:p>
        </w:tc>
        <w:tc>
          <w:tcPr>
            <w:tcW w:w="472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Done</w:t>
            </w:r>
          </w:p>
        </w:tc>
      </w:tr>
      <w:tr>
        <w:trPr>
          <w:trHeight w:val="20" w:hRule="atLeast"/>
        </w:trPr>
        <w:tc>
          <w:tcPr>
            <w:tcW w:w="146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8</w:t>
            </w:r>
          </w:p>
        </w:tc>
        <w:tc>
          <w:tcPr>
            <w:tcW w:w="4687"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Percent of households represented in micro planning process (App)</w:t>
            </w:r>
          </w:p>
        </w:tc>
        <w:tc>
          <w:tcPr>
            <w:tcW w:w="307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1</w:t>
            </w:r>
            <w:r>
              <w:rPr>
                <w:sz w:val="20"/>
                <w:szCs w:val="20"/>
              </w:rPr>
              <w:t>00%</w:t>
            </w:r>
          </w:p>
        </w:tc>
        <w:tc>
          <w:tcPr>
            <w:tcW w:w="472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Done</w:t>
            </w:r>
          </w:p>
        </w:tc>
      </w:tr>
      <w:tr>
        <w:trPr>
          <w:trHeight w:val="20" w:hRule="atLeast"/>
        </w:trPr>
        <w:tc>
          <w:tcPr>
            <w:tcW w:w="146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9</w:t>
            </w:r>
          </w:p>
        </w:tc>
        <w:tc>
          <w:tcPr>
            <w:tcW w:w="4687"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Percent of women participants involved in micro planning process (App)</w:t>
            </w:r>
          </w:p>
        </w:tc>
        <w:tc>
          <w:tcPr>
            <w:tcW w:w="307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9</w:t>
            </w:r>
            <w:r>
              <w:rPr>
                <w:sz w:val="20"/>
                <w:szCs w:val="20"/>
              </w:rPr>
              <w:t>5%</w:t>
            </w:r>
          </w:p>
        </w:tc>
        <w:tc>
          <w:tcPr>
            <w:tcW w:w="472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Done</w:t>
            </w:r>
          </w:p>
        </w:tc>
      </w:tr>
      <w:tr>
        <w:trPr>
          <w:trHeight w:val="20" w:hRule="atLeast"/>
        </w:trPr>
        <w:tc>
          <w:tcPr>
            <w:tcW w:w="146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10</w:t>
            </w:r>
          </w:p>
        </w:tc>
        <w:tc>
          <w:tcPr>
            <w:tcW w:w="4687"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Collected information crosschecked and updated in general assembly</w:t>
            </w:r>
          </w:p>
        </w:tc>
        <w:tc>
          <w:tcPr>
            <w:tcW w:w="307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Y</w:t>
            </w:r>
            <w:r>
              <w:rPr>
                <w:sz w:val="20"/>
                <w:szCs w:val="20"/>
              </w:rPr>
              <w:t>ES</w:t>
            </w:r>
          </w:p>
        </w:tc>
        <w:tc>
          <w:tcPr>
            <w:tcW w:w="472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Done</w:t>
            </w:r>
          </w:p>
        </w:tc>
      </w:tr>
      <w:tr>
        <w:trPr>
          <w:trHeight w:val="20" w:hRule="atLeast"/>
        </w:trPr>
        <w:tc>
          <w:tcPr>
            <w:tcW w:w="146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11</w:t>
            </w:r>
          </w:p>
        </w:tc>
        <w:tc>
          <w:tcPr>
            <w:tcW w:w="4687"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Women, poor, youth and other communities were involved in micro planning process</w:t>
            </w:r>
          </w:p>
        </w:tc>
        <w:tc>
          <w:tcPr>
            <w:tcW w:w="307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Y</w:t>
            </w:r>
            <w:r>
              <w:rPr>
                <w:sz w:val="20"/>
                <w:szCs w:val="20"/>
              </w:rPr>
              <w:t>ES</w:t>
            </w:r>
          </w:p>
        </w:tc>
        <w:tc>
          <w:tcPr>
            <w:tcW w:w="472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Done</w:t>
            </w:r>
          </w:p>
        </w:tc>
      </w:tr>
      <w:tr>
        <w:trPr>
          <w:trHeight w:val="20" w:hRule="atLeast"/>
        </w:trPr>
        <w:tc>
          <w:tcPr>
            <w:tcW w:w="146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12</w:t>
            </w:r>
          </w:p>
        </w:tc>
        <w:tc>
          <w:tcPr>
            <w:tcW w:w="4687"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BMC SUB COMMITTEE involved in information analysis and finalizing key emerging activities</w:t>
            </w:r>
          </w:p>
        </w:tc>
        <w:tc>
          <w:tcPr>
            <w:tcW w:w="307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Y</w:t>
            </w:r>
            <w:r>
              <w:rPr>
                <w:sz w:val="20"/>
                <w:szCs w:val="20"/>
              </w:rPr>
              <w:t>ES</w:t>
            </w:r>
          </w:p>
        </w:tc>
        <w:tc>
          <w:tcPr>
            <w:tcW w:w="472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Done</w:t>
            </w:r>
          </w:p>
        </w:tc>
      </w:tr>
      <w:tr>
        <w:trPr>
          <w:trHeight w:val="20" w:hRule="atLeast"/>
        </w:trPr>
        <w:tc>
          <w:tcPr>
            <w:tcW w:w="146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13</w:t>
            </w:r>
          </w:p>
        </w:tc>
        <w:tc>
          <w:tcPr>
            <w:tcW w:w="4687"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Micro plan (FEMP, CD&amp;LIP) approved by BMC SUB COMMITTEE in general assembly and confirmed by executive committee</w:t>
            </w:r>
          </w:p>
        </w:tc>
        <w:tc>
          <w:tcPr>
            <w:tcW w:w="307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r>
          </w:p>
        </w:tc>
        <w:tc>
          <w:tcPr>
            <w:tcW w:w="472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Done</w:t>
            </w:r>
          </w:p>
        </w:tc>
      </w:tr>
      <w:tr>
        <w:trPr>
          <w:trHeight w:val="20" w:hRule="atLeast"/>
        </w:trPr>
        <w:tc>
          <w:tcPr>
            <w:tcW w:w="146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14</w:t>
            </w:r>
          </w:p>
        </w:tc>
        <w:tc>
          <w:tcPr>
            <w:tcW w:w="4687"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Formats prescribed for MP (FEMP, CD&amp;LIP) used by social and technical staff</w:t>
            </w:r>
          </w:p>
        </w:tc>
        <w:tc>
          <w:tcPr>
            <w:tcW w:w="307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Y</w:t>
            </w:r>
            <w:r>
              <w:rPr>
                <w:sz w:val="20"/>
                <w:szCs w:val="20"/>
              </w:rPr>
              <w:t>ES</w:t>
            </w:r>
          </w:p>
        </w:tc>
        <w:tc>
          <w:tcPr>
            <w:tcW w:w="472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Done</w:t>
            </w:r>
          </w:p>
        </w:tc>
      </w:tr>
      <w:tr>
        <w:trPr>
          <w:trHeight w:val="20" w:hRule="atLeast"/>
        </w:trPr>
        <w:tc>
          <w:tcPr>
            <w:tcW w:w="146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15</w:t>
            </w:r>
          </w:p>
        </w:tc>
        <w:tc>
          <w:tcPr>
            <w:tcW w:w="4687"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Total amount of FEMP, CD&amp;LIP and convergence mentioned in MP</w:t>
            </w:r>
          </w:p>
        </w:tc>
        <w:tc>
          <w:tcPr>
            <w:tcW w:w="30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imes New Roman" w:hAnsi="Times New Roman" w:eastAsia="Times New Roman" w:cs="Times New Roman"/>
                <w:b/>
                <w:bCs/>
                <w:kern w:val="0"/>
                <w:sz w:val="20"/>
                <w:szCs w:val="20"/>
                <w:lang w:val="en-US"/>
              </w:rPr>
            </w:pPr>
            <w:r>
              <w:rPr>
                <w:rFonts w:eastAsia="Times New Roman" w:cs="Times New Roman" w:ascii="Times New Roman" w:hAnsi="Times New Roman"/>
                <w:b/>
                <w:bCs/>
                <w:kern w:val="0"/>
                <w:sz w:val="20"/>
                <w:szCs w:val="20"/>
                <w:lang w:val="en-US"/>
              </w:rPr>
              <w:t xml:space="preserve"> </w:t>
            </w:r>
            <w:r>
              <w:rPr>
                <w:rFonts w:eastAsia="Times New Roman" w:cs="Times New Roman" w:ascii="Times New Roman" w:hAnsi="Times New Roman"/>
                <w:b/>
                <w:bCs/>
                <w:kern w:val="0"/>
                <w:sz w:val="20"/>
                <w:szCs w:val="20"/>
                <w:lang w:val="en-US"/>
              </w:rPr>
              <w:t>35,94,950</w:t>
            </w:r>
          </w:p>
        </w:tc>
        <w:tc>
          <w:tcPr>
            <w:tcW w:w="472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Done</w:t>
            </w:r>
          </w:p>
        </w:tc>
      </w:tr>
      <w:tr>
        <w:trPr>
          <w:trHeight w:val="20" w:hRule="atLeast"/>
        </w:trPr>
        <w:tc>
          <w:tcPr>
            <w:tcW w:w="146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16</w:t>
            </w:r>
          </w:p>
        </w:tc>
        <w:tc>
          <w:tcPr>
            <w:tcW w:w="4687"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Days taken to complete MP (FEMP, CD&amp;LIP)</w:t>
            </w:r>
          </w:p>
        </w:tc>
        <w:tc>
          <w:tcPr>
            <w:tcW w:w="307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60</w:t>
            </w:r>
          </w:p>
        </w:tc>
        <w:tc>
          <w:tcPr>
            <w:tcW w:w="472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Done</w:t>
            </w:r>
          </w:p>
        </w:tc>
      </w:tr>
      <w:tr>
        <w:trPr>
          <w:trHeight w:val="20" w:hRule="atLeast"/>
        </w:trPr>
        <w:tc>
          <w:tcPr>
            <w:tcW w:w="146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17</w:t>
            </w:r>
          </w:p>
        </w:tc>
        <w:tc>
          <w:tcPr>
            <w:tcW w:w="4687"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Micro plan submitted by FTU to DMU</w:t>
            </w:r>
          </w:p>
        </w:tc>
        <w:tc>
          <w:tcPr>
            <w:tcW w:w="307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r>
          </w:p>
        </w:tc>
        <w:tc>
          <w:tcPr>
            <w:tcW w:w="472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r>
          </w:p>
        </w:tc>
      </w:tr>
      <w:tr>
        <w:trPr>
          <w:trHeight w:val="20" w:hRule="atLeast"/>
        </w:trPr>
        <w:tc>
          <w:tcPr>
            <w:tcW w:w="146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18</w:t>
            </w:r>
          </w:p>
        </w:tc>
        <w:tc>
          <w:tcPr>
            <w:tcW w:w="4687"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Micro plan approved by the Head of DMU</w:t>
            </w:r>
          </w:p>
        </w:tc>
        <w:tc>
          <w:tcPr>
            <w:tcW w:w="307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28/11/2023</w:t>
            </w:r>
          </w:p>
        </w:tc>
        <w:tc>
          <w:tcPr>
            <w:tcW w:w="472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Done</w:t>
            </w:r>
          </w:p>
        </w:tc>
      </w:tr>
      <w:tr>
        <w:trPr>
          <w:trHeight w:val="20" w:hRule="atLeast"/>
        </w:trPr>
        <w:tc>
          <w:tcPr>
            <w:tcW w:w="13957" w:type="dxa"/>
            <w:gridSpan w:val="4"/>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b/>
                <w:bCs/>
                <w:sz w:val="20"/>
                <w:szCs w:val="20"/>
              </w:rPr>
            </w:pPr>
            <w:r>
              <w:rPr>
                <w:rFonts w:cs="Times New Roman" w:ascii="Times New Roman" w:hAnsi="Times New Roman"/>
                <w:b/>
                <w:bCs/>
                <w:sz w:val="20"/>
                <w:szCs w:val="20"/>
              </w:rPr>
              <w:t>Output related</w:t>
            </w:r>
          </w:p>
        </w:tc>
      </w:tr>
      <w:tr>
        <w:trPr>
          <w:trHeight w:val="20" w:hRule="atLeast"/>
        </w:trPr>
        <w:tc>
          <w:tcPr>
            <w:tcW w:w="146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19</w:t>
            </w:r>
          </w:p>
        </w:tc>
        <w:tc>
          <w:tcPr>
            <w:tcW w:w="4687"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List of Executive Committee members attached</w:t>
            </w:r>
          </w:p>
        </w:tc>
        <w:tc>
          <w:tcPr>
            <w:tcW w:w="307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Yes</w:t>
            </w:r>
          </w:p>
        </w:tc>
        <w:tc>
          <w:tcPr>
            <w:tcW w:w="472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r>
          </w:p>
        </w:tc>
      </w:tr>
      <w:tr>
        <w:trPr>
          <w:trHeight w:val="20" w:hRule="atLeast"/>
        </w:trPr>
        <w:tc>
          <w:tcPr>
            <w:tcW w:w="146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20</w:t>
            </w:r>
          </w:p>
        </w:tc>
        <w:tc>
          <w:tcPr>
            <w:tcW w:w="4687"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BMC SUB COMMITTEE contribution is there</w:t>
            </w:r>
          </w:p>
        </w:tc>
        <w:tc>
          <w:tcPr>
            <w:tcW w:w="307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In Progress</w:t>
            </w:r>
          </w:p>
        </w:tc>
        <w:tc>
          <w:tcPr>
            <w:tcW w:w="472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r>
          </w:p>
        </w:tc>
      </w:tr>
      <w:tr>
        <w:trPr>
          <w:trHeight w:val="20" w:hRule="atLeast"/>
        </w:trPr>
        <w:tc>
          <w:tcPr>
            <w:tcW w:w="146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21</w:t>
            </w:r>
          </w:p>
        </w:tc>
        <w:tc>
          <w:tcPr>
            <w:tcW w:w="4687"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Are FEMP and CD&amp;LIP activities in line with project objectives</w:t>
            </w:r>
          </w:p>
        </w:tc>
        <w:tc>
          <w:tcPr>
            <w:tcW w:w="307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Yes</w:t>
            </w:r>
          </w:p>
        </w:tc>
        <w:tc>
          <w:tcPr>
            <w:tcW w:w="472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r>
          </w:p>
        </w:tc>
      </w:tr>
      <w:tr>
        <w:trPr>
          <w:trHeight w:val="20" w:hRule="atLeast"/>
        </w:trPr>
        <w:tc>
          <w:tcPr>
            <w:tcW w:w="146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22</w:t>
            </w:r>
          </w:p>
        </w:tc>
        <w:tc>
          <w:tcPr>
            <w:tcW w:w="4687"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Livelihood activities checked for initial technical feasibility and economic viability by micro planning team</w:t>
            </w:r>
          </w:p>
        </w:tc>
        <w:tc>
          <w:tcPr>
            <w:tcW w:w="307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Yes</w:t>
            </w:r>
          </w:p>
        </w:tc>
        <w:tc>
          <w:tcPr>
            <w:tcW w:w="472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r>
          </w:p>
        </w:tc>
      </w:tr>
      <w:tr>
        <w:trPr>
          <w:trHeight w:val="20" w:hRule="atLeast"/>
        </w:trPr>
        <w:tc>
          <w:tcPr>
            <w:tcW w:w="146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23</w:t>
            </w:r>
          </w:p>
        </w:tc>
        <w:tc>
          <w:tcPr>
            <w:tcW w:w="4687"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Convergence activities included</w:t>
            </w:r>
          </w:p>
        </w:tc>
        <w:tc>
          <w:tcPr>
            <w:tcW w:w="307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Yes</w:t>
            </w:r>
          </w:p>
        </w:tc>
        <w:tc>
          <w:tcPr>
            <w:tcW w:w="472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r>
          </w:p>
        </w:tc>
      </w:tr>
      <w:tr>
        <w:trPr>
          <w:trHeight w:val="20" w:hRule="atLeast"/>
        </w:trPr>
        <w:tc>
          <w:tcPr>
            <w:tcW w:w="146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24</w:t>
            </w:r>
          </w:p>
        </w:tc>
        <w:tc>
          <w:tcPr>
            <w:tcW w:w="4687"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BMC SUB COMMITTEE training and capacity building aspect included</w:t>
            </w:r>
          </w:p>
        </w:tc>
        <w:tc>
          <w:tcPr>
            <w:tcW w:w="307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Yes</w:t>
            </w:r>
          </w:p>
        </w:tc>
        <w:tc>
          <w:tcPr>
            <w:tcW w:w="472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r>
          </w:p>
        </w:tc>
      </w:tr>
      <w:tr>
        <w:trPr>
          <w:trHeight w:val="20" w:hRule="atLeast"/>
        </w:trPr>
        <w:tc>
          <w:tcPr>
            <w:tcW w:w="146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25</w:t>
            </w:r>
          </w:p>
        </w:tc>
        <w:tc>
          <w:tcPr>
            <w:tcW w:w="4687"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Costing of FEMP, CD&amp;LIP checked by DMU</w:t>
            </w:r>
          </w:p>
        </w:tc>
        <w:tc>
          <w:tcPr>
            <w:tcW w:w="307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Yes</w:t>
            </w:r>
          </w:p>
        </w:tc>
        <w:tc>
          <w:tcPr>
            <w:tcW w:w="472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r>
          </w:p>
        </w:tc>
      </w:tr>
      <w:tr>
        <w:trPr>
          <w:trHeight w:val="20" w:hRule="atLeast"/>
        </w:trPr>
        <w:tc>
          <w:tcPr>
            <w:tcW w:w="146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26</w:t>
            </w:r>
          </w:p>
        </w:tc>
        <w:tc>
          <w:tcPr>
            <w:tcW w:w="4687"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Micro plan includes adversely affected households/group, if any</w:t>
            </w:r>
          </w:p>
        </w:tc>
        <w:tc>
          <w:tcPr>
            <w:tcW w:w="307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Yes</w:t>
            </w:r>
          </w:p>
        </w:tc>
        <w:tc>
          <w:tcPr>
            <w:tcW w:w="472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r>
          </w:p>
        </w:tc>
      </w:tr>
      <w:tr>
        <w:trPr>
          <w:trHeight w:val="20" w:hRule="atLeast"/>
        </w:trPr>
        <w:tc>
          <w:tcPr>
            <w:tcW w:w="146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27</w:t>
            </w:r>
          </w:p>
        </w:tc>
        <w:tc>
          <w:tcPr>
            <w:tcW w:w="4687"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PRA tools, wellbeing analysis, BMC SUB COMMITTEE resolution, maps of FEMP and other documents are annexed</w:t>
            </w:r>
          </w:p>
        </w:tc>
        <w:tc>
          <w:tcPr>
            <w:tcW w:w="307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Yes</w:t>
            </w:r>
          </w:p>
        </w:tc>
        <w:tc>
          <w:tcPr>
            <w:tcW w:w="472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r>
          </w:p>
        </w:tc>
      </w:tr>
      <w:tr>
        <w:trPr>
          <w:trHeight w:val="20" w:hRule="atLeast"/>
        </w:trPr>
        <w:tc>
          <w:tcPr>
            <w:tcW w:w="146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28</w:t>
            </w:r>
          </w:p>
        </w:tc>
        <w:tc>
          <w:tcPr>
            <w:tcW w:w="4687"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Sources of secondary information mentioned in the micro plan</w:t>
            </w:r>
          </w:p>
        </w:tc>
        <w:tc>
          <w:tcPr>
            <w:tcW w:w="307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t>Yes</w:t>
            </w:r>
          </w:p>
        </w:tc>
        <w:tc>
          <w:tcPr>
            <w:tcW w:w="472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76" w:before="0" w:after="0"/>
              <w:rPr>
                <w:rFonts w:ascii="Times New Roman" w:hAnsi="Times New Roman" w:cs="Times New Roman"/>
                <w:sz w:val="20"/>
                <w:szCs w:val="20"/>
              </w:rPr>
            </w:pPr>
            <w:r>
              <w:rPr>
                <w:rFonts w:cs="Times New Roman" w:ascii="Times New Roman" w:hAnsi="Times New Roman"/>
                <w:sz w:val="20"/>
                <w:szCs w:val="20"/>
              </w:rPr>
            </w:r>
          </w:p>
        </w:tc>
      </w:tr>
    </w:tbl>
    <w:p>
      <w:pPr>
        <w:pStyle w:val="Normal"/>
        <w:rPr>
          <w:rFonts w:ascii="Times New Roman" w:hAnsi="Times New Roman" w:cs="Times New Roman"/>
          <w:sz w:val="24"/>
          <w:szCs w:val="24"/>
        </w:rPr>
      </w:pPr>
      <w:r>
        <w:rPr>
          <w:rFonts w:cs="Times New Roman" w:ascii="Times New Roman" w:hAnsi="Times New Roman"/>
          <w:sz w:val="24"/>
          <w:szCs w:val="24"/>
        </w:rPr>
      </w:r>
    </w:p>
    <w:p>
      <w:pPr>
        <w:pStyle w:val="Normal"/>
        <w:rPr>
          <w:rFonts w:ascii="Times New Roman" w:hAnsi="Times New Roman" w:cs="Times New Roman"/>
          <w:sz w:val="24"/>
          <w:szCs w:val="24"/>
        </w:rPr>
      </w:pPr>
      <w:r>
        <w:rPr>
          <w:rFonts w:cs="Times New Roman" w:ascii="Times New Roman" w:hAnsi="Times New Roman"/>
          <w:sz w:val="24"/>
          <w:szCs w:val="24"/>
        </w:rPr>
      </w:r>
    </w:p>
    <w:p>
      <w:pPr>
        <w:pStyle w:val="Normal"/>
        <w:rPr>
          <w:rFonts w:ascii="Times New Roman" w:hAnsi="Times New Roman" w:cs="Times New Roman"/>
          <w:sz w:val="24"/>
          <w:szCs w:val="24"/>
        </w:rPr>
      </w:pPr>
      <w:r>
        <w:rPr>
          <w:rFonts w:cs="Times New Roman" w:ascii="Times New Roman" w:hAnsi="Times New Roman"/>
          <w:sz w:val="24"/>
          <w:szCs w:val="24"/>
        </w:rPr>
      </w:r>
    </w:p>
    <w:p>
      <w:pPr>
        <w:pStyle w:val="Normal"/>
        <w:ind w:left="1440" w:firstLine="720"/>
        <w:rPr>
          <w:rFonts w:ascii="Times New Roman" w:hAnsi="Times New Roman" w:cs="Times New Roman"/>
          <w:b/>
          <w:bCs/>
          <w:sz w:val="24"/>
          <w:szCs w:val="32"/>
        </w:rPr>
      </w:pPr>
      <w:r>
        <w:rPr>
          <w:rFonts w:cs="Times New Roman" w:ascii="Times New Roman" w:hAnsi="Times New Roman"/>
          <w:b/>
          <w:bCs/>
          <w:sz w:val="24"/>
          <w:szCs w:val="32"/>
        </w:rPr>
        <w:t>Assessed by FMU</w:t>
        <w:tab/>
        <w:tab/>
        <w:t>Recommended by DMU</w:t>
        <w:tab/>
      </w:r>
      <w:r>
        <w:rPr>
          <w:rFonts w:cs="Times New Roman" w:ascii="Times New Roman" w:hAnsi="Times New Roman"/>
        </w:rPr>
        <w:tab/>
        <w:tab/>
      </w:r>
      <w:r>
        <w:rPr>
          <w:rFonts w:cs="Times New Roman" w:ascii="Times New Roman" w:hAnsi="Times New Roman"/>
          <w:b/>
          <w:bCs/>
          <w:sz w:val="24"/>
          <w:szCs w:val="32"/>
        </w:rPr>
        <w:t>Approved by PM</w:t>
      </w:r>
    </w:p>
    <w:p>
      <w:pPr>
        <w:pStyle w:val="Heading2"/>
        <w:rPr>
          <w:rFonts w:ascii="Times New Roman" w:hAnsi="Times New Roman" w:cs="Times New Roman"/>
          <w:color w:val="auto"/>
        </w:rPr>
      </w:pPr>
      <w:r>
        <w:rPr>
          <w:rFonts w:cs="Times New Roman" w:ascii="Times New Roman" w:hAnsi="Times New Roman"/>
          <w:color w:val="auto"/>
        </w:rPr>
      </w:r>
    </w:p>
    <w:p>
      <w:pPr>
        <w:pStyle w:val="Heading2"/>
        <w:jc w:val="center"/>
        <w:rPr>
          <w:rFonts w:ascii="Times New Roman" w:hAnsi="Times New Roman" w:cs="Times New Roman"/>
          <w:b/>
          <w:color w:val="auto"/>
          <w:szCs w:val="24"/>
        </w:rPr>
      </w:pPr>
      <w:bookmarkStart w:id="151" w:name="_Toc148366662"/>
      <w:r>
        <w:rPr>
          <w:rFonts w:cs="Times New Roman" w:ascii="Times New Roman" w:hAnsi="Times New Roman"/>
          <w:b/>
          <w:color w:val="auto"/>
          <w:szCs w:val="24"/>
        </w:rPr>
        <w:t>Annexure XV</w:t>
      </w:r>
      <w:bookmarkEnd w:id="151"/>
    </w:p>
    <w:p>
      <w:pPr>
        <w:pStyle w:val="Heading2"/>
        <w:spacing w:lineRule="auto" w:line="480"/>
        <w:jc w:val="center"/>
        <w:rPr>
          <w:rFonts w:ascii="Times New Roman" w:hAnsi="Times New Roman" w:cs="Times New Roman"/>
          <w:b/>
          <w:color w:val="auto"/>
          <w:szCs w:val="24"/>
        </w:rPr>
      </w:pPr>
      <w:bookmarkStart w:id="152" w:name="_Toc148366663"/>
      <w:r>
        <w:rPr>
          <w:rFonts w:cs="Times New Roman" w:ascii="Times New Roman" w:hAnsi="Times New Roman"/>
          <w:b/>
          <w:color w:val="auto"/>
          <w:szCs w:val="24"/>
        </w:rPr>
        <w:t>Total Budget of BMC Sub Committee at Glance</w:t>
      </w:r>
      <w:bookmarkEnd w:id="152"/>
    </w:p>
    <w:p>
      <w:pPr>
        <w:pStyle w:val="Normal"/>
        <w:spacing w:lineRule="auto" w:line="480"/>
        <w:jc w:val="left"/>
        <w:rPr/>
      </w:pPr>
      <w:r>
        <w:rPr/>
      </w:r>
    </w:p>
    <w:tbl>
      <w:tblPr>
        <w:tblW w:w="15270" w:type="dxa"/>
        <w:jc w:val="center"/>
        <w:tblInd w:w="0" w:type="dxa"/>
        <w:tblLayout w:type="fixed"/>
        <w:tblCellMar>
          <w:top w:w="0" w:type="dxa"/>
          <w:left w:w="108" w:type="dxa"/>
          <w:bottom w:w="0" w:type="dxa"/>
          <w:right w:w="108" w:type="dxa"/>
        </w:tblCellMar>
      </w:tblPr>
      <w:tblGrid>
        <w:gridCol w:w="815"/>
        <w:gridCol w:w="2483"/>
        <w:gridCol w:w="1072"/>
        <w:gridCol w:w="803"/>
        <w:gridCol w:w="742"/>
        <w:gridCol w:w="924"/>
        <w:gridCol w:w="1060"/>
        <w:gridCol w:w="635"/>
        <w:gridCol w:w="910"/>
        <w:gridCol w:w="851"/>
        <w:gridCol w:w="850"/>
        <w:gridCol w:w="710"/>
        <w:gridCol w:w="991"/>
        <w:gridCol w:w="993"/>
        <w:gridCol w:w="1431"/>
      </w:tblGrid>
      <w:tr>
        <w:trPr>
          <w:trHeight w:val="864" w:hRule="atLeast"/>
        </w:trPr>
        <w:tc>
          <w:tcPr>
            <w:tcW w:w="815" w:type="dxa"/>
            <w:tcBorders>
              <w:top w:val="single" w:sz="4" w:space="0" w:color="000000"/>
              <w:left w:val="single" w:sz="4" w:space="0" w:color="000000"/>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S.N.</w:t>
            </w:r>
          </w:p>
        </w:tc>
        <w:tc>
          <w:tcPr>
            <w:tcW w:w="2483" w:type="dxa"/>
            <w:tcBorders>
              <w:top w:val="single" w:sz="4" w:space="0" w:color="000000"/>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Activity</w:t>
            </w:r>
          </w:p>
        </w:tc>
        <w:tc>
          <w:tcPr>
            <w:tcW w:w="1072" w:type="dxa"/>
            <w:tcBorders>
              <w:top w:val="single" w:sz="4" w:space="0" w:color="000000"/>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Unit Cost</w:t>
            </w:r>
          </w:p>
        </w:tc>
        <w:tc>
          <w:tcPr>
            <w:tcW w:w="1545" w:type="dxa"/>
            <w:gridSpan w:val="2"/>
            <w:tcBorders>
              <w:top w:val="single" w:sz="4" w:space="0" w:color="000000"/>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2023-24</w:t>
            </w:r>
          </w:p>
        </w:tc>
        <w:tc>
          <w:tcPr>
            <w:tcW w:w="1984" w:type="dxa"/>
            <w:gridSpan w:val="2"/>
            <w:tcBorders>
              <w:top w:val="single" w:sz="4" w:space="0" w:color="000000"/>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2024-25</w:t>
            </w:r>
          </w:p>
        </w:tc>
        <w:tc>
          <w:tcPr>
            <w:tcW w:w="1545" w:type="dxa"/>
            <w:gridSpan w:val="2"/>
            <w:tcBorders>
              <w:top w:val="single" w:sz="4" w:space="0" w:color="000000"/>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2025-26</w:t>
            </w:r>
          </w:p>
        </w:tc>
        <w:tc>
          <w:tcPr>
            <w:tcW w:w="1701" w:type="dxa"/>
            <w:gridSpan w:val="2"/>
            <w:tcBorders>
              <w:top w:val="single" w:sz="4" w:space="0" w:color="000000"/>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2026-27</w:t>
            </w:r>
          </w:p>
        </w:tc>
        <w:tc>
          <w:tcPr>
            <w:tcW w:w="1701" w:type="dxa"/>
            <w:gridSpan w:val="2"/>
            <w:tcBorders>
              <w:top w:val="single" w:sz="4" w:space="0" w:color="000000"/>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2027-28</w:t>
            </w:r>
          </w:p>
        </w:tc>
        <w:tc>
          <w:tcPr>
            <w:tcW w:w="2424" w:type="dxa"/>
            <w:gridSpan w:val="2"/>
            <w:tcBorders>
              <w:top w:val="single" w:sz="4" w:space="0" w:color="000000"/>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Total</w:t>
            </w:r>
          </w:p>
        </w:tc>
      </w:tr>
      <w:tr>
        <w:trPr>
          <w:trHeight w:val="864" w:hRule="atLeast"/>
        </w:trPr>
        <w:tc>
          <w:tcPr>
            <w:tcW w:w="815" w:type="dxa"/>
            <w:tcBorders>
              <w:left w:val="single" w:sz="4" w:space="0" w:color="000000"/>
              <w:bottom w:val="single" w:sz="4" w:space="0" w:color="000000"/>
              <w:right w:val="single" w:sz="4" w:space="0" w:color="000000"/>
            </w:tcBorders>
            <w:shd w:fill="FFF2CC"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r>
          </w:p>
        </w:tc>
        <w:tc>
          <w:tcPr>
            <w:tcW w:w="2483" w:type="dxa"/>
            <w:tcBorders>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Proposed Physical &amp; Financial Coverage of  Activities</w:t>
            </w:r>
          </w:p>
        </w:tc>
        <w:tc>
          <w:tcPr>
            <w:tcW w:w="1072" w:type="dxa"/>
            <w:tcBorders>
              <w:bottom w:val="single" w:sz="4" w:space="0" w:color="000000"/>
              <w:right w:val="single" w:sz="4" w:space="0" w:color="000000"/>
            </w:tcBorders>
            <w:shd w:fill="FFF2CC"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r>
          </w:p>
        </w:tc>
        <w:tc>
          <w:tcPr>
            <w:tcW w:w="803" w:type="dxa"/>
            <w:tcBorders>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phy</w:t>
            </w:r>
          </w:p>
        </w:tc>
        <w:tc>
          <w:tcPr>
            <w:tcW w:w="742" w:type="dxa"/>
            <w:tcBorders>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fin</w:t>
            </w:r>
          </w:p>
        </w:tc>
        <w:tc>
          <w:tcPr>
            <w:tcW w:w="924" w:type="dxa"/>
            <w:tcBorders>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phy</w:t>
            </w:r>
          </w:p>
        </w:tc>
        <w:tc>
          <w:tcPr>
            <w:tcW w:w="1060" w:type="dxa"/>
            <w:tcBorders>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fin</w:t>
            </w:r>
          </w:p>
        </w:tc>
        <w:tc>
          <w:tcPr>
            <w:tcW w:w="635" w:type="dxa"/>
            <w:tcBorders>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phy</w:t>
            </w:r>
          </w:p>
        </w:tc>
        <w:tc>
          <w:tcPr>
            <w:tcW w:w="910" w:type="dxa"/>
            <w:tcBorders>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fin</w:t>
            </w:r>
          </w:p>
        </w:tc>
        <w:tc>
          <w:tcPr>
            <w:tcW w:w="851" w:type="dxa"/>
            <w:tcBorders>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phy</w:t>
            </w:r>
          </w:p>
        </w:tc>
        <w:tc>
          <w:tcPr>
            <w:tcW w:w="850" w:type="dxa"/>
            <w:tcBorders>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fin</w:t>
            </w:r>
          </w:p>
        </w:tc>
        <w:tc>
          <w:tcPr>
            <w:tcW w:w="710" w:type="dxa"/>
            <w:tcBorders>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phy</w:t>
            </w:r>
          </w:p>
        </w:tc>
        <w:tc>
          <w:tcPr>
            <w:tcW w:w="991" w:type="dxa"/>
            <w:tcBorders>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fin</w:t>
            </w:r>
          </w:p>
        </w:tc>
        <w:tc>
          <w:tcPr>
            <w:tcW w:w="993" w:type="dxa"/>
            <w:tcBorders>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phy</w:t>
            </w:r>
          </w:p>
        </w:tc>
        <w:tc>
          <w:tcPr>
            <w:tcW w:w="1431" w:type="dxa"/>
            <w:tcBorders>
              <w:bottom w:val="single" w:sz="4" w:space="0" w:color="000000"/>
              <w:right w:val="single" w:sz="4" w:space="0" w:color="000000"/>
            </w:tcBorders>
            <w:shd w:fill="FFF2CC"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fin</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A</w:t>
            </w:r>
          </w:p>
        </w:tc>
        <w:tc>
          <w:tcPr>
            <w:tcW w:w="2483" w:type="dxa"/>
            <w:tcBorders>
              <w:bottom w:val="single" w:sz="4" w:space="0" w:color="000000"/>
              <w:right w:val="single" w:sz="4" w:space="0" w:color="000000"/>
            </w:tcBorders>
            <w:shd w:fill="E7E6E6" w:val="clear"/>
            <w:vAlign w:val="center"/>
          </w:tcPr>
          <w:p>
            <w:pPr>
              <w:pStyle w:val="Normal"/>
              <w:widowControl w:val="false"/>
              <w:spacing w:lineRule="auto" w:line="240" w:before="0" w:after="0"/>
              <w:rPr>
                <w:b/>
                <w:bCs/>
              </w:rPr>
            </w:pPr>
            <w:r>
              <w:rPr>
                <w:b/>
                <w:bCs/>
                <w:sz w:val="24"/>
                <w:szCs w:val="24"/>
              </w:rPr>
              <w:t>Total (Plantation)</w:t>
            </w:r>
          </w:p>
        </w:tc>
        <w:tc>
          <w:tcPr>
            <w:tcW w:w="107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68,600/Ha</w:t>
            </w:r>
          </w:p>
        </w:tc>
        <w:tc>
          <w:tcPr>
            <w:tcW w:w="80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shd w:fill="FFFF00" w:val="clear"/>
                <w:lang w:val="en-US"/>
              </w:rPr>
            </w:pPr>
            <w:r>
              <w:rPr>
                <w:rFonts w:eastAsia="Times New Roman" w:cs="Times New Roman" w:ascii="Times New Roman" w:hAnsi="Times New Roman"/>
                <w:kern w:val="0"/>
                <w:shd w:fill="FFFF00" w:val="clear"/>
                <w:lang w:val="en-US"/>
              </w:rPr>
            </w:r>
          </w:p>
        </w:tc>
        <w:tc>
          <w:tcPr>
            <w:tcW w:w="742"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shd w:fill="FFFF00" w:val="clear"/>
                <w:lang w:val="en-US"/>
              </w:rPr>
            </w:pPr>
            <w:r>
              <w:rPr>
                <w:rFonts w:eastAsia="Times New Roman" w:cs="Times New Roman" w:ascii="Times New Roman" w:hAnsi="Times New Roman"/>
                <w:kern w:val="0"/>
                <w:shd w:fill="FFFF00" w:val="clear"/>
                <w:lang w:val="en-US"/>
              </w:rPr>
            </w:r>
          </w:p>
        </w:tc>
        <w:tc>
          <w:tcPr>
            <w:tcW w:w="92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Fonts w:eastAsia="Times New Roman" w:cs="Times New Roman" w:ascii="Times New Roman" w:hAnsi="Times New Roman"/>
                <w:kern w:val="0"/>
                <w:lang w:val="en-US"/>
              </w:rPr>
              <w:t>13 ha</w:t>
            </w:r>
          </w:p>
        </w:tc>
        <w:tc>
          <w:tcPr>
            <w:tcW w:w="106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8,91,800</w:t>
            </w:r>
          </w:p>
        </w:tc>
        <w:tc>
          <w:tcPr>
            <w:tcW w:w="635"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Fonts w:eastAsia="Times New Roman" w:cs="Times New Roman" w:ascii="Times New Roman" w:hAnsi="Times New Roman"/>
                <w:kern w:val="0"/>
                <w:lang w:val="en-US"/>
              </w:rPr>
              <w:t>13 ha</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rFonts w:eastAsia="Times New Roman" w:cs="Times New Roman" w:ascii="Times New Roman" w:hAnsi="Times New Roman"/>
                <w:kern w:val="0"/>
                <w:lang w:val="en-US"/>
              </w:rPr>
              <w:t>8,91,800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B</w:t>
            </w:r>
          </w:p>
        </w:tc>
        <w:tc>
          <w:tcPr>
            <w:tcW w:w="248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r>
          </w:p>
          <w:p>
            <w:pPr>
              <w:pStyle w:val="Normal"/>
              <w:widowControl w:val="false"/>
              <w:spacing w:lineRule="auto" w:line="480" w:before="0" w:after="0"/>
              <w:rPr>
                <w:b/>
                <w:bCs/>
              </w:rPr>
            </w:pPr>
            <w:r>
              <w:rPr>
                <w:b/>
                <w:bCs/>
                <w:sz w:val="24"/>
                <w:szCs w:val="24"/>
              </w:rPr>
              <w:t>Total (Maintenance)</w:t>
            </w:r>
          </w:p>
        </w:tc>
        <w:tc>
          <w:tcPr>
            <w:tcW w:w="107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Fonts w:eastAsia="Times New Roman" w:cs="Times New Roman" w:ascii="Times New Roman" w:hAnsi="Times New Roman"/>
                <w:kern w:val="0"/>
                <w:lang w:val="en-US"/>
              </w:rPr>
              <w:t>10,000/ha (1</w:t>
            </w:r>
            <w:r>
              <w:rPr>
                <w:rFonts w:eastAsia="Times New Roman" w:cs="Times New Roman" w:ascii="Times New Roman" w:hAnsi="Times New Roman"/>
                <w:kern w:val="0"/>
                <w:vertAlign w:val="superscript"/>
                <w:lang w:val="en-US"/>
              </w:rPr>
              <w:t>st</w:t>
            </w:r>
            <w:r>
              <w:rPr>
                <w:rFonts w:eastAsia="Times New Roman" w:cs="Times New Roman" w:ascii="Times New Roman" w:hAnsi="Times New Roman"/>
                <w:kern w:val="0"/>
                <w:lang w:val="en-US"/>
              </w:rPr>
              <w:t xml:space="preserve"> yr)</w:t>
            </w:r>
          </w:p>
          <w:p>
            <w:pPr>
              <w:pStyle w:val="Normal"/>
              <w:widowControl w:val="false"/>
              <w:spacing w:lineRule="auto" w:line="240" w:before="0" w:after="0"/>
              <w:jc w:val="center"/>
              <w:rPr/>
            </w:pPr>
            <w:r>
              <w:rPr>
                <w:rFonts w:eastAsia="Times New Roman" w:cs="Times New Roman" w:ascii="Times New Roman" w:hAnsi="Times New Roman"/>
                <w:kern w:val="0"/>
                <w:lang w:val="en-US"/>
              </w:rPr>
              <w:t>6,700/ha (2</w:t>
            </w:r>
            <w:r>
              <w:rPr>
                <w:rFonts w:eastAsia="Times New Roman" w:cs="Times New Roman" w:ascii="Times New Roman" w:hAnsi="Times New Roman"/>
                <w:kern w:val="0"/>
                <w:vertAlign w:val="superscript"/>
                <w:lang w:val="en-US"/>
              </w:rPr>
              <w:t>nd</w:t>
            </w:r>
            <w:r>
              <w:rPr>
                <w:rFonts w:eastAsia="Times New Roman" w:cs="Times New Roman" w:ascii="Times New Roman" w:hAnsi="Times New Roman"/>
                <w:kern w:val="0"/>
                <w:lang w:val="en-US"/>
              </w:rPr>
              <w:t xml:space="preserve"> yr)</w:t>
            </w:r>
          </w:p>
          <w:p>
            <w:pPr>
              <w:pStyle w:val="Normal"/>
              <w:widowControl w:val="false"/>
              <w:spacing w:lineRule="auto" w:line="240" w:before="0" w:after="0"/>
              <w:jc w:val="center"/>
              <w:rPr/>
            </w:pPr>
            <w:r>
              <w:rPr>
                <w:rFonts w:eastAsia="Times New Roman" w:cs="Times New Roman" w:ascii="Times New Roman" w:hAnsi="Times New Roman"/>
                <w:kern w:val="0"/>
                <w:lang w:val="en-US"/>
              </w:rPr>
              <w:t>5100/ha (3</w:t>
            </w:r>
            <w:r>
              <w:rPr>
                <w:rFonts w:eastAsia="Times New Roman" w:cs="Times New Roman" w:ascii="Times New Roman" w:hAnsi="Times New Roman"/>
                <w:kern w:val="0"/>
                <w:vertAlign w:val="superscript"/>
                <w:lang w:val="en-US"/>
              </w:rPr>
              <w:t>rd</w:t>
            </w:r>
            <w:r>
              <w:rPr>
                <w:rFonts w:eastAsia="Times New Roman" w:cs="Times New Roman" w:ascii="Times New Roman" w:hAnsi="Times New Roman"/>
                <w:kern w:val="0"/>
                <w:lang w:val="en-US"/>
              </w:rPr>
              <w:t xml:space="preserve"> yr)</w:t>
            </w:r>
          </w:p>
        </w:tc>
        <w:tc>
          <w:tcPr>
            <w:tcW w:w="80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shd w:fill="FFFF00" w:val="clear"/>
                <w:lang w:val="en-US"/>
              </w:rPr>
            </w:pPr>
            <w:r>
              <w:rPr>
                <w:rFonts w:eastAsia="Times New Roman" w:cs="Times New Roman" w:ascii="Times New Roman" w:hAnsi="Times New Roman"/>
                <w:kern w:val="0"/>
                <w:shd w:fill="FFFF00" w:val="clear"/>
                <w:lang w:val="en-US"/>
              </w:rPr>
            </w:r>
          </w:p>
        </w:tc>
        <w:tc>
          <w:tcPr>
            <w:tcW w:w="742"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shd w:fill="FFFF00" w:val="clear"/>
                <w:lang w:val="en-US"/>
              </w:rPr>
            </w:pPr>
            <w:r>
              <w:rPr>
                <w:rFonts w:eastAsia="Times New Roman" w:cs="Times New Roman" w:ascii="Times New Roman" w:hAnsi="Times New Roman"/>
                <w:kern w:val="0"/>
                <w:shd w:fill="FFFF00" w:val="clear"/>
                <w:lang w:val="en-US"/>
              </w:rPr>
            </w:r>
          </w:p>
        </w:tc>
        <w:tc>
          <w:tcPr>
            <w:tcW w:w="924"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106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635"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Fonts w:eastAsia="Times New Roman" w:cs="Times New Roman" w:ascii="Times New Roman" w:hAnsi="Times New Roman"/>
                <w:kern w:val="0"/>
                <w:lang w:val="en-US"/>
              </w:rPr>
              <w:t>13 ha</w:t>
            </w:r>
          </w:p>
        </w:tc>
        <w:tc>
          <w:tcPr>
            <w:tcW w:w="91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1,30,000</w:t>
            </w:r>
          </w:p>
        </w:tc>
        <w:tc>
          <w:tcPr>
            <w:tcW w:w="85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Fonts w:eastAsia="Times New Roman" w:cs="Times New Roman" w:ascii="Times New Roman" w:hAnsi="Times New Roman"/>
                <w:kern w:val="0"/>
                <w:lang w:val="en-US"/>
              </w:rPr>
              <w:t>13 ha</w:t>
            </w:r>
          </w:p>
        </w:tc>
        <w:tc>
          <w:tcPr>
            <w:tcW w:w="85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87,100</w:t>
            </w:r>
          </w:p>
        </w:tc>
        <w:tc>
          <w:tcPr>
            <w:tcW w:w="71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Fonts w:eastAsia="Times New Roman" w:cs="Times New Roman" w:ascii="Times New Roman" w:hAnsi="Times New Roman"/>
                <w:kern w:val="0"/>
                <w:lang w:val="en-US"/>
              </w:rPr>
              <w:t>13 ha</w:t>
            </w:r>
          </w:p>
        </w:tc>
        <w:tc>
          <w:tcPr>
            <w:tcW w:w="99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66,300</w:t>
            </w:r>
          </w:p>
        </w:tc>
        <w:tc>
          <w:tcPr>
            <w:tcW w:w="99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Fonts w:eastAsia="Times New Roman" w:cs="Times New Roman" w:ascii="Times New Roman" w:hAnsi="Times New Roman"/>
                <w:kern w:val="0"/>
                <w:lang w:val="en-US"/>
              </w:rPr>
              <w:t>13 ha</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sz w:val="24"/>
                <w:szCs w:val="24"/>
              </w:rPr>
              <w:t>2,83,400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C1</w:t>
            </w:r>
          </w:p>
        </w:tc>
        <w:tc>
          <w:tcPr>
            <w:tcW w:w="2483" w:type="dxa"/>
            <w:tcBorders>
              <w:bottom w:val="single" w:sz="4" w:space="0" w:color="000000"/>
              <w:right w:val="single" w:sz="4" w:space="0" w:color="000000"/>
            </w:tcBorders>
            <w:shd w:fill="E7E6E6" w:val="clear"/>
            <w:vAlign w:val="center"/>
          </w:tcPr>
          <w:p>
            <w:pPr>
              <w:pStyle w:val="Normal"/>
              <w:widowControl w:val="false"/>
              <w:spacing w:lineRule="auto" w:line="240" w:before="0" w:after="0"/>
              <w:rPr>
                <w:rFonts w:ascii="Times New Roman" w:hAnsi="Times New Roman" w:eastAsia="Times New Roman" w:cs="Times New Roman"/>
                <w:kern w:val="0"/>
                <w:lang w:val="en-US"/>
              </w:rPr>
            </w:pPr>
            <w:r>
              <w:rPr>
                <w:rFonts w:eastAsia="Times New Roman" w:cs="Times New Roman" w:ascii="Times New Roman" w:hAnsi="Times New Roman"/>
                <w:b/>
                <w:bCs/>
                <w:kern w:val="0"/>
                <w:lang w:val="en-US"/>
              </w:rPr>
              <w:t>Total (S&amp;WC)</w:t>
            </w:r>
          </w:p>
          <w:p>
            <w:pPr>
              <w:pStyle w:val="Normal"/>
              <w:widowControl w:val="false"/>
              <w:spacing w:lineRule="auto" w:line="240" w:before="0" w:after="0"/>
              <w:rPr>
                <w:rFonts w:ascii="Times New Roman" w:hAnsi="Times New Roman" w:eastAsia="Times New Roman" w:cs="Times New Roman"/>
                <w:kern w:val="0"/>
                <w:lang w:val="en-US"/>
              </w:rPr>
            </w:pPr>
            <w:r>
              <w:rPr>
                <w:rFonts w:eastAsia="Times New Roman" w:cs="Times New Roman" w:ascii="Times New Roman" w:hAnsi="Times New Roman"/>
                <w:kern w:val="0"/>
                <w:lang w:val="en-US"/>
              </w:rPr>
              <w:t>Contour trenches</w:t>
            </w:r>
          </w:p>
        </w:tc>
        <w:tc>
          <w:tcPr>
            <w:tcW w:w="107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15,750</w:t>
            </w:r>
          </w:p>
        </w:tc>
        <w:tc>
          <w:tcPr>
            <w:tcW w:w="80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42"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2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Fonts w:eastAsia="Times New Roman" w:cs="Times New Roman" w:ascii="Times New Roman" w:hAnsi="Times New Roman"/>
                <w:kern w:val="0"/>
                <w:lang w:val="en-US"/>
              </w:rPr>
              <w:t>13 ha</w:t>
            </w:r>
          </w:p>
        </w:tc>
        <w:tc>
          <w:tcPr>
            <w:tcW w:w="106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2,04,750</w:t>
            </w:r>
          </w:p>
        </w:tc>
        <w:tc>
          <w:tcPr>
            <w:tcW w:w="635"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Fonts w:eastAsia="Times New Roman" w:cs="Times New Roman" w:ascii="Times New Roman" w:hAnsi="Times New Roman"/>
                <w:kern w:val="0"/>
                <w:lang w:val="en-US"/>
              </w:rPr>
              <w:t>13 ha</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t>2,04,750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C2</w:t>
            </w:r>
          </w:p>
        </w:tc>
        <w:tc>
          <w:tcPr>
            <w:tcW w:w="248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b/>
                <w:bCs/>
              </w:rPr>
            </w:pPr>
            <w:r>
              <w:rPr>
                <w:rFonts w:eastAsia="Times New Roman" w:cs="Times New Roman" w:ascii="Times New Roman" w:hAnsi="Times New Roman"/>
                <w:b/>
                <w:bCs/>
                <w:kern w:val="0"/>
                <w:sz w:val="24"/>
                <w:szCs w:val="24"/>
                <w:lang w:val="en-US"/>
              </w:rPr>
              <w:t>Total (S&amp;WC)</w:t>
            </w:r>
          </w:p>
          <w:p>
            <w:pPr>
              <w:pStyle w:val="Normal"/>
              <w:widowControl w:val="false"/>
              <w:spacing w:lineRule="auto" w:line="240" w:before="0" w:after="0"/>
              <w:jc w:val="left"/>
              <w:rPr/>
            </w:pPr>
            <w:r>
              <w:rPr>
                <w:rFonts w:eastAsia="Times New Roman" w:cs="Times New Roman" w:ascii="Times New Roman" w:hAnsi="Times New Roman"/>
                <w:kern w:val="0"/>
                <w:sz w:val="24"/>
                <w:szCs w:val="24"/>
                <w:lang w:val="en-US"/>
              </w:rPr>
              <w:t>Dry stone check dams</w:t>
            </w:r>
          </w:p>
        </w:tc>
        <w:tc>
          <w:tcPr>
            <w:tcW w:w="1072" w:type="dxa"/>
            <w:tcBorders>
              <w:bottom w:val="single" w:sz="4" w:space="0" w:color="000000"/>
              <w:right w:val="single" w:sz="4" w:space="0" w:color="000000"/>
            </w:tcBorders>
            <w:shd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25000</w:t>
            </w:r>
          </w:p>
        </w:tc>
        <w:tc>
          <w:tcPr>
            <w:tcW w:w="80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42"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2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
          </w:p>
        </w:tc>
        <w:tc>
          <w:tcPr>
            <w:tcW w:w="106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635"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5</w:t>
            </w:r>
          </w:p>
        </w:tc>
        <w:tc>
          <w:tcPr>
            <w:tcW w:w="9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1,25,000</w:t>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5</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t>1,25,000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C3</w:t>
            </w:r>
          </w:p>
        </w:tc>
        <w:tc>
          <w:tcPr>
            <w:tcW w:w="248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b/>
                <w:bCs/>
              </w:rPr>
            </w:pPr>
            <w:r>
              <w:rPr>
                <w:rFonts w:eastAsia="Times New Roman" w:cs="Times New Roman" w:ascii="Times New Roman" w:hAnsi="Times New Roman"/>
                <w:b/>
                <w:bCs/>
                <w:kern w:val="0"/>
                <w:sz w:val="24"/>
                <w:szCs w:val="24"/>
                <w:lang w:val="en-US"/>
              </w:rPr>
              <w:t>Total (S&amp;WC)</w:t>
            </w:r>
          </w:p>
          <w:p>
            <w:pPr>
              <w:pStyle w:val="Normal"/>
              <w:widowControl w:val="false"/>
              <w:spacing w:lineRule="auto" w:line="240" w:before="0" w:after="0"/>
              <w:jc w:val="left"/>
              <w:rPr/>
            </w:pPr>
            <w:r>
              <w:rPr>
                <w:rFonts w:eastAsia="Times New Roman" w:cs="Times New Roman" w:ascii="Times New Roman" w:hAnsi="Times New Roman"/>
                <w:kern w:val="0"/>
                <w:sz w:val="24"/>
                <w:szCs w:val="24"/>
                <w:lang w:val="en-US"/>
              </w:rPr>
              <w:t>Water Storage tanks for Drinking Water</w:t>
            </w:r>
          </w:p>
        </w:tc>
        <w:tc>
          <w:tcPr>
            <w:tcW w:w="1072" w:type="dxa"/>
            <w:tcBorders>
              <w:bottom w:val="single" w:sz="4" w:space="0" w:color="000000"/>
              <w:right w:val="single" w:sz="4" w:space="0" w:color="000000"/>
            </w:tcBorders>
            <w:shd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30000</w:t>
            </w:r>
          </w:p>
        </w:tc>
        <w:tc>
          <w:tcPr>
            <w:tcW w:w="80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42"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2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
          </w:p>
        </w:tc>
        <w:tc>
          <w:tcPr>
            <w:tcW w:w="106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635"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3</w:t>
            </w:r>
          </w:p>
        </w:tc>
        <w:tc>
          <w:tcPr>
            <w:tcW w:w="9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90,000</w:t>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3</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t>90,000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C4</w:t>
            </w:r>
          </w:p>
        </w:tc>
        <w:tc>
          <w:tcPr>
            <w:tcW w:w="248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b/>
                <w:bCs/>
              </w:rPr>
            </w:pPr>
            <w:r>
              <w:rPr>
                <w:rFonts w:eastAsia="Times New Roman" w:cs="Times New Roman" w:ascii="Times New Roman" w:hAnsi="Times New Roman"/>
                <w:b/>
                <w:bCs/>
                <w:kern w:val="0"/>
                <w:sz w:val="24"/>
                <w:szCs w:val="24"/>
                <w:lang w:val="en-US"/>
              </w:rPr>
              <w:t>Total (S&amp;WC)</w:t>
            </w:r>
          </w:p>
          <w:p>
            <w:pPr>
              <w:pStyle w:val="Normal"/>
              <w:widowControl w:val="false"/>
              <w:spacing w:lineRule="auto" w:line="240" w:before="0" w:after="0"/>
              <w:jc w:val="left"/>
              <w:rPr/>
            </w:pPr>
            <w:r>
              <w:rPr>
                <w:rFonts w:eastAsia="Times New Roman" w:cs="Times New Roman" w:ascii="Times New Roman" w:hAnsi="Times New Roman"/>
                <w:kern w:val="0"/>
                <w:sz w:val="24"/>
                <w:szCs w:val="24"/>
                <w:lang w:val="en-US"/>
              </w:rPr>
              <w:t>Water harvesting tanks for Irrigation</w:t>
            </w:r>
          </w:p>
        </w:tc>
        <w:tc>
          <w:tcPr>
            <w:tcW w:w="1072" w:type="dxa"/>
            <w:tcBorders>
              <w:bottom w:val="single" w:sz="4" w:space="0" w:color="000000"/>
              <w:right w:val="single" w:sz="4" w:space="0" w:color="000000"/>
            </w:tcBorders>
            <w:shd w:fill="E7E6E6" w:val="clear"/>
            <w:vAlign w:val="center"/>
          </w:tcPr>
          <w:p>
            <w:pPr>
              <w:pStyle w:val="NoSpacing"/>
              <w:widowControl w:val="false"/>
              <w:jc w:val="center"/>
              <w:rPr>
                <w:rFonts w:ascii="Times New Roman" w:hAnsi="Times New Roman" w:cs="Times New Roman"/>
                <w:sz w:val="20"/>
                <w:szCs w:val="20"/>
                <w:lang w:val="en-US"/>
              </w:rPr>
            </w:pPr>
            <w:r>
              <w:rPr>
                <w:rFonts w:cs="Times New Roman" w:ascii="Times New Roman" w:hAnsi="Times New Roman"/>
                <w:sz w:val="20"/>
                <w:szCs w:val="20"/>
                <w:lang w:val="en-US"/>
              </w:rPr>
              <w:t>30000</w:t>
            </w:r>
          </w:p>
        </w:tc>
        <w:tc>
          <w:tcPr>
            <w:tcW w:w="80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42"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2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
          </w:p>
        </w:tc>
        <w:tc>
          <w:tcPr>
            <w:tcW w:w="106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635"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5</w:t>
            </w:r>
          </w:p>
        </w:tc>
        <w:tc>
          <w:tcPr>
            <w:tcW w:w="9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1,50,000</w:t>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5</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t>1,50,000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C5</w:t>
            </w:r>
          </w:p>
        </w:tc>
        <w:tc>
          <w:tcPr>
            <w:tcW w:w="2483" w:type="dxa"/>
            <w:tcBorders>
              <w:bottom w:val="single" w:sz="4" w:space="0" w:color="000000"/>
              <w:right w:val="single" w:sz="4" w:space="0" w:color="000000"/>
            </w:tcBorders>
            <w:shd w:fill="E7E6E6" w:val="clear"/>
            <w:vAlign w:val="center"/>
          </w:tcPr>
          <w:p>
            <w:pPr>
              <w:pStyle w:val="Normal"/>
              <w:widowControl w:val="false"/>
              <w:spacing w:lineRule="auto" w:line="240" w:before="0" w:after="0"/>
              <w:rPr>
                <w:sz w:val="24"/>
                <w:szCs w:val="24"/>
              </w:rPr>
            </w:pPr>
            <w:r>
              <w:rPr>
                <w:rFonts w:eastAsia="Times New Roman" w:cs="Times New Roman" w:ascii="Times New Roman" w:hAnsi="Times New Roman"/>
                <w:b/>
                <w:bCs/>
                <w:kern w:val="0"/>
                <w:sz w:val="24"/>
                <w:szCs w:val="24"/>
                <w:lang w:val="en-US"/>
              </w:rPr>
              <w:t>Total (S&amp;WC)</w:t>
            </w:r>
          </w:p>
          <w:p>
            <w:pPr>
              <w:pStyle w:val="Normal"/>
              <w:widowControl w:val="false"/>
              <w:spacing w:lineRule="auto" w:line="240" w:before="0" w:after="0"/>
              <w:rPr>
                <w:sz w:val="24"/>
                <w:szCs w:val="24"/>
              </w:rPr>
            </w:pPr>
            <w:r>
              <w:rPr>
                <w:rFonts w:eastAsia="Times New Roman" w:cs="Times New Roman" w:ascii="Times New Roman" w:hAnsi="Times New Roman"/>
                <w:kern w:val="0"/>
                <w:sz w:val="24"/>
                <w:szCs w:val="24"/>
                <w:lang w:val="en-US"/>
              </w:rPr>
              <w:t>Construction of irrigation system/canal (300 m)</w:t>
            </w:r>
          </w:p>
        </w:tc>
        <w:tc>
          <w:tcPr>
            <w:tcW w:w="107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500/m</w:t>
            </w:r>
          </w:p>
        </w:tc>
        <w:tc>
          <w:tcPr>
            <w:tcW w:w="80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42"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2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
          </w:p>
        </w:tc>
        <w:tc>
          <w:tcPr>
            <w:tcW w:w="106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635"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300m</w:t>
            </w:r>
          </w:p>
        </w:tc>
        <w:tc>
          <w:tcPr>
            <w:tcW w:w="9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1,50,000</w:t>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300m</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rFonts w:eastAsia="Times New Roman" w:cs="Times New Roman" w:ascii="Times New Roman" w:hAnsi="Times New Roman"/>
                <w:sz w:val="24"/>
                <w:szCs w:val="24"/>
              </w:rPr>
              <w:t>1,50,000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D1</w:t>
            </w:r>
          </w:p>
        </w:tc>
        <w:tc>
          <w:tcPr>
            <w:tcW w:w="2483" w:type="dxa"/>
            <w:tcBorders>
              <w:bottom w:val="single" w:sz="4" w:space="0" w:color="000000"/>
              <w:right w:val="single" w:sz="4" w:space="0" w:color="000000"/>
            </w:tcBorders>
            <w:shd w:fill="E7E6E6" w:val="clear"/>
            <w:vAlign w:val="center"/>
          </w:tcPr>
          <w:p>
            <w:pPr>
              <w:pStyle w:val="Normal"/>
              <w:widowControl w:val="false"/>
              <w:spacing w:lineRule="auto" w:line="240" w:before="0" w:after="0"/>
              <w:rPr>
                <w:b/>
                <w:bCs/>
              </w:rPr>
            </w:pPr>
            <w:r>
              <w:rPr>
                <w:rFonts w:eastAsia="Times New Roman" w:cs="Times New Roman" w:ascii="Times New Roman" w:hAnsi="Times New Roman"/>
                <w:b/>
                <w:bCs/>
                <w:kern w:val="0"/>
                <w:sz w:val="24"/>
                <w:szCs w:val="24"/>
                <w:lang w:val="en-US"/>
              </w:rPr>
              <w:t>Total SatoYama</w:t>
            </w:r>
          </w:p>
          <w:p>
            <w:pPr>
              <w:pStyle w:val="Normal"/>
              <w:widowControl w:val="false"/>
              <w:spacing w:lineRule="auto" w:line="240" w:before="0" w:after="0"/>
              <w:rPr>
                <w:sz w:val="24"/>
                <w:szCs w:val="24"/>
              </w:rPr>
            </w:pPr>
            <w:r>
              <w:rPr>
                <w:rFonts w:eastAsia="Times New Roman" w:cs="Times New Roman" w:ascii="Times New Roman" w:hAnsi="Times New Roman"/>
                <w:kern w:val="0"/>
                <w:sz w:val="24"/>
                <w:szCs w:val="24"/>
                <w:lang w:val="en-US"/>
              </w:rPr>
              <w:t>(Children Park/Playground Maintenance/Bigha)</w:t>
            </w:r>
          </w:p>
        </w:tc>
        <w:tc>
          <w:tcPr>
            <w:tcW w:w="107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1,00,000</w:t>
            </w:r>
          </w:p>
        </w:tc>
        <w:tc>
          <w:tcPr>
            <w:tcW w:w="80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42"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2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
          </w:p>
        </w:tc>
        <w:tc>
          <w:tcPr>
            <w:tcW w:w="106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635"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L/S</w:t>
            </w:r>
          </w:p>
        </w:tc>
        <w:tc>
          <w:tcPr>
            <w:tcW w:w="9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1/00/000</w:t>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L/S</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rFonts w:eastAsia="Times New Roman" w:cs="Times New Roman" w:ascii="Times New Roman" w:hAnsi="Times New Roman"/>
                <w:sz w:val="24"/>
                <w:szCs w:val="24"/>
              </w:rPr>
              <w:t>1,00,000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D2</w:t>
            </w:r>
          </w:p>
        </w:tc>
        <w:tc>
          <w:tcPr>
            <w:tcW w:w="2483" w:type="dxa"/>
            <w:tcBorders>
              <w:bottom w:val="single" w:sz="4" w:space="0" w:color="000000"/>
              <w:right w:val="single" w:sz="4" w:space="0" w:color="000000"/>
            </w:tcBorders>
            <w:shd w:fill="E7E6E6" w:val="clear"/>
            <w:vAlign w:val="center"/>
          </w:tcPr>
          <w:p>
            <w:pPr>
              <w:pStyle w:val="Normal"/>
              <w:widowControl w:val="false"/>
              <w:spacing w:lineRule="auto" w:line="240" w:before="0" w:after="0"/>
              <w:rPr>
                <w:b/>
                <w:bCs/>
              </w:rPr>
            </w:pPr>
            <w:r>
              <w:rPr>
                <w:rFonts w:eastAsia="Times New Roman" w:cs="Times New Roman" w:ascii="Times New Roman" w:hAnsi="Times New Roman"/>
                <w:b/>
                <w:bCs/>
                <w:kern w:val="0"/>
                <w:sz w:val="24"/>
                <w:szCs w:val="24"/>
                <w:lang w:val="en-US"/>
              </w:rPr>
              <w:t>Total SatoYama</w:t>
            </w:r>
          </w:p>
          <w:p>
            <w:pPr>
              <w:pStyle w:val="Normal"/>
              <w:widowControl w:val="false"/>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en-US"/>
              </w:rPr>
              <w:t>(</w:t>
            </w:r>
            <w:r>
              <w:rPr>
                <w:rFonts w:eastAsia="Times New Roman" w:cs="Times New Roman" w:ascii="Times New Roman" w:hAnsi="Times New Roman"/>
                <w:sz w:val="24"/>
                <w:szCs w:val="24"/>
              </w:rPr>
              <w:t>Corals for livestock’s)</w:t>
            </w:r>
          </w:p>
        </w:tc>
        <w:tc>
          <w:tcPr>
            <w:tcW w:w="107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15000</w:t>
            </w:r>
          </w:p>
          <w:p>
            <w:pPr>
              <w:pStyle w:val="Normal"/>
              <w:widowControl w:val="false"/>
              <w:spacing w:lineRule="auto" w:line="240" w:before="0" w:after="0"/>
              <w:jc w:val="center"/>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80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42"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2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7</w:t>
            </w:r>
          </w:p>
        </w:tc>
        <w:tc>
          <w:tcPr>
            <w:tcW w:w="106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1,05,000</w:t>
            </w:r>
          </w:p>
        </w:tc>
        <w:tc>
          <w:tcPr>
            <w:tcW w:w="635"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7</w:t>
            </w:r>
          </w:p>
        </w:tc>
        <w:tc>
          <w:tcPr>
            <w:tcW w:w="91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1,05,000</w:t>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14</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rFonts w:eastAsia="Times New Roman" w:cs="Times New Roman" w:ascii="Times New Roman" w:hAnsi="Times New Roman"/>
                <w:sz w:val="24"/>
                <w:szCs w:val="24"/>
              </w:rPr>
              <w:t>2,10,000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D3</w:t>
            </w:r>
          </w:p>
        </w:tc>
        <w:tc>
          <w:tcPr>
            <w:tcW w:w="2483" w:type="dxa"/>
            <w:tcBorders>
              <w:bottom w:val="single" w:sz="4" w:space="0" w:color="000000"/>
              <w:right w:val="single" w:sz="4" w:space="0" w:color="000000"/>
            </w:tcBorders>
            <w:shd w:fill="E7E6E6" w:val="clear"/>
            <w:vAlign w:val="center"/>
          </w:tcPr>
          <w:p>
            <w:pPr>
              <w:pStyle w:val="Normal"/>
              <w:widowControl w:val="false"/>
              <w:spacing w:lineRule="auto" w:line="240" w:before="0" w:after="0"/>
              <w:rPr>
                <w:b/>
                <w:bCs/>
              </w:rPr>
            </w:pPr>
            <w:r>
              <w:rPr>
                <w:rFonts w:eastAsia="Times New Roman" w:cs="Times New Roman" w:ascii="Times New Roman" w:hAnsi="Times New Roman"/>
                <w:b/>
                <w:bCs/>
                <w:kern w:val="0"/>
                <w:sz w:val="24"/>
                <w:szCs w:val="24"/>
                <w:lang w:val="en-US"/>
              </w:rPr>
              <w:t>Total SatoYama</w:t>
            </w:r>
          </w:p>
          <w:p>
            <w:pPr>
              <w:pStyle w:val="Normal"/>
              <w:widowControl w:val="false"/>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en-US"/>
              </w:rPr>
              <w:t>(</w:t>
            </w:r>
            <w:r>
              <w:rPr>
                <w:rFonts w:eastAsia="Times New Roman" w:cs="Times New Roman" w:ascii="Times New Roman" w:hAnsi="Times New Roman"/>
                <w:sz w:val="24"/>
                <w:szCs w:val="24"/>
              </w:rPr>
              <w:t>Solar Hamam)</w:t>
            </w:r>
          </w:p>
        </w:tc>
        <w:tc>
          <w:tcPr>
            <w:tcW w:w="107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15000</w:t>
            </w:r>
          </w:p>
        </w:tc>
        <w:tc>
          <w:tcPr>
            <w:tcW w:w="80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5</w:t>
            </w:r>
          </w:p>
        </w:tc>
        <w:tc>
          <w:tcPr>
            <w:tcW w:w="74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75,000</w:t>
            </w:r>
          </w:p>
        </w:tc>
        <w:tc>
          <w:tcPr>
            <w:tcW w:w="92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2</w:t>
            </w:r>
          </w:p>
        </w:tc>
        <w:tc>
          <w:tcPr>
            <w:tcW w:w="106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30,000</w:t>
            </w:r>
          </w:p>
        </w:tc>
        <w:tc>
          <w:tcPr>
            <w:tcW w:w="635"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7</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rFonts w:eastAsia="Times New Roman" w:cs="Times New Roman" w:ascii="Times New Roman" w:hAnsi="Times New Roman"/>
                <w:sz w:val="24"/>
                <w:szCs w:val="24"/>
              </w:rPr>
              <w:t>1,05,000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D4</w:t>
            </w:r>
          </w:p>
        </w:tc>
        <w:tc>
          <w:tcPr>
            <w:tcW w:w="2483" w:type="dxa"/>
            <w:tcBorders>
              <w:bottom w:val="single" w:sz="4" w:space="0" w:color="000000"/>
              <w:right w:val="single" w:sz="4" w:space="0" w:color="000000"/>
            </w:tcBorders>
            <w:shd w:fill="E7E6E6" w:val="clear"/>
            <w:vAlign w:val="center"/>
          </w:tcPr>
          <w:p>
            <w:pPr>
              <w:pStyle w:val="Normal"/>
              <w:widowControl w:val="false"/>
              <w:spacing w:lineRule="auto" w:line="240" w:before="0" w:after="0"/>
              <w:rPr>
                <w:b/>
                <w:bCs/>
              </w:rPr>
            </w:pPr>
            <w:r>
              <w:rPr>
                <w:rFonts w:eastAsia="Times New Roman" w:cs="Times New Roman" w:ascii="Times New Roman" w:hAnsi="Times New Roman"/>
                <w:b/>
                <w:bCs/>
                <w:color w:val="000000"/>
                <w:kern w:val="0"/>
                <w:sz w:val="24"/>
                <w:szCs w:val="24"/>
                <w:lang w:val="en-US"/>
              </w:rPr>
              <w:t>Total SatoYama</w:t>
            </w:r>
          </w:p>
          <w:p>
            <w:pPr>
              <w:pStyle w:val="Normal"/>
              <w:widowControl w:val="false"/>
              <w:spacing w:lineRule="auto" w:line="240" w:before="0" w:after="0"/>
              <w:rPr>
                <w:rFonts w:ascii="Times New Roman" w:hAnsi="Times New Roman" w:eastAsia="Times New Roman" w:cs="Times New Roman"/>
                <w:color w:val="000000"/>
                <w:sz w:val="24"/>
                <w:szCs w:val="24"/>
              </w:rPr>
            </w:pPr>
            <w:r>
              <w:rPr>
                <w:rFonts w:eastAsia="Times New Roman" w:cs="Times New Roman" w:ascii="Times New Roman" w:hAnsi="Times New Roman"/>
                <w:color w:val="000000"/>
                <w:kern w:val="0"/>
                <w:sz w:val="24"/>
                <w:szCs w:val="24"/>
                <w:lang w:val="en-US"/>
              </w:rPr>
              <w:t>(</w:t>
            </w:r>
            <w:r>
              <w:rPr>
                <w:rFonts w:eastAsia="Times New Roman" w:cs="Times New Roman" w:ascii="Times New Roman" w:hAnsi="Times New Roman"/>
                <w:color w:val="000000"/>
                <w:sz w:val="24"/>
                <w:szCs w:val="24"/>
              </w:rPr>
              <w:t>Feral Dogs Sterilization)</w:t>
            </w:r>
          </w:p>
        </w:tc>
        <w:tc>
          <w:tcPr>
            <w:tcW w:w="107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2,00,000L/S</w:t>
            </w:r>
          </w:p>
        </w:tc>
        <w:tc>
          <w:tcPr>
            <w:tcW w:w="80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42"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2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tc>
        <w:tc>
          <w:tcPr>
            <w:tcW w:w="106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tc>
        <w:tc>
          <w:tcPr>
            <w:tcW w:w="635"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L/S</w:t>
            </w:r>
          </w:p>
        </w:tc>
        <w:tc>
          <w:tcPr>
            <w:tcW w:w="91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2,00,000</w:t>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L/S</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rFonts w:eastAsia="Times New Roman" w:cs="Times New Roman" w:ascii="Times New Roman" w:hAnsi="Times New Roman"/>
                <w:color w:val="000000"/>
                <w:sz w:val="24"/>
                <w:szCs w:val="24"/>
              </w:rPr>
              <w:t>2,00,000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D5</w:t>
            </w:r>
          </w:p>
        </w:tc>
        <w:tc>
          <w:tcPr>
            <w:tcW w:w="2483" w:type="dxa"/>
            <w:tcBorders>
              <w:bottom w:val="single" w:sz="4" w:space="0" w:color="000000"/>
              <w:right w:val="single" w:sz="4" w:space="0" w:color="000000"/>
            </w:tcBorders>
            <w:shd w:fill="E7E6E6" w:val="clear"/>
            <w:vAlign w:val="center"/>
          </w:tcPr>
          <w:p>
            <w:pPr>
              <w:pStyle w:val="Normal"/>
              <w:widowControl w:val="false"/>
              <w:spacing w:lineRule="auto" w:line="360" w:before="0" w:after="0"/>
              <w:rPr>
                <w:b/>
                <w:bCs/>
              </w:rPr>
            </w:pPr>
            <w:r>
              <w:rPr>
                <w:rFonts w:eastAsia="Times New Roman" w:cs="Times New Roman" w:ascii="Times New Roman" w:hAnsi="Times New Roman"/>
                <w:b/>
                <w:bCs/>
                <w:color w:val="000000"/>
                <w:kern w:val="0"/>
                <w:sz w:val="24"/>
                <w:szCs w:val="24"/>
                <w:lang w:val="en-US"/>
              </w:rPr>
              <w:t>Total SatoYama</w:t>
            </w:r>
          </w:p>
          <w:p>
            <w:pPr>
              <w:pStyle w:val="Normal"/>
              <w:widowControl w:val="false"/>
              <w:spacing w:lineRule="auto" w:line="360" w:before="0" w:after="0"/>
              <w:rPr>
                <w:rFonts w:ascii="Times New Roman" w:hAnsi="Times New Roman" w:cs="Times New Roman"/>
                <w:color w:val="000000"/>
                <w:sz w:val="24"/>
                <w:szCs w:val="24"/>
              </w:rPr>
            </w:pPr>
            <w:r>
              <w:rPr>
                <w:rFonts w:eastAsia="Times New Roman" w:cs="Times New Roman" w:ascii="Times New Roman" w:hAnsi="Times New Roman"/>
                <w:color w:val="000000"/>
                <w:kern w:val="0"/>
                <w:sz w:val="24"/>
                <w:szCs w:val="24"/>
                <w:lang w:val="en-US"/>
              </w:rPr>
              <w:t>(</w:t>
            </w:r>
            <w:r>
              <w:rPr>
                <w:rFonts w:cs="Times New Roman" w:ascii="Times New Roman" w:hAnsi="Times New Roman"/>
                <w:color w:val="000000"/>
                <w:sz w:val="24"/>
                <w:szCs w:val="24"/>
              </w:rPr>
              <w:t>Incentive to dog catcher)</w:t>
            </w:r>
          </w:p>
        </w:tc>
        <w:tc>
          <w:tcPr>
            <w:tcW w:w="107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10000</w:t>
            </w:r>
          </w:p>
        </w:tc>
        <w:tc>
          <w:tcPr>
            <w:tcW w:w="80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42"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2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tc>
        <w:tc>
          <w:tcPr>
            <w:tcW w:w="106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tc>
        <w:tc>
          <w:tcPr>
            <w:tcW w:w="635"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10</w:t>
            </w:r>
          </w:p>
        </w:tc>
        <w:tc>
          <w:tcPr>
            <w:tcW w:w="91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1,00,000</w:t>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10</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rFonts w:eastAsia="Times New Roman" w:cs="Times New Roman" w:ascii="Times New Roman" w:hAnsi="Times New Roman"/>
                <w:color w:val="000000"/>
                <w:sz w:val="24"/>
                <w:szCs w:val="24"/>
              </w:rPr>
              <w:t>1,00,000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D6</w:t>
            </w:r>
          </w:p>
        </w:tc>
        <w:tc>
          <w:tcPr>
            <w:tcW w:w="2483" w:type="dxa"/>
            <w:tcBorders>
              <w:bottom w:val="single" w:sz="4" w:space="0" w:color="000000"/>
              <w:right w:val="single" w:sz="4" w:space="0" w:color="000000"/>
            </w:tcBorders>
            <w:shd w:fill="E7E6E6" w:val="clear"/>
            <w:vAlign w:val="center"/>
          </w:tcPr>
          <w:p>
            <w:pPr>
              <w:pStyle w:val="Normal"/>
              <w:widowControl w:val="false"/>
              <w:spacing w:lineRule="auto" w:line="360" w:before="0" w:after="0"/>
              <w:rPr>
                <w:b/>
                <w:bCs/>
              </w:rPr>
            </w:pPr>
            <w:r>
              <w:rPr>
                <w:rFonts w:eastAsia="Times New Roman" w:cs="Times New Roman" w:ascii="Times New Roman" w:hAnsi="Times New Roman"/>
                <w:b/>
                <w:bCs/>
                <w:color w:val="000000"/>
                <w:kern w:val="0"/>
                <w:sz w:val="24"/>
                <w:szCs w:val="24"/>
                <w:lang w:val="en-US"/>
              </w:rPr>
              <w:t>Total SatoYama</w:t>
            </w:r>
          </w:p>
          <w:p>
            <w:pPr>
              <w:pStyle w:val="Normal"/>
              <w:widowControl w:val="false"/>
              <w:spacing w:lineRule="auto" w:line="360" w:before="0" w:after="0"/>
              <w:rPr>
                <w:rFonts w:ascii="Times New Roman" w:hAnsi="Times New Roman" w:cs="Times New Roman"/>
                <w:color w:val="000000"/>
                <w:sz w:val="24"/>
                <w:szCs w:val="24"/>
              </w:rPr>
            </w:pPr>
            <w:r>
              <w:rPr>
                <w:rFonts w:eastAsia="Times New Roman" w:cs="Times New Roman" w:ascii="Times New Roman" w:hAnsi="Times New Roman"/>
                <w:color w:val="000000"/>
                <w:kern w:val="0"/>
                <w:sz w:val="24"/>
                <w:szCs w:val="24"/>
                <w:lang w:val="en-US"/>
              </w:rPr>
              <w:t>(</w:t>
            </w:r>
            <w:r>
              <w:rPr>
                <w:rFonts w:cs="Times New Roman" w:ascii="Times New Roman" w:hAnsi="Times New Roman"/>
                <w:color w:val="000000"/>
                <w:sz w:val="24"/>
                <w:szCs w:val="24"/>
              </w:rPr>
              <w:t>Orientation workshop on crop damage protection from wildlife)</w:t>
            </w:r>
          </w:p>
        </w:tc>
        <w:tc>
          <w:tcPr>
            <w:tcW w:w="107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pPr>
            <w:r>
              <w:rPr>
                <w:rFonts w:eastAsia="Times New Roman" w:cs="Times New Roman" w:ascii="Times New Roman" w:hAnsi="Times New Roman"/>
                <w:color w:val="000000"/>
                <w:sz w:val="24"/>
                <w:szCs w:val="24"/>
              </w:rPr>
              <w:t>10,000</w:t>
            </w:r>
          </w:p>
        </w:tc>
        <w:tc>
          <w:tcPr>
            <w:tcW w:w="80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4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2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w:t>
            </w:r>
          </w:p>
        </w:tc>
        <w:tc>
          <w:tcPr>
            <w:tcW w:w="106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10,000</w:t>
            </w:r>
          </w:p>
        </w:tc>
        <w:tc>
          <w:tcPr>
            <w:tcW w:w="635"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rFonts w:eastAsia="Times New Roman" w:cs="Times New Roman" w:ascii="Times New Roman" w:hAnsi="Times New Roman"/>
                <w:color w:val="000000"/>
                <w:sz w:val="24"/>
                <w:szCs w:val="24"/>
              </w:rPr>
              <w:t>10,000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D7</w:t>
            </w:r>
          </w:p>
        </w:tc>
        <w:tc>
          <w:tcPr>
            <w:tcW w:w="2483" w:type="dxa"/>
            <w:tcBorders>
              <w:bottom w:val="single" w:sz="4" w:space="0" w:color="000000"/>
              <w:right w:val="single" w:sz="4" w:space="0" w:color="000000"/>
            </w:tcBorders>
            <w:shd w:fill="E7E6E6" w:val="clear"/>
            <w:vAlign w:val="center"/>
          </w:tcPr>
          <w:p>
            <w:pPr>
              <w:pStyle w:val="Normal"/>
              <w:widowControl w:val="false"/>
              <w:spacing w:lineRule="auto" w:line="360" w:before="0" w:after="0"/>
              <w:rPr>
                <w:b/>
                <w:bCs/>
              </w:rPr>
            </w:pPr>
            <w:r>
              <w:rPr>
                <w:rFonts w:eastAsia="Times New Roman" w:cs="Times New Roman" w:ascii="Times New Roman" w:hAnsi="Times New Roman"/>
                <w:b/>
                <w:bCs/>
                <w:color w:val="000000"/>
                <w:kern w:val="0"/>
                <w:sz w:val="24"/>
                <w:szCs w:val="24"/>
                <w:lang w:val="en-US"/>
              </w:rPr>
              <w:t>Total SatoYama</w:t>
            </w:r>
          </w:p>
          <w:p>
            <w:pPr>
              <w:pStyle w:val="Normal"/>
              <w:widowControl w:val="false"/>
              <w:spacing w:lineRule="auto" w:line="360" w:before="0" w:after="0"/>
              <w:rPr>
                <w:rFonts w:ascii="Times New Roman" w:hAnsi="Times New Roman" w:cs="Times New Roman"/>
                <w:color w:val="000000"/>
                <w:sz w:val="24"/>
                <w:szCs w:val="24"/>
              </w:rPr>
            </w:pPr>
            <w:r>
              <w:rPr>
                <w:rFonts w:eastAsia="Times New Roman" w:cs="Times New Roman" w:ascii="Times New Roman" w:hAnsi="Times New Roman"/>
                <w:color w:val="000000"/>
                <w:kern w:val="0"/>
                <w:sz w:val="24"/>
                <w:szCs w:val="24"/>
                <w:lang w:val="en-US"/>
              </w:rPr>
              <w:t>(</w:t>
            </w:r>
            <w:r>
              <w:rPr>
                <w:rFonts w:cs="Times New Roman" w:ascii="Times New Roman" w:hAnsi="Times New Roman"/>
                <w:color w:val="000000"/>
                <w:sz w:val="24"/>
                <w:szCs w:val="24"/>
              </w:rPr>
              <w:t>Gazebo tents)</w:t>
            </w:r>
          </w:p>
        </w:tc>
        <w:tc>
          <w:tcPr>
            <w:tcW w:w="107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25,000</w:t>
            </w:r>
          </w:p>
        </w:tc>
        <w:tc>
          <w:tcPr>
            <w:tcW w:w="80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42"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24" w:type="dxa"/>
            <w:tcBorders>
              <w:bottom w:val="single" w:sz="4" w:space="0" w:color="000000"/>
              <w:right w:val="single" w:sz="4" w:space="0" w:color="000000"/>
            </w:tcBorders>
            <w:shd w:fill="E7E6E6" w:val="clear"/>
          </w:tcPr>
          <w:p>
            <w:pPr>
              <w:pStyle w:val="Normal"/>
              <w:widowControl w:val="false"/>
              <w:snapToGrid w:val="false"/>
              <w:spacing w:lineRule="auto" w:line="240" w:before="0" w:after="0"/>
              <w:jc w:val="center"/>
              <w:rPr>
                <w:rFonts w:ascii="Times New Roman" w:hAnsi="Times New Roman" w:eastAsia="Times New Roman" w:cs="Times New Roman"/>
                <w:color w:val="000000"/>
                <w:kern w:val="0"/>
                <w:sz w:val="24"/>
                <w:szCs w:val="24"/>
                <w:lang w:val="en-US"/>
              </w:rPr>
            </w:pPr>
            <w:r>
              <w:rPr>
                <w:rFonts w:eastAsia="Times New Roman" w:cs="Times New Roman" w:ascii="Times New Roman" w:hAnsi="Times New Roman"/>
                <w:color w:val="000000"/>
                <w:kern w:val="0"/>
                <w:sz w:val="24"/>
                <w:szCs w:val="24"/>
                <w:lang w:val="en-US"/>
              </w:rPr>
            </w:r>
          </w:p>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w:t>
            </w:r>
          </w:p>
        </w:tc>
        <w:tc>
          <w:tcPr>
            <w:tcW w:w="1060" w:type="dxa"/>
            <w:tcBorders>
              <w:bottom w:val="single" w:sz="4" w:space="0" w:color="000000"/>
              <w:right w:val="single" w:sz="4" w:space="0" w:color="000000"/>
            </w:tcBorders>
            <w:shd w:fill="E7E6E6" w:val="clear"/>
          </w:tcPr>
          <w:p>
            <w:pPr>
              <w:pStyle w:val="Normal"/>
              <w:widowControl w:val="false"/>
              <w:snapToGrid w:val="false"/>
              <w:spacing w:lineRule="auto" w:line="240" w:before="0" w:after="0"/>
              <w:jc w:val="center"/>
              <w:rPr>
                <w:rFonts w:ascii="Times New Roman" w:hAnsi="Times New Roman" w:eastAsia="Times New Roman" w:cs="Times New Roman"/>
                <w:color w:val="000000"/>
                <w:kern w:val="0"/>
                <w:sz w:val="24"/>
                <w:szCs w:val="24"/>
                <w:lang w:val="en-US"/>
              </w:rPr>
            </w:pPr>
            <w:r>
              <w:rPr>
                <w:rFonts w:eastAsia="Times New Roman" w:cs="Times New Roman" w:ascii="Times New Roman" w:hAnsi="Times New Roman"/>
                <w:color w:val="000000"/>
                <w:kern w:val="0"/>
                <w:sz w:val="24"/>
                <w:szCs w:val="24"/>
                <w:lang w:val="en-US"/>
              </w:rPr>
            </w:r>
          </w:p>
          <w:p>
            <w:pPr>
              <w:pStyle w:val="Normal"/>
              <w:widowControl w:val="false"/>
              <w:spacing w:lineRule="auto" w:line="240" w:before="0" w:after="0"/>
              <w:jc w:val="center"/>
              <w:rPr/>
            </w:pPr>
            <w:r>
              <w:rPr>
                <w:rFonts w:eastAsia="Times New Roman" w:cs="Times New Roman" w:ascii="Times New Roman" w:hAnsi="Times New Roman"/>
                <w:color w:val="000000"/>
                <w:sz w:val="24"/>
                <w:szCs w:val="24"/>
              </w:rPr>
              <w:t>25,000</w:t>
            </w:r>
          </w:p>
        </w:tc>
        <w:tc>
          <w:tcPr>
            <w:tcW w:w="635"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rFonts w:eastAsia="Times New Roman" w:cs="Times New Roman" w:ascii="Times New Roman" w:hAnsi="Times New Roman"/>
                <w:color w:val="000000"/>
                <w:sz w:val="24"/>
                <w:szCs w:val="24"/>
              </w:rPr>
              <w:t>25,000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D8</w:t>
            </w:r>
          </w:p>
        </w:tc>
        <w:tc>
          <w:tcPr>
            <w:tcW w:w="2483" w:type="dxa"/>
            <w:tcBorders>
              <w:bottom w:val="single" w:sz="4" w:space="0" w:color="000000"/>
              <w:right w:val="single" w:sz="4" w:space="0" w:color="000000"/>
            </w:tcBorders>
            <w:shd w:fill="E7E6E6" w:val="clear"/>
            <w:vAlign w:val="center"/>
          </w:tcPr>
          <w:p>
            <w:pPr>
              <w:pStyle w:val="Normal"/>
              <w:widowControl w:val="false"/>
              <w:spacing w:lineRule="auto" w:line="240" w:before="0" w:after="0"/>
              <w:rPr>
                <w:rFonts w:ascii="Times New Roman" w:hAnsi="Times New Roman" w:eastAsia="Times New Roman" w:cs="Times New Roman"/>
                <w:b/>
                <w:bCs/>
                <w:kern w:val="0"/>
                <w:sz w:val="24"/>
                <w:szCs w:val="24"/>
                <w:lang w:val="en-US"/>
              </w:rPr>
            </w:pPr>
            <w:r>
              <w:rPr>
                <w:rFonts w:eastAsia="Times New Roman" w:cs="Times New Roman" w:ascii="Times New Roman" w:hAnsi="Times New Roman"/>
                <w:b/>
                <w:bCs/>
                <w:kern w:val="0"/>
                <w:sz w:val="24"/>
                <w:szCs w:val="24"/>
                <w:lang w:val="en-US"/>
              </w:rPr>
              <w:t>Total (Community development)</w:t>
            </w:r>
          </w:p>
          <w:p>
            <w:pPr>
              <w:pStyle w:val="Normal"/>
              <w:widowControl w:val="false"/>
              <w:spacing w:lineRule="auto" w:line="240" w:before="0" w:after="0"/>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107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tc>
        <w:tc>
          <w:tcPr>
            <w:tcW w:w="80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w:t>
            </w:r>
          </w:p>
        </w:tc>
        <w:tc>
          <w:tcPr>
            <w:tcW w:w="742"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2,50,000</w:t>
            </w:r>
          </w:p>
        </w:tc>
        <w:tc>
          <w:tcPr>
            <w:tcW w:w="924" w:type="dxa"/>
            <w:tcBorders>
              <w:bottom w:val="single" w:sz="4" w:space="0" w:color="000000"/>
              <w:right w:val="single" w:sz="4" w:space="0" w:color="000000"/>
            </w:tcBorders>
            <w:shd w:fill="E7E6E6" w:val="clear"/>
          </w:tcPr>
          <w:p>
            <w:pPr>
              <w:pStyle w:val="Normal"/>
              <w:widowControl w:val="false"/>
              <w:snapToGrid w:val="false"/>
              <w:spacing w:lineRule="auto" w:line="276" w:before="0" w:after="0"/>
              <w:jc w:val="center"/>
              <w:rPr>
                <w:rFonts w:ascii="Times New Roman" w:hAnsi="Times New Roman" w:eastAsia="Times New Roman" w:cs="Times New Roman"/>
                <w:color w:val="000000"/>
                <w:kern w:val="0"/>
                <w:sz w:val="24"/>
                <w:szCs w:val="24"/>
                <w:lang w:val="en-US"/>
              </w:rPr>
            </w:pPr>
            <w:r>
              <w:rPr>
                <w:rFonts w:eastAsia="Times New Roman" w:cs="Times New Roman" w:ascii="Times New Roman" w:hAnsi="Times New Roman"/>
                <w:color w:val="000000"/>
                <w:kern w:val="0"/>
                <w:sz w:val="24"/>
                <w:szCs w:val="24"/>
                <w:lang w:val="en-US"/>
              </w:rPr>
            </w:r>
          </w:p>
          <w:p>
            <w:pPr>
              <w:pStyle w:val="Normal"/>
              <w:widowControl w:val="false"/>
              <w:snapToGrid w:val="false"/>
              <w:spacing w:lineRule="auto" w:line="276" w:before="0" w:after="0"/>
              <w:jc w:val="center"/>
              <w:rPr>
                <w:rFonts w:ascii="Times New Roman" w:hAnsi="Times New Roman" w:eastAsia="Times New Roman" w:cs="Times New Roman"/>
                <w:color w:val="000000"/>
                <w:kern w:val="0"/>
                <w:sz w:val="24"/>
                <w:szCs w:val="24"/>
                <w:lang w:val="en-US"/>
              </w:rPr>
            </w:pPr>
            <w:r>
              <w:rPr>
                <w:rFonts w:eastAsia="Times New Roman" w:cs="Times New Roman" w:ascii="Times New Roman" w:hAnsi="Times New Roman"/>
                <w:color w:val="000000"/>
                <w:kern w:val="0"/>
                <w:sz w:val="24"/>
                <w:szCs w:val="24"/>
                <w:lang w:val="en-US"/>
              </w:rPr>
              <w:t>1</w:t>
            </w:r>
          </w:p>
        </w:tc>
        <w:tc>
          <w:tcPr>
            <w:tcW w:w="1060" w:type="dxa"/>
            <w:tcBorders>
              <w:bottom w:val="single" w:sz="4" w:space="0" w:color="000000"/>
              <w:right w:val="single" w:sz="4" w:space="0" w:color="000000"/>
            </w:tcBorders>
            <w:shd w:fill="E7E6E6" w:val="clear"/>
          </w:tcPr>
          <w:p>
            <w:pPr>
              <w:pStyle w:val="Normal"/>
              <w:widowControl w:val="false"/>
              <w:snapToGrid w:val="false"/>
              <w:spacing w:lineRule="auto" w:line="276" w:before="0" w:after="0"/>
              <w:jc w:val="center"/>
              <w:rPr>
                <w:rFonts w:ascii="Times New Roman" w:hAnsi="Times New Roman" w:eastAsia="Times New Roman" w:cs="Times New Roman"/>
                <w:color w:val="000000"/>
                <w:kern w:val="0"/>
                <w:sz w:val="24"/>
                <w:szCs w:val="24"/>
                <w:lang w:val="en-US"/>
              </w:rPr>
            </w:pPr>
            <w:r>
              <w:rPr>
                <w:rFonts w:eastAsia="Times New Roman" w:cs="Times New Roman" w:ascii="Times New Roman" w:hAnsi="Times New Roman"/>
                <w:color w:val="000000"/>
                <w:kern w:val="0"/>
                <w:sz w:val="24"/>
                <w:szCs w:val="24"/>
                <w:lang w:val="en-US"/>
              </w:rPr>
            </w:r>
          </w:p>
          <w:p>
            <w:pPr>
              <w:pStyle w:val="Normal"/>
              <w:widowControl w:val="false"/>
              <w:snapToGrid w:val="false"/>
              <w:spacing w:lineRule="auto" w:line="276" w:before="0" w:after="0"/>
              <w:jc w:val="center"/>
              <w:rPr>
                <w:rFonts w:ascii="Times New Roman" w:hAnsi="Times New Roman" w:eastAsia="Times New Roman" w:cs="Times New Roman"/>
                <w:color w:val="000000"/>
                <w:kern w:val="0"/>
                <w:sz w:val="24"/>
                <w:szCs w:val="24"/>
                <w:lang w:val="en-US"/>
              </w:rPr>
            </w:pPr>
            <w:r>
              <w:rPr>
                <w:rFonts w:eastAsia="Times New Roman" w:cs="Times New Roman" w:ascii="Times New Roman" w:hAnsi="Times New Roman"/>
                <w:color w:val="000000"/>
                <w:kern w:val="0"/>
                <w:sz w:val="24"/>
                <w:szCs w:val="24"/>
                <w:lang w:val="en-US"/>
              </w:rPr>
              <w:t>2,50,000</w:t>
            </w:r>
          </w:p>
        </w:tc>
        <w:tc>
          <w:tcPr>
            <w:tcW w:w="635"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t>5,00,000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E1</w:t>
            </w:r>
          </w:p>
        </w:tc>
        <w:tc>
          <w:tcPr>
            <w:tcW w:w="2483" w:type="dxa"/>
            <w:tcBorders>
              <w:bottom w:val="single" w:sz="4" w:space="0" w:color="000000"/>
              <w:right w:val="single" w:sz="4" w:space="0" w:color="000000"/>
            </w:tcBorders>
            <w:shd w:fill="E7E6E6" w:val="clear"/>
            <w:vAlign w:val="center"/>
          </w:tcPr>
          <w:p>
            <w:pPr>
              <w:pStyle w:val="Normal"/>
              <w:widowControl w:val="false"/>
              <w:spacing w:lineRule="auto" w:line="360" w:before="0" w:after="0"/>
              <w:rPr>
                <w:b/>
                <w:bCs/>
              </w:rPr>
            </w:pPr>
            <w:r>
              <w:rPr>
                <w:rFonts w:eastAsia="Times New Roman" w:cs="Times New Roman" w:ascii="Times New Roman" w:hAnsi="Times New Roman"/>
                <w:b/>
                <w:bCs/>
                <w:kern w:val="0"/>
                <w:sz w:val="24"/>
                <w:szCs w:val="24"/>
                <w:lang w:val="en-US"/>
              </w:rPr>
              <w:t>Total (LIP)</w:t>
            </w:r>
          </w:p>
          <w:p>
            <w:pPr>
              <w:pStyle w:val="Normal"/>
              <w:widowControl w:val="false"/>
              <w:spacing w:lineRule="auto" w:line="360" w:before="0" w:after="0"/>
              <w:rPr>
                <w:rFonts w:ascii="Times New Roman" w:hAnsi="Times New Roman" w:eastAsia="Times New Roman" w:cs="Times New Roman"/>
                <w:kern w:val="0"/>
                <w:sz w:val="24"/>
                <w:szCs w:val="24"/>
                <w:lang w:val="en-US"/>
              </w:rPr>
            </w:pPr>
            <w:r>
              <w:rPr>
                <w:rFonts w:eastAsia="Times New Roman" w:cs="Times New Roman" w:ascii="Times New Roman" w:hAnsi="Times New Roman"/>
                <w:kern w:val="0"/>
                <w:sz w:val="24"/>
                <w:szCs w:val="24"/>
                <w:lang w:val="en-US"/>
              </w:rPr>
            </w:r>
          </w:p>
        </w:tc>
        <w:tc>
          <w:tcPr>
            <w:tcW w:w="107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1,00,000</w:t>
            </w:r>
          </w:p>
        </w:tc>
        <w:tc>
          <w:tcPr>
            <w:tcW w:w="80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42"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2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106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635"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w:t>
            </w:r>
          </w:p>
        </w:tc>
        <w:tc>
          <w:tcPr>
            <w:tcW w:w="91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1,00,000</w:t>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rFonts w:eastAsia="Times New Roman" w:cs="Times New Roman" w:ascii="Times New Roman" w:hAnsi="Times New Roman"/>
                <w:kern w:val="0"/>
                <w:lang w:val="en-US"/>
              </w:rPr>
              <w:t>1,00,000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E1</w:t>
            </w:r>
          </w:p>
        </w:tc>
        <w:tc>
          <w:tcPr>
            <w:tcW w:w="2483" w:type="dxa"/>
            <w:tcBorders>
              <w:bottom w:val="single" w:sz="4" w:space="0" w:color="000000"/>
              <w:right w:val="single" w:sz="4" w:space="0" w:color="000000"/>
            </w:tcBorders>
            <w:shd w:fill="E7E6E6" w:val="clear"/>
            <w:vAlign w:val="center"/>
          </w:tcPr>
          <w:p>
            <w:pPr>
              <w:pStyle w:val="NoSpacing"/>
              <w:widowControl w:val="false"/>
              <w:spacing w:lineRule="auto" w:line="276"/>
              <w:rPr>
                <w:b/>
                <w:bCs/>
              </w:rPr>
            </w:pPr>
            <w:r>
              <w:rPr>
                <w:rFonts w:eastAsia="Times New Roman" w:cs="Times New Roman" w:ascii="Times New Roman" w:hAnsi="Times New Roman"/>
                <w:b/>
                <w:bCs/>
                <w:kern w:val="0"/>
                <w:sz w:val="24"/>
                <w:szCs w:val="24"/>
                <w:lang w:val="en-US"/>
              </w:rPr>
              <w:t>Total (LIP)</w:t>
            </w:r>
          </w:p>
          <w:p>
            <w:pPr>
              <w:pStyle w:val="NoSpacing"/>
              <w:widowControl w:val="false"/>
              <w:spacing w:lineRule="auto" w:line="276"/>
              <w:rPr>
                <w:rFonts w:ascii="Times New Roman" w:hAnsi="Times New Roman" w:cs="Times New Roman"/>
                <w:sz w:val="23"/>
                <w:szCs w:val="23"/>
              </w:rPr>
            </w:pPr>
            <w:r>
              <w:rPr>
                <w:rFonts w:cs="Times New Roman" w:ascii="Times New Roman" w:hAnsi="Times New Roman"/>
                <w:sz w:val="23"/>
                <w:szCs w:val="23"/>
              </w:rPr>
            </w:r>
          </w:p>
        </w:tc>
        <w:tc>
          <w:tcPr>
            <w:tcW w:w="107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2,50,000</w:t>
            </w:r>
          </w:p>
        </w:tc>
        <w:tc>
          <w:tcPr>
            <w:tcW w:w="80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42"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2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106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635"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w:t>
            </w:r>
          </w:p>
        </w:tc>
        <w:tc>
          <w:tcPr>
            <w:tcW w:w="91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2,50,000</w:t>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w:t>
            </w:r>
          </w:p>
        </w:tc>
        <w:tc>
          <w:tcPr>
            <w:tcW w:w="1431"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left"/>
              <w:rPr/>
            </w:pPr>
            <w:r>
              <w:rPr>
                <w:rFonts w:eastAsia="Times New Roman" w:cs="Times New Roman" w:ascii="Times New Roman" w:hAnsi="Times New Roman"/>
                <w:kern w:val="0"/>
                <w:lang w:val="en-US"/>
              </w:rPr>
              <w:t>2,50,000</w:t>
            </w:r>
          </w:p>
        </w:tc>
      </w:tr>
      <w:tr>
        <w:trPr>
          <w:trHeight w:val="864" w:hRule="atLeast"/>
        </w:trPr>
        <w:tc>
          <w:tcPr>
            <w:tcW w:w="815" w:type="dxa"/>
            <w:tcBorders>
              <w:left w:val="single" w:sz="4" w:space="0" w:color="000000"/>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E3</w:t>
            </w:r>
          </w:p>
        </w:tc>
        <w:tc>
          <w:tcPr>
            <w:tcW w:w="2483" w:type="dxa"/>
            <w:tcBorders>
              <w:bottom w:val="single" w:sz="4" w:space="0" w:color="000000"/>
              <w:right w:val="single" w:sz="4" w:space="0" w:color="000000"/>
            </w:tcBorders>
            <w:shd w:fill="E7E6E6" w:val="clear"/>
            <w:vAlign w:val="center"/>
          </w:tcPr>
          <w:p>
            <w:pPr>
              <w:pStyle w:val="NoSpacing"/>
              <w:widowControl w:val="false"/>
              <w:spacing w:lineRule="auto" w:line="276"/>
              <w:rPr>
                <w:b/>
                <w:bCs/>
              </w:rPr>
            </w:pPr>
            <w:r>
              <w:rPr>
                <w:rFonts w:eastAsia="Times New Roman" w:cs="Times New Roman" w:ascii="Times New Roman" w:hAnsi="Times New Roman"/>
                <w:b/>
                <w:bCs/>
                <w:kern w:val="0"/>
                <w:sz w:val="24"/>
                <w:szCs w:val="24"/>
                <w:lang w:val="en-US"/>
              </w:rPr>
              <w:t>Total (LIP)</w:t>
            </w:r>
          </w:p>
          <w:p>
            <w:pPr>
              <w:pStyle w:val="NoSpacing"/>
              <w:widowControl w:val="false"/>
              <w:spacing w:lineRule="auto" w:line="276"/>
              <w:rPr>
                <w:rFonts w:ascii="Times New Roman" w:hAnsi="Times New Roman" w:cs="Times New Roman"/>
                <w:sz w:val="23"/>
                <w:szCs w:val="23"/>
              </w:rPr>
            </w:pPr>
            <w:r>
              <w:rPr>
                <w:rFonts w:cs="Times New Roman" w:ascii="Times New Roman" w:hAnsi="Times New Roman"/>
                <w:sz w:val="23"/>
                <w:szCs w:val="23"/>
              </w:rPr>
            </w:r>
          </w:p>
        </w:tc>
        <w:tc>
          <w:tcPr>
            <w:tcW w:w="1072"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1,00,000L/S</w:t>
            </w:r>
          </w:p>
        </w:tc>
        <w:tc>
          <w:tcPr>
            <w:tcW w:w="80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742"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24"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1060" w:type="dxa"/>
            <w:tcBorders>
              <w:bottom w:val="single" w:sz="4" w:space="0" w:color="000000"/>
              <w:right w:val="single" w:sz="4" w:space="0" w:color="000000"/>
            </w:tcBorders>
            <w:shd w:fill="E7E6E6" w:val="clear"/>
            <w:vAlign w:val="center"/>
          </w:tcPr>
          <w:p>
            <w:pPr>
              <w:pStyle w:val="Normal"/>
              <w:widowControl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635"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85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L/S</w:t>
            </w:r>
          </w:p>
        </w:tc>
        <w:tc>
          <w:tcPr>
            <w:tcW w:w="85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1,00,000</w:t>
            </w:r>
          </w:p>
        </w:tc>
        <w:tc>
          <w:tcPr>
            <w:tcW w:w="710"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r>
          </w:p>
        </w:tc>
        <w:tc>
          <w:tcPr>
            <w:tcW w:w="993"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center"/>
              <w:rPr>
                <w:rFonts w:ascii="Times New Roman" w:hAnsi="Times New Roman" w:eastAsia="Times New Roman" w:cs="Times New Roman"/>
                <w:kern w:val="0"/>
                <w:lang w:val="en-US"/>
              </w:rPr>
            </w:pPr>
            <w:r>
              <w:rPr>
                <w:rFonts w:eastAsia="Times New Roman" w:cs="Times New Roman" w:ascii="Times New Roman" w:hAnsi="Times New Roman"/>
                <w:kern w:val="0"/>
                <w:lang w:val="en-US"/>
              </w:rPr>
              <w:t>L/S</w:t>
            </w:r>
          </w:p>
        </w:tc>
        <w:tc>
          <w:tcPr>
            <w:tcW w:w="1431" w:type="dxa"/>
            <w:tcBorders>
              <w:bottom w:val="single" w:sz="4" w:space="0" w:color="000000"/>
              <w:right w:val="single" w:sz="4" w:space="0" w:color="000000"/>
            </w:tcBorders>
            <w:shd w:fill="E7E6E6" w:val="clear"/>
            <w:vAlign w:val="center"/>
          </w:tcPr>
          <w:p>
            <w:pPr>
              <w:pStyle w:val="Normal"/>
              <w:widowControl w:val="false"/>
              <w:snapToGrid w:val="false"/>
              <w:spacing w:lineRule="auto" w:line="240" w:before="0" w:after="0"/>
              <w:jc w:val="left"/>
              <w:rPr>
                <w:rFonts w:ascii="Times New Roman" w:hAnsi="Times New Roman" w:eastAsia="Times New Roman" w:cs="Times New Roman"/>
                <w:kern w:val="0"/>
                <w:lang w:val="en-US"/>
              </w:rPr>
            </w:pPr>
            <w:r>
              <w:rPr>
                <w:rFonts w:eastAsia="Times New Roman" w:cs="Times New Roman" w:ascii="Times New Roman" w:hAnsi="Times New Roman"/>
                <w:kern w:val="0"/>
                <w:lang w:val="en-US"/>
              </w:rPr>
              <w:t>1,00,000</w:t>
            </w:r>
          </w:p>
        </w:tc>
      </w:tr>
      <w:tr>
        <w:trPr>
          <w:trHeight w:val="864" w:hRule="atLeast"/>
        </w:trPr>
        <w:tc>
          <w:tcPr>
            <w:tcW w:w="815" w:type="dxa"/>
            <w:tcBorders>
              <w:left w:val="single" w:sz="4" w:space="0" w:color="000000"/>
              <w:bottom w:val="single" w:sz="4" w:space="0" w:color="000000"/>
              <w:right w:val="single" w:sz="4" w:space="0" w:color="000000"/>
            </w:tcBorders>
            <w:shd w:fill="E2EFDA"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r>
          </w:p>
        </w:tc>
        <w:tc>
          <w:tcPr>
            <w:tcW w:w="2483" w:type="dxa"/>
            <w:tcBorders>
              <w:bottom w:val="single" w:sz="4" w:space="0" w:color="000000"/>
              <w:right w:val="single" w:sz="4" w:space="0" w:color="000000"/>
            </w:tcBorders>
            <w:shd w:fill="E2EFDA"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Total(A+B+C+D+E)</w:t>
            </w:r>
          </w:p>
        </w:tc>
        <w:tc>
          <w:tcPr>
            <w:tcW w:w="1072" w:type="dxa"/>
            <w:tcBorders>
              <w:bottom w:val="single" w:sz="4" w:space="0" w:color="000000"/>
              <w:right w:val="single" w:sz="4" w:space="0" w:color="000000"/>
            </w:tcBorders>
            <w:shd w:fill="E2EFDA"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r>
          </w:p>
        </w:tc>
        <w:tc>
          <w:tcPr>
            <w:tcW w:w="803" w:type="dxa"/>
            <w:tcBorders>
              <w:bottom w:val="single" w:sz="4" w:space="0" w:color="000000"/>
              <w:right w:val="single" w:sz="4" w:space="0" w:color="000000"/>
            </w:tcBorders>
            <w:shd w:fill="E2EFDA"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r>
          </w:p>
        </w:tc>
        <w:tc>
          <w:tcPr>
            <w:tcW w:w="742" w:type="dxa"/>
            <w:tcBorders>
              <w:bottom w:val="single" w:sz="4" w:space="0" w:color="000000"/>
              <w:right w:val="single" w:sz="4" w:space="0" w:color="000000"/>
            </w:tcBorders>
            <w:shd w:fill="E2EFDA"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3,25,000</w:t>
            </w:r>
          </w:p>
        </w:tc>
        <w:tc>
          <w:tcPr>
            <w:tcW w:w="924" w:type="dxa"/>
            <w:tcBorders>
              <w:bottom w:val="single" w:sz="4" w:space="0" w:color="000000"/>
              <w:right w:val="single" w:sz="4" w:space="0" w:color="000000"/>
            </w:tcBorders>
            <w:shd w:fill="E2EFDA"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r>
          </w:p>
        </w:tc>
        <w:tc>
          <w:tcPr>
            <w:tcW w:w="1060" w:type="dxa"/>
            <w:tcBorders>
              <w:bottom w:val="single" w:sz="4" w:space="0" w:color="000000"/>
              <w:right w:val="single" w:sz="4" w:space="0" w:color="000000"/>
            </w:tcBorders>
            <w:shd w:fill="E2EFDA"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15,16,550</w:t>
            </w:r>
          </w:p>
        </w:tc>
        <w:tc>
          <w:tcPr>
            <w:tcW w:w="635" w:type="dxa"/>
            <w:tcBorders>
              <w:bottom w:val="single" w:sz="4" w:space="0" w:color="000000"/>
              <w:right w:val="single" w:sz="4" w:space="0" w:color="000000"/>
            </w:tcBorders>
            <w:shd w:fill="E2EFDA"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r>
          </w:p>
        </w:tc>
        <w:tc>
          <w:tcPr>
            <w:tcW w:w="910" w:type="dxa"/>
            <w:tcBorders>
              <w:bottom w:val="single" w:sz="4" w:space="0" w:color="000000"/>
              <w:right w:val="single" w:sz="4" w:space="0" w:color="000000"/>
            </w:tcBorders>
            <w:shd w:fill="E2EFDA"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14,00,000</w:t>
            </w:r>
          </w:p>
        </w:tc>
        <w:tc>
          <w:tcPr>
            <w:tcW w:w="851" w:type="dxa"/>
            <w:tcBorders>
              <w:bottom w:val="single" w:sz="4" w:space="0" w:color="000000"/>
              <w:right w:val="single" w:sz="4" w:space="0" w:color="000000"/>
            </w:tcBorders>
            <w:shd w:fill="E2EFDA"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r>
          </w:p>
        </w:tc>
        <w:tc>
          <w:tcPr>
            <w:tcW w:w="850" w:type="dxa"/>
            <w:tcBorders>
              <w:bottom w:val="single" w:sz="4" w:space="0" w:color="000000"/>
              <w:right w:val="single" w:sz="4" w:space="0" w:color="000000"/>
            </w:tcBorders>
            <w:shd w:fill="E2EFDA"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1,87,100</w:t>
            </w:r>
          </w:p>
        </w:tc>
        <w:tc>
          <w:tcPr>
            <w:tcW w:w="710" w:type="dxa"/>
            <w:tcBorders>
              <w:bottom w:val="single" w:sz="4" w:space="0" w:color="000000"/>
              <w:right w:val="single" w:sz="4" w:space="0" w:color="000000"/>
            </w:tcBorders>
            <w:shd w:fill="E2EFDA"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r>
          </w:p>
        </w:tc>
        <w:tc>
          <w:tcPr>
            <w:tcW w:w="991" w:type="dxa"/>
            <w:tcBorders>
              <w:bottom w:val="single" w:sz="4" w:space="0" w:color="000000"/>
              <w:right w:val="single" w:sz="4" w:space="0" w:color="000000"/>
            </w:tcBorders>
            <w:shd w:fill="E2EFDA"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66,300</w:t>
            </w:r>
          </w:p>
        </w:tc>
        <w:tc>
          <w:tcPr>
            <w:tcW w:w="993" w:type="dxa"/>
            <w:tcBorders>
              <w:bottom w:val="single" w:sz="4" w:space="0" w:color="000000"/>
              <w:right w:val="single" w:sz="4" w:space="0" w:color="000000"/>
            </w:tcBorders>
            <w:shd w:fill="E2EFDA" w:val="clear"/>
            <w:vAlign w:val="center"/>
          </w:tcPr>
          <w:p>
            <w:pPr>
              <w:pStyle w:val="Normal"/>
              <w:widowControl w:val="false"/>
              <w:snapToGrid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r>
          </w:p>
        </w:tc>
        <w:tc>
          <w:tcPr>
            <w:tcW w:w="1431" w:type="dxa"/>
            <w:tcBorders>
              <w:bottom w:val="single" w:sz="4" w:space="0" w:color="000000"/>
              <w:right w:val="single" w:sz="4" w:space="0" w:color="000000"/>
            </w:tcBorders>
            <w:shd w:fill="E2EFDA" w:val="clear"/>
            <w:vAlign w:val="center"/>
          </w:tcPr>
          <w:p>
            <w:pPr>
              <w:pStyle w:val="Normal"/>
              <w:widowControl w:val="false"/>
              <w:spacing w:lineRule="auto" w:line="240" w:before="0" w:after="0"/>
              <w:jc w:val="center"/>
              <w:rPr>
                <w:rFonts w:ascii="Times New Roman" w:hAnsi="Times New Roman" w:eastAsia="Times New Roman" w:cs="Times New Roman"/>
                <w:b/>
                <w:bCs/>
                <w:kern w:val="0"/>
                <w:lang w:val="en-US"/>
              </w:rPr>
            </w:pPr>
            <w:r>
              <w:rPr>
                <w:rFonts w:eastAsia="Times New Roman" w:cs="Times New Roman" w:ascii="Times New Roman" w:hAnsi="Times New Roman"/>
                <w:b/>
                <w:bCs/>
                <w:kern w:val="0"/>
                <w:lang w:val="en-US"/>
              </w:rPr>
              <w:t>35,94,950</w:t>
            </w:r>
          </w:p>
        </w:tc>
      </w:tr>
    </w:tbl>
    <w:p>
      <w:pPr>
        <w:pStyle w:val="Normal"/>
        <w:rPr/>
      </w:pPr>
      <w:r>
        <w:rPr/>
      </w:r>
    </w:p>
    <w:p>
      <w:pPr>
        <w:pStyle w:val="Normal"/>
        <w:spacing w:lineRule="auto" w:line="360" w:before="0" w:after="160"/>
        <w:rPr>
          <w:rFonts w:ascii="Times New Roman" w:hAnsi="Times New Roman" w:cs="Times New Roman"/>
          <w:sz w:val="24"/>
          <w:szCs w:val="24"/>
        </w:rPr>
      </w:pPr>
      <w:r>
        <w:rPr/>
      </w:r>
    </w:p>
    <w:sectPr>
      <w:headerReference w:type="default" r:id="rId105"/>
      <w:headerReference w:type="first" r:id="rId106"/>
      <w:footerReference w:type="default" r:id="rId107"/>
      <w:footerReference w:type="first" r:id="rId108"/>
      <w:type w:val="nextPage"/>
      <w:pgSz w:orient="landscape" w:w="16838" w:h="11906"/>
      <w:pgMar w:left="1440" w:right="1440" w:gutter="0" w:header="706" w:top="1440" w:footer="706" w:bottom="144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Calibri Light">
    <w:charset w:val="00"/>
    <w:family w:val="roman"/>
    <w:pitch w:val="variable"/>
  </w:font>
  <w:font w:name="Tahoma">
    <w:charset w:val="00"/>
    <w:family w:val="roman"/>
    <w:pitch w:val="variable"/>
  </w:font>
  <w:font w:name="Liberation Sans">
    <w:altName w:val="Arial"/>
    <w:charset w:val="00"/>
    <w:family w:val="roman"/>
    <w:pitch w:val="variable"/>
  </w:font>
  <w:font w:name="Agency FB">
    <w:charset w:val="00"/>
    <w:family w:val="roman"/>
    <w:pitch w:val="variable"/>
  </w:font>
  <w:font w:name="Courier New">
    <w:charset w:val="01"/>
    <w:family w:val="modern"/>
    <w:pitch w:val="fixed"/>
  </w:font>
  <w:font w:name="Wingdings">
    <w:charset w:val="02"/>
    <w:family w:val="auto"/>
    <w:pitch w:val="variable"/>
  </w:font>
  <w:font w:name="Arial">
    <w:charset w:val="01"/>
    <w:family w:val="swiss"/>
    <w:pitch w:val="variable"/>
  </w:font>
  <w:font w:name="Times New Roman">
    <w:charset w:val="01"/>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shd w:val="clear" w:color="auto" w:fill="E2EFD9"/>
      <w:jc w:val="right"/>
      <w:rPr/>
    </w:pPr>
    <w:r>
      <w:rPr/>
      <w:t xml:space="preserve">  </w:t>
    </w:r>
    <w:r>
      <w:rPr/>
      <w:fldChar w:fldCharType="begin"/>
    </w:r>
    <w:r>
      <w:rPr/>
      <w:instrText xml:space="preserve"> PAGE </w:instrText>
    </w:r>
    <w:r>
      <w:rPr/>
      <w:fldChar w:fldCharType="separate"/>
    </w:r>
    <w:r>
      <w:rPr/>
      <w:t>21</w:t>
    </w:r>
    <w:r>
      <w:rPr/>
      <w:fldChar w:fldCharType="end"/>
    </w:r>
    <w:r>
      <w:rPr/>
      <w:t xml:space="preserve">  </w:t>
    </w:r>
  </w:p>
  <w:p>
    <w:pPr>
      <w:pStyle w:val="Footer"/>
      <w:pBdr>
        <w:top w:val="single" w:sz="4" w:space="1" w:color="000000"/>
        <w:left w:val="single" w:sz="4" w:space="4" w:color="000000"/>
        <w:bottom w:val="single" w:sz="4" w:space="1" w:color="000000"/>
        <w:right w:val="single" w:sz="4" w:space="4" w:color="000000"/>
      </w:pBdr>
      <w:shd w:val="clear" w:color="auto" w:fill="C5E0B3"/>
      <w:tabs>
        <w:tab w:val="clear" w:pos="9360"/>
        <w:tab w:val="center" w:pos="4680" w:leader="none"/>
        <w:tab w:val="left" w:pos="9214" w:leader="none"/>
      </w:tabs>
      <w:jc w:val="center"/>
      <w:rPr>
        <w:b/>
      </w:rPr>
    </w:pPr>
    <w:r>
      <w:rPr>
        <w:rFonts w:ascii="Agency FB" w:hAnsi="Agency FB"/>
        <w:b/>
      </w:rPr>
      <w:t>MicroPlan: (BMC Sub-Committee – KHURIK)    Beat Kaza &amp; Range WL Spiti       WildLife Division, Spiti</w:t>
    </w:r>
  </w:p>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shd w:val="clear" w:color="auto" w:fill="E2EFD9"/>
      <w:jc w:val="right"/>
      <w:rPr/>
    </w:pPr>
    <w:r>
      <w:rPr/>
      <w:t xml:space="preserve">  </w:t>
    </w:r>
    <w:r>
      <w:rPr/>
      <w:fldChar w:fldCharType="begin"/>
    </w:r>
    <w:r>
      <w:rPr/>
      <w:instrText xml:space="preserve"> PAGE </w:instrText>
    </w:r>
    <w:r>
      <w:rPr/>
      <w:fldChar w:fldCharType="separate"/>
    </w:r>
    <w:r>
      <w:rPr/>
      <w:t>42</w:t>
    </w:r>
    <w:r>
      <w:rPr/>
      <w:fldChar w:fldCharType="end"/>
    </w:r>
    <w:r>
      <w:rPr/>
      <w:t xml:space="preserve">  </w:t>
    </w:r>
  </w:p>
  <w:p>
    <w:pPr>
      <w:pStyle w:val="Footer"/>
      <w:pBdr>
        <w:top w:val="single" w:sz="4" w:space="1" w:color="000000"/>
        <w:left w:val="single" w:sz="4" w:space="4" w:color="000000"/>
        <w:bottom w:val="single" w:sz="4" w:space="1" w:color="000000"/>
        <w:right w:val="single" w:sz="4" w:space="4" w:color="000000"/>
      </w:pBdr>
      <w:shd w:val="clear" w:color="auto" w:fill="C5E0B3"/>
      <w:tabs>
        <w:tab w:val="clear" w:pos="9360"/>
        <w:tab w:val="center" w:pos="4680" w:leader="none"/>
        <w:tab w:val="left" w:pos="9214" w:leader="none"/>
      </w:tabs>
      <w:jc w:val="center"/>
      <w:rPr>
        <w:b/>
      </w:rPr>
    </w:pPr>
    <w:r>
      <w:rPr>
        <w:rFonts w:ascii="Agency FB" w:hAnsi="Agency FB"/>
        <w:b/>
      </w:rPr>
      <w:t>MicroPlan: (BMC Sub-Committee – KHURIK)    Beat Kaza &amp; Range WL Spiti       WildLife Division, Spiti</w:t>
    </w:r>
  </w:p>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shd w:val="clear" w:color="auto" w:fill="E2EFD9"/>
      <w:jc w:val="right"/>
      <w:rPr/>
    </w:pPr>
    <w:r>
      <w:rPr/>
      <w:t xml:space="preserve">  </w:t>
    </w:r>
    <w:r>
      <w:rPr/>
      <w:fldChar w:fldCharType="begin"/>
    </w:r>
    <w:r>
      <w:rPr/>
      <w:instrText xml:space="preserve"> PAGE </w:instrText>
    </w:r>
    <w:r>
      <w:rPr/>
      <w:fldChar w:fldCharType="separate"/>
    </w:r>
    <w:r>
      <w:rPr/>
      <w:t>43</w:t>
    </w:r>
    <w:r>
      <w:rPr/>
      <w:fldChar w:fldCharType="end"/>
    </w:r>
    <w:r>
      <w:rPr/>
      <w:t xml:space="preserve">  </w:t>
    </w:r>
  </w:p>
  <w:p>
    <w:pPr>
      <w:pStyle w:val="Footer"/>
      <w:pBdr>
        <w:top w:val="single" w:sz="4" w:space="1" w:color="000000"/>
        <w:left w:val="single" w:sz="4" w:space="4" w:color="000000"/>
        <w:bottom w:val="single" w:sz="4" w:space="1" w:color="000000"/>
        <w:right w:val="single" w:sz="4" w:space="4" w:color="000000"/>
      </w:pBdr>
      <w:shd w:val="clear" w:color="auto" w:fill="C5E0B3"/>
      <w:tabs>
        <w:tab w:val="clear" w:pos="9360"/>
        <w:tab w:val="center" w:pos="4680" w:leader="none"/>
        <w:tab w:val="left" w:pos="9214" w:leader="none"/>
      </w:tabs>
      <w:jc w:val="center"/>
      <w:rPr>
        <w:b/>
      </w:rPr>
    </w:pPr>
    <w:r>
      <w:rPr>
        <w:rFonts w:ascii="Agency FB" w:hAnsi="Agency FB"/>
        <w:b/>
      </w:rPr>
      <w:t>MicroPlan: (BMC Sub-Committee – KHURIK)    Beat Kaza &amp; Range WL Spiti       WildLife Division, Spiti</w:t>
    </w:r>
  </w:p>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shd w:val="clear" w:color="auto" w:fill="E2EFD9"/>
      <w:jc w:val="right"/>
      <w:rPr/>
    </w:pPr>
    <w:r>
      <w:rPr/>
      <w:t xml:space="preserve">  </w:t>
    </w:r>
    <w:r>
      <w:rPr/>
      <w:fldChar w:fldCharType="begin"/>
    </w:r>
    <w:r>
      <w:rPr/>
      <w:instrText xml:space="preserve"> PAGE </w:instrText>
    </w:r>
    <w:r>
      <w:rPr/>
      <w:fldChar w:fldCharType="separate"/>
    </w:r>
    <w:r>
      <w:rPr/>
      <w:t>49</w:t>
    </w:r>
    <w:r>
      <w:rPr/>
      <w:fldChar w:fldCharType="end"/>
    </w:r>
    <w:r>
      <w:rPr/>
      <w:t xml:space="preserve">  </w:t>
    </w:r>
  </w:p>
  <w:p>
    <w:pPr>
      <w:pStyle w:val="Footer"/>
      <w:pBdr>
        <w:top w:val="single" w:sz="4" w:space="1" w:color="000000"/>
        <w:left w:val="single" w:sz="4" w:space="4" w:color="000000"/>
        <w:bottom w:val="single" w:sz="4" w:space="1" w:color="000000"/>
        <w:right w:val="single" w:sz="4" w:space="4" w:color="000000"/>
      </w:pBdr>
      <w:shd w:val="clear" w:color="auto" w:fill="C5E0B3"/>
      <w:tabs>
        <w:tab w:val="clear" w:pos="9360"/>
        <w:tab w:val="center" w:pos="4680" w:leader="none"/>
        <w:tab w:val="left" w:pos="9214" w:leader="none"/>
      </w:tabs>
      <w:jc w:val="center"/>
      <w:rPr>
        <w:b/>
      </w:rPr>
    </w:pPr>
    <w:r>
      <w:rPr>
        <w:rFonts w:ascii="Agency FB" w:hAnsi="Agency FB"/>
        <w:b/>
      </w:rPr>
      <w:t>MicroPlan: (BMC Sub-Committee – KHURIK)    Beat Kaza &amp; Range WL Spiti       WildLife Division, Spiti</w:t>
    </w:r>
  </w:p>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shd w:val="clear" w:color="auto" w:fill="E2EFD9"/>
      <w:jc w:val="right"/>
      <w:rPr/>
    </w:pPr>
    <w:r>
      <w:rPr/>
      <w:t xml:space="preserve">  </w:t>
    </w:r>
    <w:r>
      <w:rPr/>
      <w:fldChar w:fldCharType="begin"/>
    </w:r>
    <w:r>
      <w:rPr/>
      <w:instrText xml:space="preserve"> PAGE </w:instrText>
    </w:r>
    <w:r>
      <w:rPr/>
      <w:fldChar w:fldCharType="separate"/>
    </w:r>
    <w:r>
      <w:rPr/>
      <w:t>50</w:t>
    </w:r>
    <w:r>
      <w:rPr/>
      <w:fldChar w:fldCharType="end"/>
    </w:r>
    <w:r>
      <w:rPr/>
      <w:t xml:space="preserve">  </w:t>
    </w:r>
  </w:p>
  <w:p>
    <w:pPr>
      <w:pStyle w:val="Footer"/>
      <w:pBdr>
        <w:top w:val="single" w:sz="4" w:space="1" w:color="000000"/>
        <w:left w:val="single" w:sz="4" w:space="4" w:color="000000"/>
        <w:bottom w:val="single" w:sz="4" w:space="1" w:color="000000"/>
        <w:right w:val="single" w:sz="4" w:space="4" w:color="000000"/>
      </w:pBdr>
      <w:shd w:val="clear" w:color="auto" w:fill="C5E0B3"/>
      <w:tabs>
        <w:tab w:val="clear" w:pos="9360"/>
        <w:tab w:val="center" w:pos="4680" w:leader="none"/>
        <w:tab w:val="left" w:pos="9214" w:leader="none"/>
      </w:tabs>
      <w:jc w:val="center"/>
      <w:rPr>
        <w:b/>
      </w:rPr>
    </w:pPr>
    <w:r>
      <w:rPr>
        <w:rFonts w:ascii="Agency FB" w:hAnsi="Agency FB"/>
        <w:b/>
      </w:rPr>
      <w:t>MicroPlan: (BMC Sub-Committee – KHURIK)    Beat Kaza &amp; Range WL Spiti       WildLife Division, Spiti</w:t>
    </w:r>
  </w:p>
</w:ftr>
</file>

<file path=word/footer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shd w:val="clear" w:color="auto" w:fill="E2EFD9"/>
      <w:jc w:val="right"/>
      <w:rPr/>
    </w:pPr>
    <w:r>
      <w:rPr/>
      <w:t xml:space="preserve">  </w:t>
    </w:r>
    <w:r>
      <w:rPr/>
      <w:fldChar w:fldCharType="begin"/>
    </w:r>
    <w:r>
      <w:rPr/>
      <w:instrText xml:space="preserve"> PAGE </w:instrText>
    </w:r>
    <w:r>
      <w:rPr/>
      <w:fldChar w:fldCharType="separate"/>
    </w:r>
    <w:r>
      <w:rPr/>
      <w:t>57</w:t>
    </w:r>
    <w:r>
      <w:rPr/>
      <w:fldChar w:fldCharType="end"/>
    </w:r>
    <w:r>
      <w:rPr/>
      <w:t xml:space="preserve">  </w:t>
    </w:r>
  </w:p>
  <w:p>
    <w:pPr>
      <w:pStyle w:val="Footer"/>
      <w:pBdr>
        <w:top w:val="single" w:sz="4" w:space="1" w:color="000000"/>
        <w:left w:val="single" w:sz="4" w:space="4" w:color="000000"/>
        <w:bottom w:val="single" w:sz="4" w:space="1" w:color="000000"/>
        <w:right w:val="single" w:sz="4" w:space="4" w:color="000000"/>
      </w:pBdr>
      <w:shd w:val="clear" w:color="auto" w:fill="C5E0B3"/>
      <w:tabs>
        <w:tab w:val="clear" w:pos="9360"/>
        <w:tab w:val="center" w:pos="4680" w:leader="none"/>
        <w:tab w:val="left" w:pos="9214" w:leader="none"/>
      </w:tabs>
      <w:jc w:val="center"/>
      <w:rPr>
        <w:b/>
      </w:rPr>
    </w:pPr>
    <w:r>
      <w:rPr>
        <w:rFonts w:ascii="Agency FB" w:hAnsi="Agency FB"/>
        <w:b/>
      </w:rPr>
      <w:t>MicroPlan: (BMC Sub-Committee – KHURIK)    Beat Kaza &amp; Range WL Spiti       WildLife Division, Spiti</w:t>
    </w:r>
  </w:p>
</w:ftr>
</file>

<file path=word/footer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shd w:val="clear" w:color="auto" w:fill="E2EFD9"/>
      <w:jc w:val="right"/>
      <w:rPr/>
    </w:pPr>
    <w:r>
      <w:rPr/>
      <w:t xml:space="preserve">  </w:t>
    </w:r>
    <w:r>
      <w:rPr/>
      <w:fldChar w:fldCharType="begin"/>
    </w:r>
    <w:r>
      <w:rPr/>
      <w:instrText xml:space="preserve"> PAGE </w:instrText>
    </w:r>
    <w:r>
      <w:rPr/>
      <w:fldChar w:fldCharType="separate"/>
    </w:r>
    <w:r>
      <w:rPr/>
      <w:t>38</w:t>
    </w:r>
    <w:r>
      <w:rPr/>
      <w:fldChar w:fldCharType="end"/>
    </w:r>
    <w:r>
      <w:rPr/>
      <w:t xml:space="preserve">  </w:t>
    </w:r>
  </w:p>
  <w:p>
    <w:pPr>
      <w:pStyle w:val="Footer"/>
      <w:pBdr>
        <w:top w:val="single" w:sz="4" w:space="1" w:color="000000"/>
        <w:left w:val="single" w:sz="4" w:space="4" w:color="000000"/>
        <w:bottom w:val="single" w:sz="4" w:space="1" w:color="000000"/>
        <w:right w:val="single" w:sz="4" w:space="4" w:color="000000"/>
      </w:pBdr>
      <w:shd w:val="clear" w:color="auto" w:fill="C5E0B3"/>
      <w:tabs>
        <w:tab w:val="clear" w:pos="9360"/>
        <w:tab w:val="center" w:pos="4680" w:leader="none"/>
        <w:tab w:val="left" w:pos="9214" w:leader="none"/>
      </w:tabs>
      <w:jc w:val="center"/>
      <w:rPr>
        <w:b/>
      </w:rPr>
    </w:pPr>
    <w:r>
      <w:rPr>
        <w:rFonts w:ascii="Agency FB" w:hAnsi="Agency FB"/>
        <w:b/>
      </w:rPr>
      <w:t>MicroPlan: (BMC Sub-Committee – KHURIK)    Beat Kaza &amp; Range WL Spiti       WildLife Division, Spiti</w:t>
    </w:r>
  </w:p>
</w:ftr>
</file>

<file path=word/footer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shd w:val="clear" w:color="auto" w:fill="E2EFD9"/>
      <w:jc w:val="right"/>
      <w:rPr/>
    </w:pPr>
    <w:r>
      <w:rPr/>
      <w:t xml:space="preserve">  </w:t>
    </w:r>
    <w:r>
      <w:rPr/>
      <w:fldChar w:fldCharType="begin"/>
    </w:r>
    <w:r>
      <w:rPr/>
      <w:instrText xml:space="preserve"> PAGE </w:instrText>
    </w:r>
    <w:r>
      <w:rPr/>
      <w:fldChar w:fldCharType="separate"/>
    </w:r>
    <w:r>
      <w:rPr/>
      <w:t>58</w:t>
    </w:r>
    <w:r>
      <w:rPr/>
      <w:fldChar w:fldCharType="end"/>
    </w:r>
    <w:r>
      <w:rPr/>
      <w:t xml:space="preserve">  </w:t>
    </w:r>
  </w:p>
  <w:p>
    <w:pPr>
      <w:pStyle w:val="Footer"/>
      <w:pBdr>
        <w:top w:val="single" w:sz="4" w:space="1" w:color="000000"/>
        <w:left w:val="single" w:sz="4" w:space="4" w:color="000000"/>
        <w:bottom w:val="single" w:sz="4" w:space="1" w:color="000000"/>
        <w:right w:val="single" w:sz="4" w:space="4" w:color="000000"/>
      </w:pBdr>
      <w:shd w:val="clear" w:color="auto" w:fill="C5E0B3"/>
      <w:tabs>
        <w:tab w:val="clear" w:pos="9360"/>
        <w:tab w:val="center" w:pos="4680" w:leader="none"/>
        <w:tab w:val="left" w:pos="9214" w:leader="none"/>
      </w:tabs>
      <w:jc w:val="center"/>
      <w:rPr>
        <w:b/>
      </w:rPr>
    </w:pPr>
    <w:r>
      <w:rPr>
        <w:rFonts w:ascii="Agency FB" w:hAnsi="Agency FB"/>
        <w:b/>
      </w:rPr>
      <w:t>MicroPlan: (BMC Sub-Committee – KHURIK)    Beat Kaza &amp; Range WL Spiti       WildLife Division, Spiti</w:t>
    </w:r>
  </w:p>
</w:ftr>
</file>

<file path=word/footer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shd w:val="clear" w:color="auto" w:fill="E2EFD9"/>
      <w:jc w:val="right"/>
      <w:rPr/>
    </w:pPr>
    <w:r>
      <w:rPr/>
      <w:t xml:space="preserve">  </w:t>
    </w:r>
    <w:r>
      <w:rPr/>
      <w:fldChar w:fldCharType="begin"/>
    </w:r>
    <w:r>
      <w:rPr/>
      <w:instrText xml:space="preserve"> PAGE </w:instrText>
    </w:r>
    <w:r>
      <w:rPr/>
      <w:fldChar w:fldCharType="separate"/>
    </w:r>
    <w:r>
      <w:rPr/>
      <w:t>64</w:t>
    </w:r>
    <w:r>
      <w:rPr/>
      <w:fldChar w:fldCharType="end"/>
    </w:r>
    <w:r>
      <w:rPr/>
      <w:t xml:space="preserve">  </w:t>
    </w:r>
  </w:p>
  <w:p>
    <w:pPr>
      <w:pStyle w:val="Footer"/>
      <w:pBdr>
        <w:top w:val="single" w:sz="4" w:space="1" w:color="000000"/>
        <w:left w:val="single" w:sz="4" w:space="4" w:color="000000"/>
        <w:bottom w:val="single" w:sz="4" w:space="1" w:color="000000"/>
        <w:right w:val="single" w:sz="4" w:space="4" w:color="000000"/>
      </w:pBdr>
      <w:shd w:val="clear" w:color="auto" w:fill="C5E0B3"/>
      <w:tabs>
        <w:tab w:val="clear" w:pos="9360"/>
        <w:tab w:val="center" w:pos="4680" w:leader="none"/>
        <w:tab w:val="left" w:pos="9214" w:leader="none"/>
      </w:tabs>
      <w:jc w:val="center"/>
      <w:rPr>
        <w:b/>
      </w:rPr>
    </w:pPr>
    <w:r>
      <w:rPr>
        <w:rFonts w:ascii="Agency FB" w:hAnsi="Agency FB"/>
        <w:b/>
      </w:rPr>
      <w:t>MicroPlan: (BMC Sub-Committee – KHURIK)    Beat Kaza &amp; Range WL Spiti       WildLife Division, Spiti</w:t>
    </w:r>
  </w:p>
</w:ftr>
</file>

<file path=word/footer2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shd w:val="clear" w:color="auto" w:fill="E2EFD9"/>
      <w:jc w:val="right"/>
      <w:rPr/>
    </w:pPr>
    <w:r>
      <w:rPr/>
      <w:t xml:space="preserve">  </w:t>
    </w:r>
    <w:r>
      <w:rPr/>
      <w:fldChar w:fldCharType="begin"/>
    </w:r>
    <w:r>
      <w:rPr/>
      <w:instrText xml:space="preserve"> PAGE </w:instrText>
    </w:r>
    <w:r>
      <w:rPr/>
      <w:fldChar w:fldCharType="separate"/>
    </w:r>
    <w:r>
      <w:rPr/>
      <w:t>92</w:t>
    </w:r>
    <w:r>
      <w:rPr/>
      <w:fldChar w:fldCharType="end"/>
    </w:r>
    <w:r>
      <w:rPr/>
      <w:t xml:space="preserve">  </w:t>
    </w:r>
  </w:p>
  <w:p>
    <w:pPr>
      <w:pStyle w:val="Footer"/>
      <w:pBdr>
        <w:top w:val="single" w:sz="4" w:space="1" w:color="000000"/>
        <w:left w:val="single" w:sz="4" w:space="4" w:color="000000"/>
        <w:bottom w:val="single" w:sz="4" w:space="1" w:color="000000"/>
        <w:right w:val="single" w:sz="4" w:space="4" w:color="000000"/>
      </w:pBdr>
      <w:shd w:val="clear" w:color="auto" w:fill="C5E0B3"/>
      <w:tabs>
        <w:tab w:val="clear" w:pos="9360"/>
        <w:tab w:val="center" w:pos="4680" w:leader="none"/>
        <w:tab w:val="left" w:pos="9214" w:leader="none"/>
      </w:tabs>
      <w:jc w:val="center"/>
      <w:rPr>
        <w:b/>
      </w:rPr>
    </w:pPr>
    <w:r>
      <w:drawing>
        <wp:anchor behindDoc="1" distT="0" distB="0" distL="0" distR="0" simplePos="0" locked="0" layoutInCell="1" allowOverlap="1" relativeHeight="128">
          <wp:simplePos x="0" y="0"/>
          <wp:positionH relativeFrom="column">
            <wp:posOffset>1751965</wp:posOffset>
          </wp:positionH>
          <wp:positionV relativeFrom="paragraph">
            <wp:posOffset>321945</wp:posOffset>
          </wp:positionV>
          <wp:extent cx="4978400" cy="8851265"/>
          <wp:effectExtent l="0" t="0" r="0" b="0"/>
          <wp:wrapNone/>
          <wp:docPr id="24" name="WordPictureWatermark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ordPictureWatermark 13" descr=""/>
                  <pic:cNvPicPr>
                    <a:picLocks noChangeAspect="1" noChangeArrowheads="1"/>
                  </pic:cNvPicPr>
                </pic:nvPicPr>
                <pic:blipFill>
                  <a:blip r:embed="rId1">
                    <a:lum bright="70000" contrast="-70000"/>
                  </a:blip>
                  <a:stretch>
                    <a:fillRect/>
                  </a:stretch>
                </pic:blipFill>
                <pic:spPr bwMode="auto">
                  <a:xfrm>
                    <a:off x="0" y="0"/>
                    <a:ext cx="4978400" cy="8851265"/>
                  </a:xfrm>
                  <a:prstGeom prst="rect">
                    <a:avLst/>
                  </a:prstGeom>
                </pic:spPr>
              </pic:pic>
            </a:graphicData>
          </a:graphic>
        </wp:anchor>
      </w:drawing>
    </w:r>
    <w:r>
      <w:rPr>
        <w:rFonts w:ascii="Agency FB" w:hAnsi="Agency FB"/>
        <w:b/>
      </w:rPr>
      <w:t>MicroPlan: (BMC Sub-Committee – KHURIK)    Beat Kaza &amp; Range WL Spiti       WildLife Division, Spiti</w:t>
    </w:r>
  </w:p>
</w:ftr>
</file>

<file path=word/footer2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shd w:val="clear" w:color="auto" w:fill="E2EFD9"/>
      <w:jc w:val="right"/>
      <w:rPr/>
    </w:pPr>
    <w:r>
      <w:rPr/>
      <w:t xml:space="preserve">  </w:t>
    </w:r>
    <w:r>
      <w:rPr/>
      <w:fldChar w:fldCharType="begin"/>
    </w:r>
    <w:r>
      <w:rPr/>
      <w:instrText xml:space="preserve"> PAGE </w:instrText>
    </w:r>
    <w:r>
      <w:rPr/>
      <w:fldChar w:fldCharType="separate"/>
    </w:r>
    <w:r>
      <w:rPr/>
      <w:t>94</w:t>
    </w:r>
    <w:r>
      <w:rPr/>
      <w:fldChar w:fldCharType="end"/>
    </w:r>
    <w:r>
      <w:rPr/>
      <w:t xml:space="preserve">  </w:t>
    </w:r>
  </w:p>
  <w:p>
    <w:pPr>
      <w:pStyle w:val="Footer"/>
      <w:pBdr>
        <w:top w:val="single" w:sz="4" w:space="1" w:color="000000"/>
        <w:left w:val="single" w:sz="4" w:space="4" w:color="000000"/>
        <w:bottom w:val="single" w:sz="4" w:space="1" w:color="000000"/>
        <w:right w:val="single" w:sz="4" w:space="4" w:color="000000"/>
      </w:pBdr>
      <w:shd w:val="clear" w:color="auto" w:fill="C5E0B3"/>
      <w:tabs>
        <w:tab w:val="clear" w:pos="9360"/>
        <w:tab w:val="center" w:pos="4680" w:leader="none"/>
        <w:tab w:val="left" w:pos="9214" w:leader="none"/>
      </w:tabs>
      <w:jc w:val="center"/>
      <w:rPr>
        <w:b/>
      </w:rPr>
    </w:pPr>
    <w:r>
      <w:rPr>
        <w:rFonts w:ascii="Agency FB" w:hAnsi="Agency FB"/>
        <w:b/>
      </w:rPr>
      <w:t>MicroPlan: (BMC Sub-Committee – KHURIK)    Beat Kaza &amp; Range WL Spiti       WildLife Division, Spiti</w:t>
    </w:r>
  </w:p>
</w:ftr>
</file>

<file path=word/footer2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shd w:val="clear" w:color="auto" w:fill="E2EFD9"/>
      <w:jc w:val="right"/>
      <w:rPr/>
    </w:pPr>
    <w:r>
      <w:rPr/>
      <w:t xml:space="preserve">  </w:t>
    </w:r>
    <w:r>
      <w:rPr/>
      <w:fldChar w:fldCharType="begin"/>
    </w:r>
    <w:r>
      <w:rPr/>
      <w:instrText xml:space="preserve"> PAGE </w:instrText>
    </w:r>
    <w:r>
      <w:rPr/>
      <w:fldChar w:fldCharType="separate"/>
    </w:r>
    <w:r>
      <w:rPr/>
      <w:t>98</w:t>
    </w:r>
    <w:r>
      <w:rPr/>
      <w:fldChar w:fldCharType="end"/>
    </w:r>
    <w:r>
      <w:rPr/>
      <w:t xml:space="preserve">  </w:t>
    </w:r>
  </w:p>
  <w:p>
    <w:pPr>
      <w:pStyle w:val="Footer"/>
      <w:pBdr>
        <w:top w:val="single" w:sz="4" w:space="1" w:color="000000"/>
        <w:left w:val="single" w:sz="4" w:space="4" w:color="000000"/>
        <w:bottom w:val="single" w:sz="4" w:space="1" w:color="000000"/>
        <w:right w:val="single" w:sz="4" w:space="4" w:color="000000"/>
      </w:pBdr>
      <w:shd w:val="clear" w:color="auto" w:fill="C5E0B3"/>
      <w:tabs>
        <w:tab w:val="clear" w:pos="9360"/>
        <w:tab w:val="center" w:pos="4680" w:leader="none"/>
        <w:tab w:val="left" w:pos="9214" w:leader="none"/>
      </w:tabs>
      <w:jc w:val="center"/>
      <w:rPr>
        <w:b/>
      </w:rPr>
    </w:pPr>
    <w:r>
      <w:rPr>
        <w:rFonts w:ascii="Agency FB" w:hAnsi="Agency FB"/>
        <w:b/>
      </w:rPr>
      <w:drawing>
        <wp:anchor behindDoc="1" distT="0" distB="0" distL="0" distR="0" simplePos="0" locked="0" layoutInCell="0" allowOverlap="1" relativeHeight="143">
          <wp:simplePos x="0" y="0"/>
          <wp:positionH relativeFrom="margin">
            <wp:align>center</wp:align>
          </wp:positionH>
          <wp:positionV relativeFrom="margin">
            <wp:align>center</wp:align>
          </wp:positionV>
          <wp:extent cx="4978400" cy="8851265"/>
          <wp:effectExtent l="0" t="0" r="0" b="0"/>
          <wp:wrapNone/>
          <wp:docPr id="33"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7" descr=""/>
                  <pic:cNvPicPr>
                    <a:picLocks noChangeAspect="1" noChangeArrowheads="1"/>
                  </pic:cNvPicPr>
                </pic:nvPicPr>
                <pic:blipFill>
                  <a:blip r:embed="rId1">
                    <a:lum bright="70000" contrast="-70000"/>
                  </a:blip>
                  <a:stretch>
                    <a:fillRect/>
                  </a:stretch>
                </pic:blipFill>
                <pic:spPr bwMode="auto">
                  <a:xfrm>
                    <a:off x="0" y="0"/>
                    <a:ext cx="4978400" cy="8851265"/>
                  </a:xfrm>
                  <a:prstGeom prst="rect">
                    <a:avLst/>
                  </a:prstGeom>
                </pic:spPr>
              </pic:pic>
            </a:graphicData>
          </a:graphic>
        </wp:anchor>
      </w:drawing>
      <w:drawing>
        <wp:anchor behindDoc="1" distT="0" distB="0" distL="0" distR="0" simplePos="0" locked="0" layoutInCell="0" allowOverlap="1" relativeHeight="147">
          <wp:simplePos x="0" y="0"/>
          <wp:positionH relativeFrom="margin">
            <wp:align>center</wp:align>
          </wp:positionH>
          <wp:positionV relativeFrom="margin">
            <wp:align>center</wp:align>
          </wp:positionV>
          <wp:extent cx="4978400" cy="8851265"/>
          <wp:effectExtent l="0" t="0" r="0" b="0"/>
          <wp:wrapNone/>
          <wp:docPr id="34"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8" descr=""/>
                  <pic:cNvPicPr>
                    <a:picLocks noChangeAspect="1" noChangeArrowheads="1"/>
                  </pic:cNvPicPr>
                </pic:nvPicPr>
                <pic:blipFill>
                  <a:blip r:embed="rId2">
                    <a:lum bright="70000" contrast="-70000"/>
                  </a:blip>
                  <a:stretch>
                    <a:fillRect/>
                  </a:stretch>
                </pic:blipFill>
                <pic:spPr bwMode="auto">
                  <a:xfrm>
                    <a:off x="0" y="0"/>
                    <a:ext cx="4978400" cy="8851265"/>
                  </a:xfrm>
                  <a:prstGeom prst="rect">
                    <a:avLst/>
                  </a:prstGeom>
                </pic:spPr>
              </pic:pic>
            </a:graphicData>
          </a:graphic>
        </wp:anchor>
      </w:drawing>
      <w:t>Micro</w:t>
    </w:r>
    <w:r>
      <w:drawing>
        <wp:anchor behindDoc="1" distT="0" distB="0" distL="0" distR="0" simplePos="0" locked="0" layoutInCell="0" allowOverlap="1" relativeHeight="139">
          <wp:simplePos x="0" y="0"/>
          <wp:positionH relativeFrom="margin">
            <wp:align>center</wp:align>
          </wp:positionH>
          <wp:positionV relativeFrom="margin">
            <wp:align>center</wp:align>
          </wp:positionV>
          <wp:extent cx="4978400" cy="8851265"/>
          <wp:effectExtent l="0" t="0" r="0" b="0"/>
          <wp:wrapNone/>
          <wp:docPr id="35"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9" descr=""/>
                  <pic:cNvPicPr>
                    <a:picLocks noChangeAspect="1" noChangeArrowheads="1"/>
                  </pic:cNvPicPr>
                </pic:nvPicPr>
                <pic:blipFill>
                  <a:blip r:embed="rId3">
                    <a:lum bright="70000" contrast="-70000"/>
                  </a:blip>
                  <a:stretch>
                    <a:fillRect/>
                  </a:stretch>
                </pic:blipFill>
                <pic:spPr bwMode="auto">
                  <a:xfrm>
                    <a:off x="0" y="0"/>
                    <a:ext cx="4978400" cy="8851265"/>
                  </a:xfrm>
                  <a:prstGeom prst="rect">
                    <a:avLst/>
                  </a:prstGeom>
                </pic:spPr>
              </pic:pic>
            </a:graphicData>
          </a:graphic>
        </wp:anchor>
      </w:drawing>
    </w:r>
    <w:r>
      <w:rPr>
        <w:rFonts w:ascii="Agency FB" w:hAnsi="Agency FB"/>
        <w:b/>
      </w:rPr>
      <w:t>Plan: (BMC Sub-Committee – KHURIK)    Beat Kaza &amp; Range WL Spiti       WildLife Division, Spiti</w:t>
    </w:r>
  </w:p>
</w:ftr>
</file>

<file path=word/footer2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3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shd w:val="clear" w:color="auto" w:fill="E2EFD9"/>
      <w:jc w:val="right"/>
      <w:rPr/>
    </w:pPr>
    <w:r>
      <w:rPr/>
      <w:t xml:space="preserve">  </w:t>
    </w:r>
    <w:r>
      <w:rPr/>
      <w:fldChar w:fldCharType="begin"/>
    </w:r>
    <w:r>
      <w:rPr/>
      <w:instrText xml:space="preserve"> PAGE </w:instrText>
    </w:r>
    <w:r>
      <w:rPr/>
      <w:fldChar w:fldCharType="separate"/>
    </w:r>
    <w:r>
      <w:rPr/>
      <w:t>120</w:t>
    </w:r>
    <w:r>
      <w:rPr/>
      <w:fldChar w:fldCharType="end"/>
    </w:r>
    <w:r>
      <w:rPr/>
      <w:t xml:space="preserve">  </w:t>
    </w:r>
  </w:p>
  <w:p>
    <w:pPr>
      <w:pStyle w:val="Footer"/>
      <w:pBdr>
        <w:top w:val="single" w:sz="4" w:space="1" w:color="000000"/>
        <w:left w:val="single" w:sz="4" w:space="4" w:color="000000"/>
        <w:bottom w:val="single" w:sz="4" w:space="1" w:color="000000"/>
        <w:right w:val="single" w:sz="4" w:space="4" w:color="000000"/>
      </w:pBdr>
      <w:shd w:val="clear" w:color="auto" w:fill="C5E0B3"/>
      <w:tabs>
        <w:tab w:val="clear" w:pos="9360"/>
        <w:tab w:val="center" w:pos="4680" w:leader="none"/>
        <w:tab w:val="left" w:pos="9214" w:leader="none"/>
      </w:tabs>
      <w:jc w:val="center"/>
      <w:rPr>
        <w:b/>
      </w:rPr>
    </w:pPr>
    <w:r>
      <w:rPr>
        <w:rFonts w:ascii="Agency FB" w:hAnsi="Agency FB"/>
        <w:b/>
      </w:rPr>
      <w:t>MicroPlan: (BMC Sub-Committee – KHURIK)    Beat Kaza &amp; Range WL Spiti       WildLife Division, Spiti</w:t>
    </w:r>
  </w:p>
</w:ftr>
</file>

<file path=word/footer3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3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shd w:val="clear" w:color="auto" w:fill="E2EFD9"/>
      <w:jc w:val="right"/>
      <w:rPr/>
    </w:pPr>
    <w:r>
      <w:rPr/>
      <w:t xml:space="preserve">  </w:t>
    </w:r>
    <w:r>
      <w:rPr/>
      <w:fldChar w:fldCharType="begin"/>
    </w:r>
    <w:r>
      <w:rPr/>
      <w:instrText xml:space="preserve"> PAGE </w:instrText>
    </w:r>
    <w:r>
      <w:rPr/>
      <w:fldChar w:fldCharType="separate"/>
    </w:r>
    <w:r>
      <w:rPr/>
      <w:t>125</w:t>
    </w:r>
    <w:r>
      <w:rPr/>
      <w:fldChar w:fldCharType="end"/>
    </w:r>
    <w:r>
      <w:rPr/>
      <w:t xml:space="preserve">  </w:t>
    </w:r>
  </w:p>
  <w:p>
    <w:pPr>
      <w:pStyle w:val="Footer"/>
      <w:pBdr>
        <w:top w:val="single" w:sz="4" w:space="1" w:color="000000"/>
        <w:left w:val="single" w:sz="4" w:space="4" w:color="000000"/>
        <w:bottom w:val="single" w:sz="4" w:space="1" w:color="000000"/>
        <w:right w:val="single" w:sz="4" w:space="4" w:color="000000"/>
      </w:pBdr>
      <w:shd w:val="clear" w:color="auto" w:fill="C5E0B3"/>
      <w:tabs>
        <w:tab w:val="clear" w:pos="9360"/>
        <w:tab w:val="center" w:pos="4680" w:leader="none"/>
        <w:tab w:val="left" w:pos="9214" w:leader="none"/>
      </w:tabs>
      <w:jc w:val="center"/>
      <w:rPr>
        <w:b/>
      </w:rPr>
    </w:pPr>
    <w:r>
      <w:rPr>
        <w:rFonts w:ascii="Agency FB" w:hAnsi="Agency FB"/>
        <w:b/>
      </w:rPr>
      <w:t>MicroPlan: (BMC Sub-Committee – KHURIK)    Beat Kaza &amp; Range WL Spiti       WildLife Division, Spiti</w:t>
    </w:r>
  </w:p>
</w:ftr>
</file>

<file path=word/footer3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shd w:val="clear" w:color="auto" w:fill="E2EFD9"/>
      <w:jc w:val="right"/>
      <w:rPr/>
    </w:pPr>
    <w:r>
      <w:rPr/>
      <w:t xml:space="preserve">  </w:t>
    </w:r>
    <w:r>
      <w:rPr/>
      <w:fldChar w:fldCharType="begin"/>
    </w:r>
    <w:r>
      <w:rPr/>
      <w:instrText xml:space="preserve"> PAGE </w:instrText>
    </w:r>
    <w:r>
      <w:rPr/>
      <w:fldChar w:fldCharType="separate"/>
    </w:r>
    <w:r>
      <w:rPr/>
      <w:t>39</w:t>
    </w:r>
    <w:r>
      <w:rPr/>
      <w:fldChar w:fldCharType="end"/>
    </w:r>
    <w:r>
      <w:rPr/>
      <w:t xml:space="preserve">  </w:t>
    </w:r>
  </w:p>
  <w:p>
    <w:pPr>
      <w:pStyle w:val="Footer"/>
      <w:pBdr>
        <w:top w:val="single" w:sz="4" w:space="1" w:color="000000"/>
        <w:left w:val="single" w:sz="4" w:space="4" w:color="000000"/>
        <w:bottom w:val="single" w:sz="4" w:space="1" w:color="000000"/>
        <w:right w:val="single" w:sz="4" w:space="4" w:color="000000"/>
      </w:pBdr>
      <w:shd w:val="clear" w:color="auto" w:fill="C5E0B3"/>
      <w:tabs>
        <w:tab w:val="clear" w:pos="9360"/>
        <w:tab w:val="center" w:pos="4680" w:leader="none"/>
        <w:tab w:val="left" w:pos="9214" w:leader="none"/>
      </w:tabs>
      <w:jc w:val="center"/>
      <w:rPr>
        <w:b/>
      </w:rPr>
    </w:pPr>
    <w:r>
      <w:rPr>
        <w:rFonts w:ascii="Agency FB" w:hAnsi="Agency FB"/>
        <w:b/>
      </w:rPr>
      <w:t>MicroPlan: (BMC Sub-Committee – KHURIK)    Beat Kaza &amp; Range WL Spiti       WildLife Division, Spiti</w:t>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shd w:val="clear" w:color="auto" w:fill="E2EFD9"/>
      <w:jc w:val="right"/>
      <w:rPr/>
    </w:pPr>
    <w:r>
      <w:rPr/>
      <w:t xml:space="preserve">  </w:t>
    </w:r>
    <w:r>
      <w:rPr/>
      <w:fldChar w:fldCharType="begin"/>
    </w:r>
    <w:r>
      <w:rPr/>
      <w:instrText xml:space="preserve"> PAGE </w:instrText>
    </w:r>
    <w:r>
      <w:rPr/>
      <w:fldChar w:fldCharType="separate"/>
    </w:r>
    <w:r>
      <w:rPr/>
      <w:t>40</w:t>
    </w:r>
    <w:r>
      <w:rPr/>
      <w:fldChar w:fldCharType="end"/>
    </w:r>
    <w:r>
      <w:rPr/>
      <w:t xml:space="preserve">  </w:t>
    </w:r>
  </w:p>
  <w:p>
    <w:pPr>
      <w:pStyle w:val="Footer"/>
      <w:pBdr>
        <w:top w:val="single" w:sz="4" w:space="1" w:color="000000"/>
        <w:left w:val="single" w:sz="4" w:space="4" w:color="000000"/>
        <w:bottom w:val="single" w:sz="4" w:space="1" w:color="000000"/>
        <w:right w:val="single" w:sz="4" w:space="4" w:color="000000"/>
      </w:pBdr>
      <w:shd w:val="clear" w:color="auto" w:fill="C5E0B3"/>
      <w:tabs>
        <w:tab w:val="clear" w:pos="9360"/>
        <w:tab w:val="center" w:pos="4680" w:leader="none"/>
        <w:tab w:val="left" w:pos="9214" w:leader="none"/>
      </w:tabs>
      <w:jc w:val="center"/>
      <w:rPr>
        <w:b/>
      </w:rPr>
    </w:pPr>
    <w:r>
      <w:rPr>
        <w:rFonts w:ascii="Agency FB" w:hAnsi="Agency FB"/>
        <w:b/>
      </w:rPr>
      <w:t>MicroPlan: (BMC Sub-Committee – KHURIK)    Beat Kaza &amp; Range WL Spiti       WildLife Division, Spiti</w:t>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shd w:val="clear" w:color="auto" w:fill="E2EFD9"/>
      <w:jc w:val="right"/>
      <w:rPr/>
    </w:pPr>
    <w:r>
      <w:rPr/>
      <w:t xml:space="preserve">  </w:t>
    </w:r>
    <w:r>
      <w:rPr/>
      <w:fldChar w:fldCharType="begin"/>
    </w:r>
    <w:r>
      <w:rPr/>
      <w:instrText xml:space="preserve"> PAGE </w:instrText>
    </w:r>
    <w:r>
      <w:rPr/>
      <w:fldChar w:fldCharType="separate"/>
    </w:r>
    <w:r>
      <w:rPr/>
      <w:t>41</w:t>
    </w:r>
    <w:r>
      <w:rPr/>
      <w:fldChar w:fldCharType="end"/>
    </w:r>
    <w:r>
      <w:rPr/>
      <w:t xml:space="preserve">  </w:t>
    </w:r>
  </w:p>
  <w:p>
    <w:pPr>
      <w:pStyle w:val="Footer"/>
      <w:pBdr>
        <w:top w:val="single" w:sz="4" w:space="1" w:color="000000"/>
        <w:left w:val="single" w:sz="4" w:space="4" w:color="000000"/>
        <w:bottom w:val="single" w:sz="4" w:space="1" w:color="000000"/>
        <w:right w:val="single" w:sz="4" w:space="4" w:color="000000"/>
      </w:pBdr>
      <w:shd w:val="clear" w:color="auto" w:fill="C5E0B3"/>
      <w:tabs>
        <w:tab w:val="clear" w:pos="9360"/>
        <w:tab w:val="center" w:pos="4680" w:leader="none"/>
        <w:tab w:val="left" w:pos="9214" w:leader="none"/>
      </w:tabs>
      <w:jc w:val="center"/>
      <w:rPr>
        <w:b/>
      </w:rPr>
    </w:pPr>
    <w:r>
      <w:rPr>
        <w:rFonts w:ascii="Agency FB" w:hAnsi="Agency FB"/>
        <w:b/>
      </w:rPr>
      <w:t>MicroPlan: (BMC Sub-Committee – KHURIK)    Beat Kaza &amp; Range WL Spiti       WildLife Division, Spiti</w:t>
    </w:r>
  </w:p>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drawing>
        <wp:anchor behindDoc="1" distT="0" distB="0" distL="0" distR="0" simplePos="0" locked="0" layoutInCell="1" allowOverlap="1" relativeHeight="0">
          <wp:simplePos x="0" y="0"/>
          <wp:positionH relativeFrom="margin">
            <wp:align>center</wp:align>
          </wp:positionH>
          <wp:positionV relativeFrom="margin">
            <wp:align>center</wp:align>
          </wp:positionV>
          <wp:extent cx="4978400" cy="8851265"/>
          <wp:effectExtent l="0" t="0" r="0" b="0"/>
          <wp:wrapNone/>
          <wp:docPr id="8" name="WordPictureWatermark260521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26052157" descr=""/>
                  <pic:cNvPicPr>
                    <a:picLocks noChangeAspect="1" noChangeArrowheads="1"/>
                  </pic:cNvPicPr>
                </pic:nvPicPr>
                <pic:blipFill>
                  <a:blip r:embed="rId1">
                    <a:lum bright="70000" contrast="-70000"/>
                  </a:blip>
                  <a:stretch>
                    <a:fillRect/>
                  </a:stretch>
                </pic:blipFill>
                <pic:spPr bwMode="auto">
                  <a:xfrm>
                    <a:off x="0" y="0"/>
                    <a:ext cx="4978400" cy="8851265"/>
                  </a:xfrm>
                  <a:prstGeom prst="rect">
                    <a:avLst/>
                  </a:prstGeom>
                </pic:spPr>
              </pic:pic>
            </a:graphicData>
          </a:graphic>
        </wp:anchor>
      </w:drawing>
    </w:r>
  </w:p>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drawing>
        <wp:anchor behindDoc="1" distT="0" distB="0" distL="0" distR="0" simplePos="0" locked="0" layoutInCell="0" allowOverlap="1" relativeHeight="31">
          <wp:simplePos x="0" y="0"/>
          <wp:positionH relativeFrom="margin">
            <wp:align>center</wp:align>
          </wp:positionH>
          <wp:positionV relativeFrom="margin">
            <wp:align>center</wp:align>
          </wp:positionV>
          <wp:extent cx="4978400" cy="8851265"/>
          <wp:effectExtent l="0" t="0" r="0" b="0"/>
          <wp:wrapNone/>
          <wp:docPr id="14" name="WordPictureWatermark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ordPictureWatermark 4" descr=""/>
                  <pic:cNvPicPr>
                    <a:picLocks noChangeAspect="1" noChangeArrowheads="1"/>
                  </pic:cNvPicPr>
                </pic:nvPicPr>
                <pic:blipFill>
                  <a:blip r:embed="rId1">
                    <a:lum bright="70000" contrast="-70000"/>
                  </a:blip>
                  <a:stretch>
                    <a:fillRect/>
                  </a:stretch>
                </pic:blipFill>
                <pic:spPr bwMode="auto">
                  <a:xfrm>
                    <a:off x="0" y="0"/>
                    <a:ext cx="4978400" cy="8851265"/>
                  </a:xfrm>
                  <a:prstGeom prst="rect">
                    <a:avLst/>
                  </a:prstGeom>
                </pic:spPr>
              </pic:pic>
            </a:graphicData>
          </a:graphic>
        </wp:anchor>
      </w:drawing>
    </w:r>
  </w:p>
</w:hdr>
</file>

<file path=word/header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drawing>
        <wp:anchor behindDoc="1" distT="0" distB="0" distL="0" distR="0" simplePos="0" locked="0" layoutInCell="0" allowOverlap="1" relativeHeight="30">
          <wp:simplePos x="0" y="0"/>
          <wp:positionH relativeFrom="margin">
            <wp:align>center</wp:align>
          </wp:positionH>
          <wp:positionV relativeFrom="margin">
            <wp:align>center</wp:align>
          </wp:positionV>
          <wp:extent cx="4978400" cy="8851265"/>
          <wp:effectExtent l="0" t="0" r="0" b="0"/>
          <wp:wrapNone/>
          <wp:docPr id="15" name="WordPictureWatermark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ordPictureWatermark 5" descr=""/>
                  <pic:cNvPicPr>
                    <a:picLocks noChangeAspect="1" noChangeArrowheads="1"/>
                  </pic:cNvPicPr>
                </pic:nvPicPr>
                <pic:blipFill>
                  <a:blip r:embed="rId1">
                    <a:lum bright="70000" contrast="-70000"/>
                  </a:blip>
                  <a:stretch>
                    <a:fillRect/>
                  </a:stretch>
                </pic:blipFill>
                <pic:spPr bwMode="auto">
                  <a:xfrm>
                    <a:off x="0" y="0"/>
                    <a:ext cx="4978400" cy="8851265"/>
                  </a:xfrm>
                  <a:prstGeom prst="rect">
                    <a:avLst/>
                  </a:prstGeom>
                </pic:spPr>
              </pic:pic>
            </a:graphicData>
          </a:graphic>
        </wp:anchor>
      </w:drawing>
    </w:r>
  </w:p>
</w:hdr>
</file>

<file path=word/header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drawing>
        <wp:anchor behindDoc="1" distT="0" distB="0" distL="0" distR="0" simplePos="0" locked="0" layoutInCell="0" allowOverlap="1" relativeHeight="29">
          <wp:simplePos x="0" y="0"/>
          <wp:positionH relativeFrom="margin">
            <wp:align>center</wp:align>
          </wp:positionH>
          <wp:positionV relativeFrom="margin">
            <wp:align>center</wp:align>
          </wp:positionV>
          <wp:extent cx="4978400" cy="8851265"/>
          <wp:effectExtent l="0" t="0" r="0" b="0"/>
          <wp:wrapNone/>
          <wp:docPr id="16" name="WordPictureWatermark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ordPictureWatermark 6" descr=""/>
                  <pic:cNvPicPr>
                    <a:picLocks noChangeAspect="1" noChangeArrowheads="1"/>
                  </pic:cNvPicPr>
                </pic:nvPicPr>
                <pic:blipFill>
                  <a:blip r:embed="rId1">
                    <a:lum bright="70000" contrast="-70000"/>
                  </a:blip>
                  <a:stretch>
                    <a:fillRect/>
                  </a:stretch>
                </pic:blipFill>
                <pic:spPr bwMode="auto">
                  <a:xfrm>
                    <a:off x="0" y="0"/>
                    <a:ext cx="4978400" cy="8851265"/>
                  </a:xfrm>
                  <a:prstGeom prst="rect">
                    <a:avLst/>
                  </a:prstGeom>
                </pic:spPr>
              </pic:pic>
            </a:graphicData>
          </a:graphic>
        </wp:anchor>
      </w:drawing>
    </w:r>
  </w:p>
</w:hdr>
</file>

<file path=word/header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drawing>
        <wp:anchor behindDoc="1" distT="0" distB="0" distL="0" distR="0" simplePos="0" locked="0" layoutInCell="0" allowOverlap="1" relativeHeight="28">
          <wp:simplePos x="0" y="0"/>
          <wp:positionH relativeFrom="margin">
            <wp:align>center</wp:align>
          </wp:positionH>
          <wp:positionV relativeFrom="margin">
            <wp:align>center</wp:align>
          </wp:positionV>
          <wp:extent cx="4978400" cy="8851265"/>
          <wp:effectExtent l="0" t="0" r="0" b="0"/>
          <wp:wrapNone/>
          <wp:docPr id="17" name="WordPictureWatermark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ordPictureWatermark 7" descr=""/>
                  <pic:cNvPicPr>
                    <a:picLocks noChangeAspect="1" noChangeArrowheads="1"/>
                  </pic:cNvPicPr>
                </pic:nvPicPr>
                <pic:blipFill>
                  <a:blip r:embed="rId1">
                    <a:lum bright="70000" contrast="-70000"/>
                  </a:blip>
                  <a:stretch>
                    <a:fillRect/>
                  </a:stretch>
                </pic:blipFill>
                <pic:spPr bwMode="auto">
                  <a:xfrm>
                    <a:off x="0" y="0"/>
                    <a:ext cx="4978400" cy="8851265"/>
                  </a:xfrm>
                  <a:prstGeom prst="rect">
                    <a:avLst/>
                  </a:prstGeom>
                </pic:spPr>
              </pic:pic>
            </a:graphicData>
          </a:graphic>
        </wp:anchor>
      </w:drawing>
    </w:r>
  </w:p>
</w:hdr>
</file>

<file path=word/header1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drawing>
        <wp:anchor behindDoc="1" distT="0" distB="0" distL="0" distR="0" simplePos="0" locked="0" layoutInCell="0" allowOverlap="1" relativeHeight="22">
          <wp:simplePos x="0" y="0"/>
          <wp:positionH relativeFrom="margin">
            <wp:align>center</wp:align>
          </wp:positionH>
          <wp:positionV relativeFrom="margin">
            <wp:align>center</wp:align>
          </wp:positionV>
          <wp:extent cx="4978400" cy="8851265"/>
          <wp:effectExtent l="0" t="0" r="0" b="0"/>
          <wp:wrapNone/>
          <wp:docPr id="18" name="WordPictureWatermark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ordPictureWatermark 8" descr=""/>
                  <pic:cNvPicPr>
                    <a:picLocks noChangeAspect="1" noChangeArrowheads="1"/>
                  </pic:cNvPicPr>
                </pic:nvPicPr>
                <pic:blipFill>
                  <a:blip r:embed="rId1">
                    <a:lum bright="70000" contrast="-70000"/>
                  </a:blip>
                  <a:stretch>
                    <a:fillRect/>
                  </a:stretch>
                </pic:blipFill>
                <pic:spPr bwMode="auto">
                  <a:xfrm>
                    <a:off x="0" y="0"/>
                    <a:ext cx="4978400" cy="8851265"/>
                  </a:xfrm>
                  <a:prstGeom prst="rect">
                    <a:avLst/>
                  </a:prstGeom>
                </pic:spPr>
              </pic:pic>
            </a:graphicData>
          </a:graphic>
        </wp:anchor>
      </w:drawing>
    </w:r>
  </w:p>
</w:hdr>
</file>

<file path=word/header1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drawing>
        <wp:anchor behindDoc="1" distT="0" distB="0" distL="0" distR="0" simplePos="0" locked="0" layoutInCell="0" allowOverlap="1" relativeHeight="100">
          <wp:simplePos x="0" y="0"/>
          <wp:positionH relativeFrom="margin">
            <wp:align>center</wp:align>
          </wp:positionH>
          <wp:positionV relativeFrom="margin">
            <wp:align>center</wp:align>
          </wp:positionV>
          <wp:extent cx="4978400" cy="8851265"/>
          <wp:effectExtent l="0" t="0" r="0" b="0"/>
          <wp:wrapNone/>
          <wp:docPr id="9" name="WordPictureWatermark260521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ordPictureWatermark26052158" descr=""/>
                  <pic:cNvPicPr>
                    <a:picLocks noChangeAspect="1" noChangeArrowheads="1"/>
                  </pic:cNvPicPr>
                </pic:nvPicPr>
                <pic:blipFill>
                  <a:blip r:embed="rId1">
                    <a:lum bright="70000" contrast="-70000"/>
                  </a:blip>
                  <a:stretch>
                    <a:fillRect/>
                  </a:stretch>
                </pic:blipFill>
                <pic:spPr bwMode="auto">
                  <a:xfrm>
                    <a:off x="0" y="0"/>
                    <a:ext cx="4978400" cy="8851265"/>
                  </a:xfrm>
                  <a:prstGeom prst="rect">
                    <a:avLst/>
                  </a:prstGeom>
                </pic:spPr>
              </pic:pic>
            </a:graphicData>
          </a:graphic>
        </wp:anchor>
      </w:drawing>
    </w:r>
  </w:p>
</w:hdr>
</file>

<file path=word/header2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drawing>
        <wp:anchor behindDoc="1" distT="0" distB="0" distL="0" distR="0" simplePos="0" locked="0" layoutInCell="0" allowOverlap="1" relativeHeight="21">
          <wp:simplePos x="0" y="0"/>
          <wp:positionH relativeFrom="margin">
            <wp:align>center</wp:align>
          </wp:positionH>
          <wp:positionV relativeFrom="margin">
            <wp:align>center</wp:align>
          </wp:positionV>
          <wp:extent cx="4978400" cy="8851265"/>
          <wp:effectExtent l="0" t="0" r="0" b="0"/>
          <wp:wrapNone/>
          <wp:docPr id="19" name="WordPictureWatermark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ordPictureWatermark 9" descr=""/>
                  <pic:cNvPicPr>
                    <a:picLocks noChangeAspect="1" noChangeArrowheads="1"/>
                  </pic:cNvPicPr>
                </pic:nvPicPr>
                <pic:blipFill>
                  <a:blip r:embed="rId1">
                    <a:lum bright="70000" contrast="-70000"/>
                  </a:blip>
                  <a:stretch>
                    <a:fillRect/>
                  </a:stretch>
                </pic:blipFill>
                <pic:spPr bwMode="auto">
                  <a:xfrm>
                    <a:off x="0" y="0"/>
                    <a:ext cx="4978400" cy="8851265"/>
                  </a:xfrm>
                  <a:prstGeom prst="rect">
                    <a:avLst/>
                  </a:prstGeom>
                </pic:spPr>
              </pic:pic>
            </a:graphicData>
          </a:graphic>
        </wp:anchor>
      </w:drawing>
    </w:r>
  </w:p>
</w:hdr>
</file>

<file path=word/header2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2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drawing>
        <wp:anchor behindDoc="1" distT="0" distB="0" distL="0" distR="0" simplePos="0" locked="0" layoutInCell="0" allowOverlap="1" relativeHeight="14">
          <wp:simplePos x="0" y="0"/>
          <wp:positionH relativeFrom="margin">
            <wp:align>center</wp:align>
          </wp:positionH>
          <wp:positionV relativeFrom="margin">
            <wp:align>center</wp:align>
          </wp:positionV>
          <wp:extent cx="4978400" cy="8851265"/>
          <wp:effectExtent l="0" t="0" r="0" b="0"/>
          <wp:wrapNone/>
          <wp:docPr id="20" name="WordPictureWatermark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ordPictureWatermark 10" descr=""/>
                  <pic:cNvPicPr>
                    <a:picLocks noChangeAspect="1" noChangeArrowheads="1"/>
                  </pic:cNvPicPr>
                </pic:nvPicPr>
                <pic:blipFill>
                  <a:blip r:embed="rId1">
                    <a:lum bright="70000" contrast="-70000"/>
                  </a:blip>
                  <a:stretch>
                    <a:fillRect/>
                  </a:stretch>
                </pic:blipFill>
                <pic:spPr bwMode="auto">
                  <a:xfrm>
                    <a:off x="0" y="0"/>
                    <a:ext cx="4978400" cy="8851265"/>
                  </a:xfrm>
                  <a:prstGeom prst="rect">
                    <a:avLst/>
                  </a:prstGeom>
                </pic:spPr>
              </pic:pic>
            </a:graphicData>
          </a:graphic>
        </wp:anchor>
      </w:drawing>
    </w:r>
  </w:p>
</w:hdr>
</file>

<file path=word/header2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2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drawing>
        <wp:anchor behindDoc="1" distT="0" distB="0" distL="0" distR="0" simplePos="0" locked="0" layoutInCell="0" allowOverlap="1" relativeHeight="13">
          <wp:simplePos x="0" y="0"/>
          <wp:positionH relativeFrom="margin">
            <wp:align>center</wp:align>
          </wp:positionH>
          <wp:positionV relativeFrom="margin">
            <wp:align>center</wp:align>
          </wp:positionV>
          <wp:extent cx="4978400" cy="8851265"/>
          <wp:effectExtent l="0" t="0" r="0" b="0"/>
          <wp:wrapNone/>
          <wp:docPr id="22" name="WordPictureWatermark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ordPictureWatermark 11" descr=""/>
                  <pic:cNvPicPr>
                    <a:picLocks noChangeAspect="1" noChangeArrowheads="1"/>
                  </pic:cNvPicPr>
                </pic:nvPicPr>
                <pic:blipFill>
                  <a:blip r:embed="rId1">
                    <a:lum bright="70000" contrast="-70000"/>
                  </a:blip>
                  <a:stretch>
                    <a:fillRect/>
                  </a:stretch>
                </pic:blipFill>
                <pic:spPr bwMode="auto">
                  <a:xfrm>
                    <a:off x="0" y="0"/>
                    <a:ext cx="4978400" cy="8851265"/>
                  </a:xfrm>
                  <a:prstGeom prst="rect">
                    <a:avLst/>
                  </a:prstGeom>
                </pic:spPr>
              </pic:pic>
            </a:graphicData>
          </a:graphic>
        </wp:anchor>
      </w:drawing>
    </w:r>
  </w:p>
</w:hdr>
</file>

<file path=word/header2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2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header2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2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drawing>
        <wp:anchor behindDoc="1" distT="0" distB="0" distL="0" distR="0" simplePos="0" locked="0" layoutInCell="0" allowOverlap="1" relativeHeight="130">
          <wp:simplePos x="0" y="0"/>
          <wp:positionH relativeFrom="margin">
            <wp:align>center</wp:align>
          </wp:positionH>
          <wp:positionV relativeFrom="margin">
            <wp:align>center</wp:align>
          </wp:positionV>
          <wp:extent cx="4978400" cy="8851265"/>
          <wp:effectExtent l="0" t="0" r="0" b="0"/>
          <wp:wrapNone/>
          <wp:docPr id="27" name="WordPictureWatermark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ordPictureWatermark 14" descr=""/>
                  <pic:cNvPicPr>
                    <a:picLocks noChangeAspect="1" noChangeArrowheads="1"/>
                  </pic:cNvPicPr>
                </pic:nvPicPr>
                <pic:blipFill>
                  <a:blip r:embed="rId1">
                    <a:lum bright="70000" contrast="-70000"/>
                  </a:blip>
                  <a:stretch>
                    <a:fillRect/>
                  </a:stretch>
                </pic:blipFill>
                <pic:spPr bwMode="auto">
                  <a:xfrm>
                    <a:off x="0" y="0"/>
                    <a:ext cx="4978400" cy="8851265"/>
                  </a:xfrm>
                  <a:prstGeom prst="rect">
                    <a:avLst/>
                  </a:prstGeom>
                </pic:spPr>
              </pic:pic>
            </a:graphicData>
          </a:graphic>
        </wp:anchor>
      </w:drawing>
    </w:r>
  </w:p>
</w:hdr>
</file>

<file path=word/header2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drawing>
        <wp:anchor behindDoc="1" distT="0" distB="0" distL="0" distR="0" simplePos="0" locked="0" layoutInCell="0" allowOverlap="1" relativeHeight="7">
          <wp:simplePos x="0" y="0"/>
          <wp:positionH relativeFrom="margin">
            <wp:align>center</wp:align>
          </wp:positionH>
          <wp:positionV relativeFrom="margin">
            <wp:align>center</wp:align>
          </wp:positionV>
          <wp:extent cx="4978400" cy="8851265"/>
          <wp:effectExtent l="0" t="0" r="0" b="0"/>
          <wp:wrapNone/>
          <wp:docPr id="10" name="WordPictureWatermark260521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26052156" descr=""/>
                  <pic:cNvPicPr>
                    <a:picLocks noChangeAspect="1" noChangeArrowheads="1"/>
                  </pic:cNvPicPr>
                </pic:nvPicPr>
                <pic:blipFill>
                  <a:blip r:embed="rId1">
                    <a:lum bright="70000" contrast="-70000"/>
                  </a:blip>
                  <a:stretch>
                    <a:fillRect/>
                  </a:stretch>
                </pic:blipFill>
                <pic:spPr bwMode="auto">
                  <a:xfrm>
                    <a:off x="0" y="0"/>
                    <a:ext cx="4978400" cy="8851265"/>
                  </a:xfrm>
                  <a:prstGeom prst="rect">
                    <a:avLst/>
                  </a:prstGeom>
                </pic:spPr>
              </pic:pic>
            </a:graphicData>
          </a:graphic>
        </wp:anchor>
      </w:drawing>
    </w:r>
  </w:p>
</w:hdr>
</file>

<file path=word/header3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header3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3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header3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3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drawing>
        <wp:anchor behindDoc="1" distT="0" distB="0" distL="0" distR="0" simplePos="0" locked="0" layoutInCell="0" allowOverlap="1" relativeHeight="135">
          <wp:simplePos x="0" y="0"/>
          <wp:positionH relativeFrom="margin">
            <wp:align>center</wp:align>
          </wp:positionH>
          <wp:positionV relativeFrom="margin">
            <wp:align>center</wp:align>
          </wp:positionV>
          <wp:extent cx="4978400" cy="8851265"/>
          <wp:effectExtent l="0" t="0" r="0" b="0"/>
          <wp:wrapNone/>
          <wp:docPr id="59" name="WordPictureWatermark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WordPictureWatermark 17" descr=""/>
                  <pic:cNvPicPr>
                    <a:picLocks noChangeAspect="1" noChangeArrowheads="1"/>
                  </pic:cNvPicPr>
                </pic:nvPicPr>
                <pic:blipFill>
                  <a:blip r:embed="rId1">
                    <a:lum bright="70000" contrast="-70000"/>
                  </a:blip>
                  <a:stretch>
                    <a:fillRect/>
                  </a:stretch>
                </pic:blipFill>
                <pic:spPr bwMode="auto">
                  <a:xfrm>
                    <a:off x="0" y="0"/>
                    <a:ext cx="4978400" cy="8851265"/>
                  </a:xfrm>
                  <a:prstGeom prst="rect">
                    <a:avLst/>
                  </a:prstGeom>
                </pic:spPr>
              </pic:pic>
            </a:graphicData>
          </a:graphic>
        </wp:anchor>
      </w:drawing>
    </w:r>
  </w:p>
</w:hdr>
</file>

<file path=word/header3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drawing>
        <wp:anchor behindDoc="1" distT="0" distB="0" distL="0" distR="0" simplePos="0" locked="0" layoutInCell="0" allowOverlap="1" relativeHeight="36">
          <wp:simplePos x="0" y="0"/>
          <wp:positionH relativeFrom="margin">
            <wp:align>center</wp:align>
          </wp:positionH>
          <wp:positionV relativeFrom="margin">
            <wp:align>center</wp:align>
          </wp:positionV>
          <wp:extent cx="4978400" cy="8851265"/>
          <wp:effectExtent l="0" t="0" r="0" b="0"/>
          <wp:wrapNone/>
          <wp:docPr id="11" name="WordPictureWatermar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ordPictureWatermark 1" descr=""/>
                  <pic:cNvPicPr>
                    <a:picLocks noChangeAspect="1" noChangeArrowheads="1"/>
                  </pic:cNvPicPr>
                </pic:nvPicPr>
                <pic:blipFill>
                  <a:blip r:embed="rId1">
                    <a:lum bright="70000" contrast="-70000"/>
                  </a:blip>
                  <a:stretch>
                    <a:fillRect/>
                  </a:stretch>
                </pic:blipFill>
                <pic:spPr bwMode="auto">
                  <a:xfrm>
                    <a:off x="0" y="0"/>
                    <a:ext cx="4978400" cy="8851265"/>
                  </a:xfrm>
                  <a:prstGeom prst="rect">
                    <a:avLst/>
                  </a:prstGeom>
                </pic:spPr>
              </pic:pic>
            </a:graphicData>
          </a:graphic>
        </wp:anchor>
      </w:drawing>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drawing>
        <wp:anchor behindDoc="1" distT="0" distB="0" distL="0" distR="0" simplePos="0" locked="0" layoutInCell="0" allowOverlap="1" relativeHeight="33">
          <wp:simplePos x="0" y="0"/>
          <wp:positionH relativeFrom="margin">
            <wp:align>center</wp:align>
          </wp:positionH>
          <wp:positionV relativeFrom="margin">
            <wp:align>center</wp:align>
          </wp:positionV>
          <wp:extent cx="4978400" cy="8851265"/>
          <wp:effectExtent l="0" t="0" r="0" b="0"/>
          <wp:wrapNone/>
          <wp:docPr id="12" name="WordPictureWatermark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 2" descr=""/>
                  <pic:cNvPicPr>
                    <a:picLocks noChangeAspect="1" noChangeArrowheads="1"/>
                  </pic:cNvPicPr>
                </pic:nvPicPr>
                <pic:blipFill>
                  <a:blip r:embed="rId1">
                    <a:lum bright="70000" contrast="-70000"/>
                  </a:blip>
                  <a:stretch>
                    <a:fillRect/>
                  </a:stretch>
                </pic:blipFill>
                <pic:spPr bwMode="auto">
                  <a:xfrm>
                    <a:off x="0" y="0"/>
                    <a:ext cx="4978400" cy="8851265"/>
                  </a:xfrm>
                  <a:prstGeom prst="rect">
                    <a:avLst/>
                  </a:prstGeom>
                </pic:spPr>
              </pic:pic>
            </a:graphicData>
          </a:graphic>
        </wp:anchor>
      </w:drawing>
    </w:r>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drawing>
        <wp:anchor behindDoc="1" distT="0" distB="0" distL="0" distR="0" simplePos="0" locked="0" layoutInCell="0" allowOverlap="1" relativeHeight="32">
          <wp:simplePos x="0" y="0"/>
          <wp:positionH relativeFrom="margin">
            <wp:align>center</wp:align>
          </wp:positionH>
          <wp:positionV relativeFrom="margin">
            <wp:align>center</wp:align>
          </wp:positionV>
          <wp:extent cx="4978400" cy="8851265"/>
          <wp:effectExtent l="0" t="0" r="0" b="0"/>
          <wp:wrapNone/>
          <wp:docPr id="13" name="WordPictureWatermark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 3" descr=""/>
                  <pic:cNvPicPr>
                    <a:picLocks noChangeAspect="1" noChangeArrowheads="1"/>
                  </pic:cNvPicPr>
                </pic:nvPicPr>
                <pic:blipFill>
                  <a:blip r:embed="rId1">
                    <a:lum bright="70000" contrast="-70000"/>
                  </a:blip>
                  <a:stretch>
                    <a:fillRect/>
                  </a:stretch>
                </pic:blipFill>
                <pic:spPr bwMode="auto">
                  <a:xfrm>
                    <a:off x="0" y="0"/>
                    <a:ext cx="4978400" cy="8851265"/>
                  </a:xfrm>
                  <a:prstGeom prst="rect">
                    <a:avLst/>
                  </a:prstGeom>
                </pic:spPr>
              </pic:pic>
            </a:graphicData>
          </a:graphic>
        </wp:anchor>
      </w:drawing>
    </w:r>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
    <w:lvl w:ilvl="0">
      <w:start w:val="1"/>
      <w:numFmt w:val="bullet"/>
      <w:lvlText w:val="•"/>
      <w:lvlJc w:val="left"/>
      <w:pPr>
        <w:tabs>
          <w:tab w:val="num" w:pos="0"/>
        </w:tabs>
        <w:ind w:left="1200" w:hanging="0"/>
      </w:pPr>
      <w:rPr>
        <w:rFonts w:ascii="Arial" w:hAnsi="Arial" w:cs="Arial" w:hint="default"/>
        <w:dstrike w:val="false"/>
        <w:strike w:val="false"/>
        <w:vertAlign w:val="baseline"/>
        <w:position w:val="0"/>
        <w:sz w:val="24"/>
        <w:sz w:val="24"/>
        <w:i w:val="false"/>
        <w:u w:val="none" w:color="000000"/>
        <w:b w:val="false"/>
        <w:shd w:fill="auto" w:val="clear"/>
        <w:szCs w:val="24"/>
        <w:color w:val="000000"/>
      </w:rPr>
    </w:lvl>
    <w:lvl w:ilvl="1">
      <w:start w:val="1"/>
      <w:numFmt w:val="bullet"/>
      <w:lvlText w:val="o"/>
      <w:lvlJc w:val="left"/>
      <w:pPr>
        <w:tabs>
          <w:tab w:val="num" w:pos="0"/>
        </w:tabs>
        <w:ind w:left="1920" w:hanging="0"/>
      </w:pPr>
      <w:rPr>
        <w:rFonts w:ascii="Times New Roman" w:hAnsi="Times New Roman" w:cs="Times New Roman" w:hint="default"/>
        <w:dstrike w:val="false"/>
        <w:strike w:val="false"/>
        <w:vertAlign w:val="baseline"/>
        <w:position w:val="0"/>
        <w:sz w:val="24"/>
        <w:sz w:val="24"/>
        <w:i w:val="false"/>
        <w:u w:val="none" w:color="000000"/>
        <w:b w:val="false"/>
        <w:shd w:fill="auto" w:val="clear"/>
        <w:szCs w:val="24"/>
        <w:color w:val="000000"/>
      </w:rPr>
    </w:lvl>
    <w:lvl w:ilvl="2">
      <w:start w:val="1"/>
      <w:numFmt w:val="bullet"/>
      <w:lvlText w:val="▪"/>
      <w:lvlJc w:val="left"/>
      <w:pPr>
        <w:tabs>
          <w:tab w:val="num" w:pos="0"/>
        </w:tabs>
        <w:ind w:left="2640" w:hanging="0"/>
      </w:pPr>
      <w:rPr>
        <w:rFonts w:ascii="Times New Roman" w:hAnsi="Times New Roman" w:cs="Times New Roman" w:hint="default"/>
        <w:dstrike w:val="false"/>
        <w:strike w:val="false"/>
        <w:vertAlign w:val="baseline"/>
        <w:position w:val="0"/>
        <w:sz w:val="24"/>
        <w:sz w:val="24"/>
        <w:i w:val="false"/>
        <w:u w:val="none" w:color="000000"/>
        <w:b w:val="false"/>
        <w:shd w:fill="auto" w:val="clear"/>
        <w:szCs w:val="24"/>
        <w:color w:val="000000"/>
      </w:rPr>
    </w:lvl>
    <w:lvl w:ilvl="3">
      <w:start w:val="1"/>
      <w:numFmt w:val="bullet"/>
      <w:lvlText w:val="•"/>
      <w:lvlJc w:val="left"/>
      <w:pPr>
        <w:tabs>
          <w:tab w:val="num" w:pos="0"/>
        </w:tabs>
        <w:ind w:left="3360" w:hanging="0"/>
      </w:pPr>
      <w:rPr>
        <w:rFonts w:ascii="Times New Roman" w:hAnsi="Times New Roman" w:cs="Times New Roman" w:hint="default"/>
        <w:dstrike w:val="false"/>
        <w:strike w:val="false"/>
        <w:vertAlign w:val="baseline"/>
        <w:position w:val="0"/>
        <w:sz w:val="24"/>
        <w:sz w:val="24"/>
        <w:i w:val="false"/>
        <w:u w:val="none" w:color="000000"/>
        <w:b w:val="false"/>
        <w:shd w:fill="auto" w:val="clear"/>
        <w:szCs w:val="24"/>
        <w:color w:val="000000"/>
      </w:rPr>
    </w:lvl>
    <w:lvl w:ilvl="4">
      <w:start w:val="1"/>
      <w:numFmt w:val="bullet"/>
      <w:lvlText w:val="o"/>
      <w:lvlJc w:val="left"/>
      <w:pPr>
        <w:tabs>
          <w:tab w:val="num" w:pos="0"/>
        </w:tabs>
        <w:ind w:left="4080" w:hanging="0"/>
      </w:pPr>
      <w:rPr>
        <w:rFonts w:ascii="Times New Roman" w:hAnsi="Times New Roman" w:cs="Times New Roman" w:hint="default"/>
        <w:dstrike w:val="false"/>
        <w:strike w:val="false"/>
        <w:vertAlign w:val="baseline"/>
        <w:position w:val="0"/>
        <w:sz w:val="24"/>
        <w:sz w:val="24"/>
        <w:i w:val="false"/>
        <w:u w:val="none" w:color="000000"/>
        <w:b w:val="false"/>
        <w:shd w:fill="auto" w:val="clear"/>
        <w:szCs w:val="24"/>
        <w:color w:val="000000"/>
      </w:rPr>
    </w:lvl>
    <w:lvl w:ilvl="5">
      <w:start w:val="1"/>
      <w:numFmt w:val="bullet"/>
      <w:lvlText w:val="▪"/>
      <w:lvlJc w:val="left"/>
      <w:pPr>
        <w:tabs>
          <w:tab w:val="num" w:pos="0"/>
        </w:tabs>
        <w:ind w:left="4800" w:hanging="0"/>
      </w:pPr>
      <w:rPr>
        <w:rFonts w:ascii="Times New Roman" w:hAnsi="Times New Roman" w:cs="Times New Roman" w:hint="default"/>
        <w:dstrike w:val="false"/>
        <w:strike w:val="false"/>
        <w:vertAlign w:val="baseline"/>
        <w:position w:val="0"/>
        <w:sz w:val="24"/>
        <w:sz w:val="24"/>
        <w:i w:val="false"/>
        <w:u w:val="none" w:color="000000"/>
        <w:b w:val="false"/>
        <w:shd w:fill="auto" w:val="clear"/>
        <w:szCs w:val="24"/>
        <w:color w:val="000000"/>
      </w:rPr>
    </w:lvl>
    <w:lvl w:ilvl="6">
      <w:start w:val="1"/>
      <w:numFmt w:val="bullet"/>
      <w:lvlText w:val="•"/>
      <w:lvlJc w:val="left"/>
      <w:pPr>
        <w:tabs>
          <w:tab w:val="num" w:pos="0"/>
        </w:tabs>
        <w:ind w:left="5520" w:hanging="0"/>
      </w:pPr>
      <w:rPr>
        <w:rFonts w:ascii="Times New Roman" w:hAnsi="Times New Roman" w:cs="Times New Roman" w:hint="default"/>
        <w:dstrike w:val="false"/>
        <w:strike w:val="false"/>
        <w:vertAlign w:val="baseline"/>
        <w:position w:val="0"/>
        <w:sz w:val="24"/>
        <w:sz w:val="24"/>
        <w:i w:val="false"/>
        <w:u w:val="none" w:color="000000"/>
        <w:b w:val="false"/>
        <w:shd w:fill="auto" w:val="clear"/>
        <w:szCs w:val="24"/>
        <w:color w:val="000000"/>
      </w:rPr>
    </w:lvl>
    <w:lvl w:ilvl="7">
      <w:start w:val="1"/>
      <w:numFmt w:val="bullet"/>
      <w:lvlText w:val="o"/>
      <w:lvlJc w:val="left"/>
      <w:pPr>
        <w:tabs>
          <w:tab w:val="num" w:pos="0"/>
        </w:tabs>
        <w:ind w:left="6240" w:hanging="0"/>
      </w:pPr>
      <w:rPr>
        <w:rFonts w:ascii="Times New Roman" w:hAnsi="Times New Roman" w:cs="Times New Roman" w:hint="default"/>
        <w:dstrike w:val="false"/>
        <w:strike w:val="false"/>
        <w:vertAlign w:val="baseline"/>
        <w:position w:val="0"/>
        <w:sz w:val="24"/>
        <w:sz w:val="24"/>
        <w:i w:val="false"/>
        <w:u w:val="none" w:color="000000"/>
        <w:b w:val="false"/>
        <w:shd w:fill="auto" w:val="clear"/>
        <w:szCs w:val="24"/>
        <w:color w:val="000000"/>
      </w:rPr>
    </w:lvl>
    <w:lvl w:ilvl="8">
      <w:start w:val="1"/>
      <w:numFmt w:val="bullet"/>
      <w:lvlText w:val="▪"/>
      <w:lvlJc w:val="left"/>
      <w:pPr>
        <w:tabs>
          <w:tab w:val="num" w:pos="0"/>
        </w:tabs>
        <w:ind w:left="6960" w:hanging="0"/>
      </w:pPr>
      <w:rPr>
        <w:rFonts w:ascii="Times New Roman" w:hAnsi="Times New Roman" w:cs="Times New Roman" w:hint="default"/>
        <w:dstrike w:val="false"/>
        <w:strike w:val="false"/>
        <w:vertAlign w:val="baseline"/>
        <w:position w:val="0"/>
        <w:sz w:val="24"/>
        <w:sz w:val="24"/>
        <w:i w:val="false"/>
        <w:u w:val="none" w:color="000000"/>
        <w:b w:val="false"/>
        <w:shd w:fill="auto" w:val="clear"/>
        <w:szCs w:val="24"/>
        <w:color w:val="000000"/>
      </w:rPr>
    </w:lvl>
  </w:abstractNum>
  <w:abstractNum w:abstractNumId="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
    <w:lvl w:ilvl="0">
      <w:start w:val="1"/>
      <w:numFmt w:val="bullet"/>
      <w:lvlText w:val=""/>
      <w:lvlJc w:val="left"/>
      <w:pPr>
        <w:tabs>
          <w:tab w:val="num" w:pos="0"/>
        </w:tabs>
        <w:ind w:left="776" w:hanging="360"/>
      </w:pPr>
      <w:rPr>
        <w:rFonts w:ascii="Symbol" w:hAnsi="Symbol" w:cs="Symbol" w:hint="default"/>
      </w:rPr>
    </w:lvl>
    <w:lvl w:ilvl="1">
      <w:start w:val="1"/>
      <w:numFmt w:val="bullet"/>
      <w:lvlText w:val="o"/>
      <w:lvlJc w:val="left"/>
      <w:pPr>
        <w:tabs>
          <w:tab w:val="num" w:pos="0"/>
        </w:tabs>
        <w:ind w:left="1496" w:hanging="360"/>
      </w:pPr>
      <w:rPr>
        <w:rFonts w:ascii="Courier New" w:hAnsi="Courier New" w:cs="Courier New" w:hint="default"/>
      </w:rPr>
    </w:lvl>
    <w:lvl w:ilvl="2">
      <w:start w:val="1"/>
      <w:numFmt w:val="bullet"/>
      <w:lvlText w:val=""/>
      <w:lvlJc w:val="left"/>
      <w:pPr>
        <w:tabs>
          <w:tab w:val="num" w:pos="0"/>
        </w:tabs>
        <w:ind w:left="2216" w:hanging="360"/>
      </w:pPr>
      <w:rPr>
        <w:rFonts w:ascii="Wingdings" w:hAnsi="Wingdings" w:cs="Wingdings" w:hint="default"/>
      </w:rPr>
    </w:lvl>
    <w:lvl w:ilvl="3">
      <w:start w:val="1"/>
      <w:numFmt w:val="bullet"/>
      <w:lvlText w:val=""/>
      <w:lvlJc w:val="left"/>
      <w:pPr>
        <w:tabs>
          <w:tab w:val="num" w:pos="0"/>
        </w:tabs>
        <w:ind w:left="2936" w:hanging="360"/>
      </w:pPr>
      <w:rPr>
        <w:rFonts w:ascii="Symbol" w:hAnsi="Symbol" w:cs="Symbol" w:hint="default"/>
      </w:rPr>
    </w:lvl>
    <w:lvl w:ilvl="4">
      <w:start w:val="1"/>
      <w:numFmt w:val="bullet"/>
      <w:lvlText w:val="o"/>
      <w:lvlJc w:val="left"/>
      <w:pPr>
        <w:tabs>
          <w:tab w:val="num" w:pos="0"/>
        </w:tabs>
        <w:ind w:left="3656" w:hanging="360"/>
      </w:pPr>
      <w:rPr>
        <w:rFonts w:ascii="Courier New" w:hAnsi="Courier New" w:cs="Courier New" w:hint="default"/>
      </w:rPr>
    </w:lvl>
    <w:lvl w:ilvl="5">
      <w:start w:val="1"/>
      <w:numFmt w:val="bullet"/>
      <w:lvlText w:val=""/>
      <w:lvlJc w:val="left"/>
      <w:pPr>
        <w:tabs>
          <w:tab w:val="num" w:pos="0"/>
        </w:tabs>
        <w:ind w:left="4376" w:hanging="360"/>
      </w:pPr>
      <w:rPr>
        <w:rFonts w:ascii="Wingdings" w:hAnsi="Wingdings" w:cs="Wingdings" w:hint="default"/>
      </w:rPr>
    </w:lvl>
    <w:lvl w:ilvl="6">
      <w:start w:val="1"/>
      <w:numFmt w:val="bullet"/>
      <w:lvlText w:val=""/>
      <w:lvlJc w:val="left"/>
      <w:pPr>
        <w:tabs>
          <w:tab w:val="num" w:pos="0"/>
        </w:tabs>
        <w:ind w:left="5096" w:hanging="360"/>
      </w:pPr>
      <w:rPr>
        <w:rFonts w:ascii="Symbol" w:hAnsi="Symbol" w:cs="Symbol" w:hint="default"/>
      </w:rPr>
    </w:lvl>
    <w:lvl w:ilvl="7">
      <w:start w:val="1"/>
      <w:numFmt w:val="bullet"/>
      <w:lvlText w:val="o"/>
      <w:lvlJc w:val="left"/>
      <w:pPr>
        <w:tabs>
          <w:tab w:val="num" w:pos="0"/>
        </w:tabs>
        <w:ind w:left="5816" w:hanging="360"/>
      </w:pPr>
      <w:rPr>
        <w:rFonts w:ascii="Courier New" w:hAnsi="Courier New" w:cs="Courier New" w:hint="default"/>
      </w:rPr>
    </w:lvl>
    <w:lvl w:ilvl="8">
      <w:start w:val="1"/>
      <w:numFmt w:val="bullet"/>
      <w:lvlText w:val=""/>
      <w:lvlJc w:val="left"/>
      <w:pPr>
        <w:tabs>
          <w:tab w:val="num" w:pos="0"/>
        </w:tabs>
        <w:ind w:left="6536" w:hanging="360"/>
      </w:pPr>
      <w:rPr>
        <w:rFonts w:ascii="Wingdings" w:hAnsi="Wingdings" w:cs="Wingdings" w:hint="default"/>
      </w:rPr>
    </w:lvl>
  </w:abstractNum>
  <w:abstractNum w:abstractNumId="10">
    <w:lvl w:ilvl="0">
      <w:start w:val="1"/>
      <w:numFmt w:val="bullet"/>
      <w:lvlText w:val=""/>
      <w:lvlJc w:val="left"/>
      <w:pPr>
        <w:tabs>
          <w:tab w:val="num" w:pos="0"/>
        </w:tabs>
        <w:ind w:left="776" w:hanging="360"/>
      </w:pPr>
      <w:rPr>
        <w:rFonts w:ascii="Symbol" w:hAnsi="Symbol" w:cs="Symbol" w:hint="default"/>
      </w:rPr>
    </w:lvl>
    <w:lvl w:ilvl="1">
      <w:start w:val="1"/>
      <w:numFmt w:val="bullet"/>
      <w:lvlText w:val="o"/>
      <w:lvlJc w:val="left"/>
      <w:pPr>
        <w:tabs>
          <w:tab w:val="num" w:pos="0"/>
        </w:tabs>
        <w:ind w:left="1496" w:hanging="360"/>
      </w:pPr>
      <w:rPr>
        <w:rFonts w:ascii="Courier New" w:hAnsi="Courier New" w:cs="Courier New" w:hint="default"/>
      </w:rPr>
    </w:lvl>
    <w:lvl w:ilvl="2">
      <w:start w:val="1"/>
      <w:numFmt w:val="bullet"/>
      <w:lvlText w:val=""/>
      <w:lvlJc w:val="left"/>
      <w:pPr>
        <w:tabs>
          <w:tab w:val="num" w:pos="0"/>
        </w:tabs>
        <w:ind w:left="2216" w:hanging="360"/>
      </w:pPr>
      <w:rPr>
        <w:rFonts w:ascii="Wingdings" w:hAnsi="Wingdings" w:cs="Wingdings" w:hint="default"/>
      </w:rPr>
    </w:lvl>
    <w:lvl w:ilvl="3">
      <w:start w:val="1"/>
      <w:numFmt w:val="bullet"/>
      <w:lvlText w:val=""/>
      <w:lvlJc w:val="left"/>
      <w:pPr>
        <w:tabs>
          <w:tab w:val="num" w:pos="0"/>
        </w:tabs>
        <w:ind w:left="2936" w:hanging="360"/>
      </w:pPr>
      <w:rPr>
        <w:rFonts w:ascii="Symbol" w:hAnsi="Symbol" w:cs="Symbol" w:hint="default"/>
      </w:rPr>
    </w:lvl>
    <w:lvl w:ilvl="4">
      <w:start w:val="1"/>
      <w:numFmt w:val="bullet"/>
      <w:lvlText w:val="o"/>
      <w:lvlJc w:val="left"/>
      <w:pPr>
        <w:tabs>
          <w:tab w:val="num" w:pos="0"/>
        </w:tabs>
        <w:ind w:left="3656" w:hanging="360"/>
      </w:pPr>
      <w:rPr>
        <w:rFonts w:ascii="Courier New" w:hAnsi="Courier New" w:cs="Courier New" w:hint="default"/>
      </w:rPr>
    </w:lvl>
    <w:lvl w:ilvl="5">
      <w:start w:val="1"/>
      <w:numFmt w:val="bullet"/>
      <w:lvlText w:val=""/>
      <w:lvlJc w:val="left"/>
      <w:pPr>
        <w:tabs>
          <w:tab w:val="num" w:pos="0"/>
        </w:tabs>
        <w:ind w:left="4376" w:hanging="360"/>
      </w:pPr>
      <w:rPr>
        <w:rFonts w:ascii="Wingdings" w:hAnsi="Wingdings" w:cs="Wingdings" w:hint="default"/>
      </w:rPr>
    </w:lvl>
    <w:lvl w:ilvl="6">
      <w:start w:val="1"/>
      <w:numFmt w:val="bullet"/>
      <w:lvlText w:val=""/>
      <w:lvlJc w:val="left"/>
      <w:pPr>
        <w:tabs>
          <w:tab w:val="num" w:pos="0"/>
        </w:tabs>
        <w:ind w:left="5096" w:hanging="360"/>
      </w:pPr>
      <w:rPr>
        <w:rFonts w:ascii="Symbol" w:hAnsi="Symbol" w:cs="Symbol" w:hint="default"/>
      </w:rPr>
    </w:lvl>
    <w:lvl w:ilvl="7">
      <w:start w:val="1"/>
      <w:numFmt w:val="bullet"/>
      <w:lvlText w:val="o"/>
      <w:lvlJc w:val="left"/>
      <w:pPr>
        <w:tabs>
          <w:tab w:val="num" w:pos="0"/>
        </w:tabs>
        <w:ind w:left="5816" w:hanging="360"/>
      </w:pPr>
      <w:rPr>
        <w:rFonts w:ascii="Courier New" w:hAnsi="Courier New" w:cs="Courier New" w:hint="default"/>
      </w:rPr>
    </w:lvl>
    <w:lvl w:ilvl="8">
      <w:start w:val="1"/>
      <w:numFmt w:val="bullet"/>
      <w:lvlText w:val=""/>
      <w:lvlJc w:val="left"/>
      <w:pPr>
        <w:tabs>
          <w:tab w:val="num" w:pos="0"/>
        </w:tabs>
        <w:ind w:left="6536" w:hanging="360"/>
      </w:pPr>
      <w:rPr>
        <w:rFonts w:ascii="Wingdings" w:hAnsi="Wingdings" w:cs="Wingdings" w:hint="default"/>
      </w:rPr>
    </w:lvl>
  </w:abstractNum>
  <w:abstractNum w:abstractNumId="11">
    <w:lvl w:ilvl="0">
      <w:start w:val="1"/>
      <w:numFmt w:val="bullet"/>
      <w:lvlText w:val=""/>
      <w:lvlJc w:val="left"/>
      <w:pPr>
        <w:tabs>
          <w:tab w:val="num" w:pos="0"/>
        </w:tabs>
        <w:ind w:left="776" w:hanging="360"/>
      </w:pPr>
      <w:rPr>
        <w:rFonts w:ascii="Symbol" w:hAnsi="Symbol" w:cs="Symbol" w:hint="default"/>
      </w:rPr>
    </w:lvl>
    <w:lvl w:ilvl="1">
      <w:start w:val="1"/>
      <w:numFmt w:val="bullet"/>
      <w:lvlText w:val="o"/>
      <w:lvlJc w:val="left"/>
      <w:pPr>
        <w:tabs>
          <w:tab w:val="num" w:pos="0"/>
        </w:tabs>
        <w:ind w:left="1496" w:hanging="360"/>
      </w:pPr>
      <w:rPr>
        <w:rFonts w:ascii="Courier New" w:hAnsi="Courier New" w:cs="Courier New" w:hint="default"/>
      </w:rPr>
    </w:lvl>
    <w:lvl w:ilvl="2">
      <w:start w:val="1"/>
      <w:numFmt w:val="bullet"/>
      <w:lvlText w:val=""/>
      <w:lvlJc w:val="left"/>
      <w:pPr>
        <w:tabs>
          <w:tab w:val="num" w:pos="0"/>
        </w:tabs>
        <w:ind w:left="2216" w:hanging="360"/>
      </w:pPr>
      <w:rPr>
        <w:rFonts w:ascii="Wingdings" w:hAnsi="Wingdings" w:cs="Wingdings" w:hint="default"/>
      </w:rPr>
    </w:lvl>
    <w:lvl w:ilvl="3">
      <w:start w:val="1"/>
      <w:numFmt w:val="bullet"/>
      <w:lvlText w:val=""/>
      <w:lvlJc w:val="left"/>
      <w:pPr>
        <w:tabs>
          <w:tab w:val="num" w:pos="0"/>
        </w:tabs>
        <w:ind w:left="2936" w:hanging="360"/>
      </w:pPr>
      <w:rPr>
        <w:rFonts w:ascii="Symbol" w:hAnsi="Symbol" w:cs="Symbol" w:hint="default"/>
      </w:rPr>
    </w:lvl>
    <w:lvl w:ilvl="4">
      <w:start w:val="1"/>
      <w:numFmt w:val="bullet"/>
      <w:lvlText w:val="o"/>
      <w:lvlJc w:val="left"/>
      <w:pPr>
        <w:tabs>
          <w:tab w:val="num" w:pos="0"/>
        </w:tabs>
        <w:ind w:left="3656" w:hanging="360"/>
      </w:pPr>
      <w:rPr>
        <w:rFonts w:ascii="Courier New" w:hAnsi="Courier New" w:cs="Courier New" w:hint="default"/>
      </w:rPr>
    </w:lvl>
    <w:lvl w:ilvl="5">
      <w:start w:val="1"/>
      <w:numFmt w:val="bullet"/>
      <w:lvlText w:val=""/>
      <w:lvlJc w:val="left"/>
      <w:pPr>
        <w:tabs>
          <w:tab w:val="num" w:pos="0"/>
        </w:tabs>
        <w:ind w:left="4376" w:hanging="360"/>
      </w:pPr>
      <w:rPr>
        <w:rFonts w:ascii="Wingdings" w:hAnsi="Wingdings" w:cs="Wingdings" w:hint="default"/>
      </w:rPr>
    </w:lvl>
    <w:lvl w:ilvl="6">
      <w:start w:val="1"/>
      <w:numFmt w:val="bullet"/>
      <w:lvlText w:val=""/>
      <w:lvlJc w:val="left"/>
      <w:pPr>
        <w:tabs>
          <w:tab w:val="num" w:pos="0"/>
        </w:tabs>
        <w:ind w:left="5096" w:hanging="360"/>
      </w:pPr>
      <w:rPr>
        <w:rFonts w:ascii="Symbol" w:hAnsi="Symbol" w:cs="Symbol" w:hint="default"/>
      </w:rPr>
    </w:lvl>
    <w:lvl w:ilvl="7">
      <w:start w:val="1"/>
      <w:numFmt w:val="bullet"/>
      <w:lvlText w:val="o"/>
      <w:lvlJc w:val="left"/>
      <w:pPr>
        <w:tabs>
          <w:tab w:val="num" w:pos="0"/>
        </w:tabs>
        <w:ind w:left="5816" w:hanging="360"/>
      </w:pPr>
      <w:rPr>
        <w:rFonts w:ascii="Courier New" w:hAnsi="Courier New" w:cs="Courier New" w:hint="default"/>
      </w:rPr>
    </w:lvl>
    <w:lvl w:ilvl="8">
      <w:start w:val="1"/>
      <w:numFmt w:val="bullet"/>
      <w:lvlText w:val=""/>
      <w:lvlJc w:val="left"/>
      <w:pPr>
        <w:tabs>
          <w:tab w:val="num" w:pos="0"/>
        </w:tabs>
        <w:ind w:left="6536" w:hanging="360"/>
      </w:pPr>
      <w:rPr>
        <w:rFonts w:ascii="Wingdings" w:hAnsi="Wingdings" w:cs="Wingdings" w:hint="default"/>
      </w:rPr>
    </w:lvl>
  </w:abstractNum>
  <w:abstractNum w:abstractNumId="12">
    <w:lvl w:ilvl="0">
      <w:start w:val="1"/>
      <w:numFmt w:val="bullet"/>
      <w:lvlText w:val=""/>
      <w:lvlJc w:val="left"/>
      <w:pPr>
        <w:tabs>
          <w:tab w:val="num" w:pos="0"/>
        </w:tabs>
        <w:ind w:left="783" w:hanging="360"/>
      </w:pPr>
      <w:rPr>
        <w:rFonts w:ascii="Symbol" w:hAnsi="Symbol" w:cs="Symbol" w:hint="default"/>
      </w:rPr>
    </w:lvl>
    <w:lvl w:ilvl="1">
      <w:start w:val="1"/>
      <w:numFmt w:val="bullet"/>
      <w:lvlText w:val="o"/>
      <w:lvlJc w:val="left"/>
      <w:pPr>
        <w:tabs>
          <w:tab w:val="num" w:pos="0"/>
        </w:tabs>
        <w:ind w:left="1503" w:hanging="360"/>
      </w:pPr>
      <w:rPr>
        <w:rFonts w:ascii="Courier New" w:hAnsi="Courier New" w:cs="Courier New" w:hint="default"/>
      </w:rPr>
    </w:lvl>
    <w:lvl w:ilvl="2">
      <w:start w:val="1"/>
      <w:numFmt w:val="bullet"/>
      <w:lvlText w:val=""/>
      <w:lvlJc w:val="left"/>
      <w:pPr>
        <w:tabs>
          <w:tab w:val="num" w:pos="0"/>
        </w:tabs>
        <w:ind w:left="2223" w:hanging="360"/>
      </w:pPr>
      <w:rPr>
        <w:rFonts w:ascii="Wingdings" w:hAnsi="Wingdings" w:cs="Wingdings" w:hint="default"/>
      </w:rPr>
    </w:lvl>
    <w:lvl w:ilvl="3">
      <w:start w:val="1"/>
      <w:numFmt w:val="bullet"/>
      <w:lvlText w:val=""/>
      <w:lvlJc w:val="left"/>
      <w:pPr>
        <w:tabs>
          <w:tab w:val="num" w:pos="0"/>
        </w:tabs>
        <w:ind w:left="2943" w:hanging="360"/>
      </w:pPr>
      <w:rPr>
        <w:rFonts w:ascii="Symbol" w:hAnsi="Symbol" w:cs="Symbol" w:hint="default"/>
      </w:rPr>
    </w:lvl>
    <w:lvl w:ilvl="4">
      <w:start w:val="1"/>
      <w:numFmt w:val="bullet"/>
      <w:lvlText w:val="o"/>
      <w:lvlJc w:val="left"/>
      <w:pPr>
        <w:tabs>
          <w:tab w:val="num" w:pos="0"/>
        </w:tabs>
        <w:ind w:left="3663" w:hanging="360"/>
      </w:pPr>
      <w:rPr>
        <w:rFonts w:ascii="Courier New" w:hAnsi="Courier New" w:cs="Courier New" w:hint="default"/>
      </w:rPr>
    </w:lvl>
    <w:lvl w:ilvl="5">
      <w:start w:val="1"/>
      <w:numFmt w:val="bullet"/>
      <w:lvlText w:val=""/>
      <w:lvlJc w:val="left"/>
      <w:pPr>
        <w:tabs>
          <w:tab w:val="num" w:pos="0"/>
        </w:tabs>
        <w:ind w:left="4383" w:hanging="360"/>
      </w:pPr>
      <w:rPr>
        <w:rFonts w:ascii="Wingdings" w:hAnsi="Wingdings" w:cs="Wingdings" w:hint="default"/>
      </w:rPr>
    </w:lvl>
    <w:lvl w:ilvl="6">
      <w:start w:val="1"/>
      <w:numFmt w:val="bullet"/>
      <w:lvlText w:val=""/>
      <w:lvlJc w:val="left"/>
      <w:pPr>
        <w:tabs>
          <w:tab w:val="num" w:pos="0"/>
        </w:tabs>
        <w:ind w:left="5103" w:hanging="360"/>
      </w:pPr>
      <w:rPr>
        <w:rFonts w:ascii="Symbol" w:hAnsi="Symbol" w:cs="Symbol" w:hint="default"/>
      </w:rPr>
    </w:lvl>
    <w:lvl w:ilvl="7">
      <w:start w:val="1"/>
      <w:numFmt w:val="bullet"/>
      <w:lvlText w:val="o"/>
      <w:lvlJc w:val="left"/>
      <w:pPr>
        <w:tabs>
          <w:tab w:val="num" w:pos="0"/>
        </w:tabs>
        <w:ind w:left="5823" w:hanging="360"/>
      </w:pPr>
      <w:rPr>
        <w:rFonts w:ascii="Courier New" w:hAnsi="Courier New" w:cs="Courier New" w:hint="default"/>
      </w:rPr>
    </w:lvl>
    <w:lvl w:ilvl="8">
      <w:start w:val="1"/>
      <w:numFmt w:val="bullet"/>
      <w:lvlText w:val=""/>
      <w:lvlJc w:val="left"/>
      <w:pPr>
        <w:tabs>
          <w:tab w:val="num" w:pos="0"/>
        </w:tabs>
        <w:ind w:left="6543" w:hanging="360"/>
      </w:pPr>
      <w:rPr>
        <w:rFonts w:ascii="Wingdings" w:hAnsi="Wingdings" w:cs="Wingdings" w:hint="default"/>
      </w:rPr>
    </w:lvl>
  </w:abstractNum>
  <w:abstractNum w:abstractNumId="1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2">
    <w:lvl w:ilvl="0">
      <w:start w:val="1"/>
      <w:numFmt w:val="bullet"/>
      <w:lvlText w:val=""/>
      <w:lvlJc w:val="left"/>
      <w:pPr>
        <w:tabs>
          <w:tab w:val="num" w:pos="0"/>
        </w:tabs>
        <w:ind w:left="644" w:hanging="360"/>
      </w:pPr>
      <w:rPr>
        <w:rFonts w:ascii="Symbol" w:hAnsi="Symbol" w:cs="Symbol" w:hint="default"/>
      </w:rPr>
    </w:lvl>
    <w:lvl w:ilvl="1">
      <w:start w:val="1"/>
      <w:numFmt w:val="bullet"/>
      <w:lvlText w:val="o"/>
      <w:lvlJc w:val="left"/>
      <w:pPr>
        <w:tabs>
          <w:tab w:val="num" w:pos="0"/>
        </w:tabs>
        <w:ind w:left="1364" w:hanging="360"/>
      </w:pPr>
      <w:rPr>
        <w:rFonts w:ascii="Courier New" w:hAnsi="Courier New" w:cs="Courier New" w:hint="default"/>
      </w:rPr>
    </w:lvl>
    <w:lvl w:ilvl="2">
      <w:start w:val="1"/>
      <w:numFmt w:val="bullet"/>
      <w:lvlText w:val=""/>
      <w:lvlJc w:val="left"/>
      <w:pPr>
        <w:tabs>
          <w:tab w:val="num" w:pos="0"/>
        </w:tabs>
        <w:ind w:left="2084" w:hanging="360"/>
      </w:pPr>
      <w:rPr>
        <w:rFonts w:ascii="Wingdings" w:hAnsi="Wingdings" w:cs="Wingdings" w:hint="default"/>
      </w:rPr>
    </w:lvl>
    <w:lvl w:ilvl="3">
      <w:start w:val="1"/>
      <w:numFmt w:val="bullet"/>
      <w:lvlText w:val=""/>
      <w:lvlJc w:val="left"/>
      <w:pPr>
        <w:tabs>
          <w:tab w:val="num" w:pos="0"/>
        </w:tabs>
        <w:ind w:left="2804" w:hanging="360"/>
      </w:pPr>
      <w:rPr>
        <w:rFonts w:ascii="Symbol" w:hAnsi="Symbol" w:cs="Symbol" w:hint="default"/>
      </w:rPr>
    </w:lvl>
    <w:lvl w:ilvl="4">
      <w:start w:val="1"/>
      <w:numFmt w:val="bullet"/>
      <w:lvlText w:val="o"/>
      <w:lvlJc w:val="left"/>
      <w:pPr>
        <w:tabs>
          <w:tab w:val="num" w:pos="0"/>
        </w:tabs>
        <w:ind w:left="3524" w:hanging="360"/>
      </w:pPr>
      <w:rPr>
        <w:rFonts w:ascii="Courier New" w:hAnsi="Courier New" w:cs="Courier New" w:hint="default"/>
      </w:rPr>
    </w:lvl>
    <w:lvl w:ilvl="5">
      <w:start w:val="1"/>
      <w:numFmt w:val="bullet"/>
      <w:lvlText w:val=""/>
      <w:lvlJc w:val="left"/>
      <w:pPr>
        <w:tabs>
          <w:tab w:val="num" w:pos="0"/>
        </w:tabs>
        <w:ind w:left="4244" w:hanging="360"/>
      </w:pPr>
      <w:rPr>
        <w:rFonts w:ascii="Wingdings" w:hAnsi="Wingdings" w:cs="Wingdings" w:hint="default"/>
      </w:rPr>
    </w:lvl>
    <w:lvl w:ilvl="6">
      <w:start w:val="1"/>
      <w:numFmt w:val="bullet"/>
      <w:lvlText w:val=""/>
      <w:lvlJc w:val="left"/>
      <w:pPr>
        <w:tabs>
          <w:tab w:val="num" w:pos="0"/>
        </w:tabs>
        <w:ind w:left="4964" w:hanging="360"/>
      </w:pPr>
      <w:rPr>
        <w:rFonts w:ascii="Symbol" w:hAnsi="Symbol" w:cs="Symbol" w:hint="default"/>
      </w:rPr>
    </w:lvl>
    <w:lvl w:ilvl="7">
      <w:start w:val="1"/>
      <w:numFmt w:val="bullet"/>
      <w:lvlText w:val="o"/>
      <w:lvlJc w:val="left"/>
      <w:pPr>
        <w:tabs>
          <w:tab w:val="num" w:pos="0"/>
        </w:tabs>
        <w:ind w:left="5684" w:hanging="360"/>
      </w:pPr>
      <w:rPr>
        <w:rFonts w:ascii="Courier New" w:hAnsi="Courier New" w:cs="Courier New" w:hint="default"/>
      </w:rPr>
    </w:lvl>
    <w:lvl w:ilvl="8">
      <w:start w:val="1"/>
      <w:numFmt w:val="bullet"/>
      <w:lvlText w:val=""/>
      <w:lvlJc w:val="left"/>
      <w:pPr>
        <w:tabs>
          <w:tab w:val="num" w:pos="0"/>
        </w:tabs>
        <w:ind w:left="6404" w:hanging="360"/>
      </w:pPr>
      <w:rPr>
        <w:rFonts w:ascii="Wingdings" w:hAnsi="Wingdings" w:cs="Wingdings" w:hint="default"/>
      </w:rPr>
    </w:lvl>
  </w:abstractNum>
  <w:abstractNum w:abstractNumId="2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7">
    <w:lvl w:ilvl="0">
      <w:start w:val="1"/>
      <w:numFmt w:val="upperRoman"/>
      <w:lvlText w:val="%1."/>
      <w:lvlJc w:val="righ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8">
    <w:lvl w:ilvl="0">
      <w:start w:val="1"/>
      <w:numFmt w:val="decimal"/>
      <w:lvlText w:val="%1."/>
      <w:lvlJc w:val="left"/>
      <w:pPr>
        <w:tabs>
          <w:tab w:val="num" w:pos="720"/>
        </w:tabs>
        <w:ind w:left="720" w:hanging="360"/>
      </w:pPr>
      <w:rPr/>
    </w:lvl>
    <w:lvl w:ilvl="1">
      <w:start w:val="1"/>
      <w:numFmt w:val="decimal"/>
      <w:lvlText w:val="%2."/>
      <w:lvlJc w:val="left"/>
      <w:pPr>
        <w:tabs>
          <w:tab w:val="num" w:pos="1440"/>
        </w:tabs>
        <w:ind w:left="144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29">
    <w:lvl w:ilvl="0">
      <w:start w:val="1"/>
      <w:numFmt w:val="decimal"/>
      <w:lvlText w:val="%1."/>
      <w:lvlJc w:val="left"/>
      <w:pPr>
        <w:tabs>
          <w:tab w:val="num" w:pos="720"/>
        </w:tabs>
        <w:ind w:left="720" w:hanging="360"/>
      </w:pPr>
      <w:rPr/>
    </w:lvl>
    <w:lvl w:ilvl="1">
      <w:start w:val="1"/>
      <w:numFmt w:val="decimal"/>
      <w:lvlText w:val="%2."/>
      <w:lvlJc w:val="left"/>
      <w:pPr>
        <w:tabs>
          <w:tab w:val="num" w:pos="1440"/>
        </w:tabs>
        <w:ind w:left="144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30">
    <w:lvl w:ilvl="0">
      <w:start w:val="1"/>
      <w:numFmt w:val="decimal"/>
      <w:lvlText w:val="%1."/>
      <w:lvlJc w:val="left"/>
      <w:pPr>
        <w:tabs>
          <w:tab w:val="num" w:pos="720"/>
        </w:tabs>
        <w:ind w:left="720" w:hanging="360"/>
      </w:pPr>
      <w:rPr/>
    </w:lvl>
    <w:lvl w:ilvl="1">
      <w:start w:val="1"/>
      <w:numFmt w:val="decimal"/>
      <w:lvlText w:val="%2."/>
      <w:lvlJc w:val="left"/>
      <w:pPr>
        <w:tabs>
          <w:tab w:val="num" w:pos="1440"/>
        </w:tabs>
        <w:ind w:left="144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3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2">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bering>
</file>

<file path=word/settings.xml><?xml version="1.0" encoding="utf-8"?>
<w:settings xmlns:w="http://schemas.openxmlformats.org/wordprocessingml/2006/main">
  <w:zoom w:percent="100"/>
  <w:defaultTabStop w:val="720"/>
  <w:autoHyphenation w:val="true"/>
  <w:compat>
    <w:compatSetting w:name="compatibilityMode" w:uri="http://schemas.microsoft.com/office/word" w:val="12"/>
    <w:compatSetting w:name="useWord2013TrackBottomHyphenation" w:uri="http://schemas.microsoft.com/office/word" w:val="1"/>
  </w:compat>
  <w:themeFontLang w:val="en-US" w:eastAsia="" w:bidi="hi-IN"/>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Mangal" w:asciiTheme="minorHAnsi" w:cstheme="minorBidi" w:eastAsiaTheme="minorHAnsi" w:hAnsiTheme="minorHAnsi"/>
        <w:sz w:val="22"/>
        <w:lang w:val="en-US" w:eastAsia="en-US" w:bidi="hi-IN"/>
      </w:rPr>
    </w:rPrDefault>
    <w:pPrDefault>
      <w:pPr>
        <w:suppressAutoHyphens w:val="true"/>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rsid w:val="00c10878"/>
    <w:pPr>
      <w:widowControl/>
      <w:suppressAutoHyphens w:val="true"/>
      <w:bidi w:val="0"/>
      <w:spacing w:lineRule="auto" w:line="259" w:before="0" w:after="160"/>
      <w:jc w:val="left"/>
    </w:pPr>
    <w:rPr>
      <w:rFonts w:ascii="Calibri" w:hAnsi="Calibri" w:eastAsia="Calibri" w:cs="Mangal" w:asciiTheme="minorHAnsi" w:cstheme="minorBidi" w:eastAsiaTheme="minorHAnsi" w:hAnsiTheme="minorHAnsi"/>
      <w:color w:val="auto"/>
      <w:kern w:val="2"/>
      <w:sz w:val="22"/>
      <w:szCs w:val="22"/>
      <w:lang w:val="en-IN" w:eastAsia="en-US" w:bidi="ar-SA"/>
    </w:rPr>
  </w:style>
  <w:style w:type="paragraph" w:styleId="Heading1">
    <w:name w:val="Heading 1"/>
    <w:basedOn w:val="Normal"/>
    <w:next w:val="Normal"/>
    <w:link w:val="Heading1Char"/>
    <w:uiPriority w:val="9"/>
    <w:qFormat/>
    <w:rsid w:val="00e17207"/>
    <w:pPr>
      <w:keepNext w:val="true"/>
      <w:keepLines/>
      <w:spacing w:before="240" w:after="0"/>
      <w:outlineLvl w:val="0"/>
    </w:pPr>
    <w:rPr>
      <w:rFonts w:ascii="Calibri Light" w:hAnsi="Calibri Light" w:eastAsia="" w:cs="Mangal" w:asciiTheme="majorHAnsi" w:cstheme="majorBidi" w:eastAsiaTheme="majorEastAsia" w:hAnsiTheme="majorHAnsi"/>
      <w:color w:val="2E74B5" w:themeColor="accent1" w:themeShade="bf"/>
      <w:sz w:val="32"/>
      <w:szCs w:val="32"/>
    </w:rPr>
  </w:style>
  <w:style w:type="paragraph" w:styleId="Heading2">
    <w:name w:val="Heading 2"/>
    <w:basedOn w:val="Normal"/>
    <w:next w:val="Normal"/>
    <w:link w:val="Heading2Char"/>
    <w:uiPriority w:val="9"/>
    <w:unhideWhenUsed/>
    <w:qFormat/>
    <w:rsid w:val="00053580"/>
    <w:pPr>
      <w:keepNext w:val="true"/>
      <w:keepLines/>
      <w:spacing w:before="40" w:after="0"/>
      <w:outlineLvl w:val="1"/>
    </w:pPr>
    <w:rPr>
      <w:rFonts w:ascii="Calibri Light" w:hAnsi="Calibri Light" w:eastAsia="" w:cs="Mangal" w:asciiTheme="majorHAnsi" w:cstheme="majorBidi" w:eastAsiaTheme="majorEastAsia" w:hAnsiTheme="majorHAnsi"/>
      <w:color w:val="2E74B5" w:themeColor="accent1" w:themeShade="bf"/>
      <w:sz w:val="26"/>
      <w:szCs w:val="26"/>
    </w:rPr>
  </w:style>
  <w:style w:type="character" w:styleId="DefaultParagraphFont" w:default="1">
    <w:name w:val="Default Paragraph Font"/>
    <w:uiPriority w:val="1"/>
    <w:semiHidden/>
    <w:unhideWhenUsed/>
    <w:qFormat/>
    <w:rPr/>
  </w:style>
  <w:style w:type="character" w:styleId="InternetLink">
    <w:name w:val="Hyperlink"/>
    <w:basedOn w:val="DefaultParagraphFont"/>
    <w:uiPriority w:val="99"/>
    <w:unhideWhenUsed/>
    <w:rsid w:val="00c10878"/>
    <w:rPr>
      <w:color w:val="0563C1" w:themeColor="hyperlink"/>
      <w:u w:val="single"/>
    </w:rPr>
  </w:style>
  <w:style w:type="character" w:styleId="UnresolvedMention1" w:customStyle="1">
    <w:name w:val="Unresolved Mention1"/>
    <w:basedOn w:val="DefaultParagraphFont"/>
    <w:uiPriority w:val="99"/>
    <w:semiHidden/>
    <w:unhideWhenUsed/>
    <w:qFormat/>
    <w:rsid w:val="00c10878"/>
    <w:rPr>
      <w:color w:val="605E5C"/>
      <w:shd w:fill="E1DFDD" w:val="clear"/>
    </w:rPr>
  </w:style>
  <w:style w:type="character" w:styleId="HeaderChar" w:customStyle="1">
    <w:name w:val="Header Char"/>
    <w:basedOn w:val="DefaultParagraphFont"/>
    <w:link w:val="Header"/>
    <w:uiPriority w:val="99"/>
    <w:qFormat/>
    <w:rsid w:val="00c10878"/>
    <w:rPr>
      <w:kern w:val="2"/>
      <w:szCs w:val="22"/>
      <w:lang w:val="en-IN" w:bidi="ar-SA"/>
    </w:rPr>
  </w:style>
  <w:style w:type="character" w:styleId="FooterChar" w:customStyle="1">
    <w:name w:val="Footer Char"/>
    <w:basedOn w:val="DefaultParagraphFont"/>
    <w:link w:val="Footer"/>
    <w:uiPriority w:val="99"/>
    <w:qFormat/>
    <w:rsid w:val="00c10878"/>
    <w:rPr>
      <w:kern w:val="2"/>
      <w:szCs w:val="22"/>
      <w:lang w:val="en-IN" w:bidi="ar-SA"/>
    </w:rPr>
  </w:style>
  <w:style w:type="character" w:styleId="Heading1Char" w:customStyle="1">
    <w:name w:val="Heading 1 Char"/>
    <w:basedOn w:val="DefaultParagraphFont"/>
    <w:link w:val="Heading1"/>
    <w:uiPriority w:val="9"/>
    <w:qFormat/>
    <w:rsid w:val="00e17207"/>
    <w:rPr>
      <w:rFonts w:ascii="Calibri Light" w:hAnsi="Calibri Light" w:eastAsia="" w:cs="Mangal" w:asciiTheme="majorHAnsi" w:cstheme="majorBidi" w:eastAsiaTheme="majorEastAsia" w:hAnsiTheme="majorHAnsi"/>
      <w:color w:val="2E74B5" w:themeColor="accent1" w:themeShade="bf"/>
      <w:kern w:val="2"/>
      <w:sz w:val="32"/>
      <w:szCs w:val="32"/>
      <w:lang w:val="en-IN" w:bidi="ar-SA"/>
    </w:rPr>
  </w:style>
  <w:style w:type="character" w:styleId="Heading2Char" w:customStyle="1">
    <w:name w:val="Heading 2 Char"/>
    <w:basedOn w:val="DefaultParagraphFont"/>
    <w:link w:val="Heading2"/>
    <w:uiPriority w:val="9"/>
    <w:qFormat/>
    <w:rsid w:val="00053580"/>
    <w:rPr>
      <w:rFonts w:ascii="Calibri Light" w:hAnsi="Calibri Light" w:eastAsia="" w:cs="Mangal" w:asciiTheme="majorHAnsi" w:cstheme="majorBidi" w:eastAsiaTheme="majorEastAsia" w:hAnsiTheme="majorHAnsi"/>
      <w:color w:val="2E74B5" w:themeColor="accent1" w:themeShade="bf"/>
      <w:kern w:val="2"/>
      <w:sz w:val="26"/>
      <w:szCs w:val="26"/>
      <w:lang w:val="en-IN" w:bidi="ar-SA"/>
    </w:rPr>
  </w:style>
  <w:style w:type="character" w:styleId="BalloonTextChar" w:customStyle="1">
    <w:name w:val="Balloon Text Char"/>
    <w:basedOn w:val="DefaultParagraphFont"/>
    <w:link w:val="BalloonText"/>
    <w:uiPriority w:val="99"/>
    <w:semiHidden/>
    <w:qFormat/>
    <w:rsid w:val="007e56f0"/>
    <w:rPr>
      <w:rFonts w:ascii="Tahoma" w:hAnsi="Tahoma" w:cs="Tahoma"/>
      <w:kern w:val="2"/>
      <w:sz w:val="16"/>
      <w:szCs w:val="16"/>
      <w:lang w:val="en-IN" w:bidi="ar-SA"/>
    </w:rPr>
  </w:style>
  <w:style w:type="character" w:styleId="NoSpacingChar" w:customStyle="1">
    <w:name w:val="No Spacing Char"/>
    <w:basedOn w:val="DefaultParagraphFont"/>
    <w:link w:val="NoSpacing"/>
    <w:uiPriority w:val="1"/>
    <w:qFormat/>
    <w:rsid w:val="00760449"/>
    <w:rPr>
      <w:kern w:val="2"/>
      <w:szCs w:val="22"/>
      <w:lang w:val="en-IN" w:bidi="ar-SA"/>
    </w:rPr>
  </w:style>
  <w:style w:type="character" w:styleId="UnresolvedMention">
    <w:name w:val="Unresolved Mention"/>
    <w:basedOn w:val="DefaultParagraphFont"/>
    <w:uiPriority w:val="99"/>
    <w:semiHidden/>
    <w:unhideWhenUsed/>
    <w:qFormat/>
    <w:rsid w:val="00a54d6f"/>
    <w:rPr>
      <w:color w:val="605E5C"/>
      <w:shd w:fill="E1DFDD" w:val="clear"/>
    </w:rPr>
  </w:style>
  <w:style w:type="character" w:styleId="IndexLink">
    <w:name w:val="Index Link"/>
    <w:qFormat/>
    <w:rPr/>
  </w:style>
  <w:style w:type="paragraph" w:styleId="Heading">
    <w:name w:val="Heading"/>
    <w:basedOn w:val="Normal"/>
    <w:next w:val="TextBody"/>
    <w:qFormat/>
    <w:pPr>
      <w:keepNext w:val="true"/>
      <w:spacing w:before="240" w:after="120"/>
    </w:pPr>
    <w:rPr>
      <w:rFonts w:ascii="Liberation Sans" w:hAnsi="Liberation Sans" w:eastAsia="Microsoft YaHei" w:cs="Lucida Sans"/>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ListParagraph">
    <w:name w:val="List Paragraph"/>
    <w:basedOn w:val="Normal"/>
    <w:uiPriority w:val="34"/>
    <w:qFormat/>
    <w:rsid w:val="00c10878"/>
    <w:pPr>
      <w:spacing w:before="0" w:after="160"/>
      <w:ind w:left="720" w:hanging="0"/>
      <w:contextualSpacing/>
    </w:pPr>
    <w:rPr/>
  </w:style>
  <w:style w:type="paragraph" w:styleId="Default" w:customStyle="1">
    <w:name w:val="Default"/>
    <w:qFormat/>
    <w:rsid w:val="00c10878"/>
    <w:pPr>
      <w:widowControl/>
      <w:suppressAutoHyphens w:val="true"/>
      <w:bidi w:val="0"/>
      <w:spacing w:lineRule="auto" w:line="240" w:before="0" w:after="0"/>
      <w:jc w:val="left"/>
    </w:pPr>
    <w:rPr>
      <w:rFonts w:ascii="Calibri" w:hAnsi="Calibri" w:eastAsia="Calibri" w:cs="Calibri"/>
      <w:color w:val="000000"/>
      <w:kern w:val="0"/>
      <w:sz w:val="24"/>
      <w:szCs w:val="24"/>
      <w:lang w:val="en-IN" w:eastAsia="en-US" w:bidi="ar-SA"/>
    </w:rPr>
  </w:style>
  <w:style w:type="paragraph" w:styleId="NoSpacing">
    <w:name w:val="No Spacing"/>
    <w:link w:val="NoSpacingChar"/>
    <w:uiPriority w:val="1"/>
    <w:qFormat/>
    <w:rsid w:val="00c10878"/>
    <w:pPr>
      <w:widowControl/>
      <w:suppressAutoHyphens w:val="true"/>
      <w:bidi w:val="0"/>
      <w:spacing w:lineRule="auto" w:line="240" w:before="0" w:after="0"/>
      <w:jc w:val="left"/>
    </w:pPr>
    <w:rPr>
      <w:rFonts w:ascii="Calibri" w:hAnsi="Calibri" w:eastAsia="Calibri" w:cs="Mangal" w:asciiTheme="minorHAnsi" w:cstheme="minorBidi" w:eastAsiaTheme="minorHAnsi" w:hAnsiTheme="minorHAnsi"/>
      <w:color w:val="auto"/>
      <w:kern w:val="2"/>
      <w:sz w:val="22"/>
      <w:szCs w:val="22"/>
      <w:lang w:val="en-IN" w:eastAsia="en-US" w:bidi="ar-SA"/>
    </w:rPr>
  </w:style>
  <w:style w:type="paragraph" w:styleId="HeaderandFooter">
    <w:name w:val="Header and Footer"/>
    <w:basedOn w:val="Normal"/>
    <w:qFormat/>
    <w:pPr/>
    <w:rPr/>
  </w:style>
  <w:style w:type="paragraph" w:styleId="Header">
    <w:name w:val="Header"/>
    <w:basedOn w:val="Normal"/>
    <w:link w:val="HeaderChar"/>
    <w:uiPriority w:val="99"/>
    <w:unhideWhenUsed/>
    <w:rsid w:val="00c10878"/>
    <w:pPr>
      <w:tabs>
        <w:tab w:val="clear" w:pos="720"/>
        <w:tab w:val="center" w:pos="4680" w:leader="none"/>
        <w:tab w:val="right" w:pos="9360" w:leader="none"/>
      </w:tabs>
      <w:spacing w:lineRule="auto" w:line="240" w:before="0" w:after="0"/>
    </w:pPr>
    <w:rPr/>
  </w:style>
  <w:style w:type="paragraph" w:styleId="Footer">
    <w:name w:val="Footer"/>
    <w:basedOn w:val="Normal"/>
    <w:link w:val="FooterChar"/>
    <w:uiPriority w:val="99"/>
    <w:unhideWhenUsed/>
    <w:rsid w:val="00c10878"/>
    <w:pPr>
      <w:tabs>
        <w:tab w:val="clear" w:pos="720"/>
        <w:tab w:val="center" w:pos="4680" w:leader="none"/>
        <w:tab w:val="right" w:pos="9360" w:leader="none"/>
      </w:tabs>
      <w:spacing w:lineRule="auto" w:line="240" w:before="0" w:after="0"/>
    </w:pPr>
    <w:rPr/>
  </w:style>
  <w:style w:type="paragraph" w:styleId="BalloonText">
    <w:name w:val="Balloon Text"/>
    <w:basedOn w:val="Normal"/>
    <w:link w:val="BalloonTextChar"/>
    <w:uiPriority w:val="99"/>
    <w:semiHidden/>
    <w:unhideWhenUsed/>
    <w:qFormat/>
    <w:rsid w:val="007e56f0"/>
    <w:pPr>
      <w:spacing w:lineRule="auto" w:line="240" w:before="0" w:after="0"/>
    </w:pPr>
    <w:rPr>
      <w:rFonts w:ascii="Tahoma" w:hAnsi="Tahoma" w:cs="Tahoma"/>
      <w:sz w:val="16"/>
      <w:szCs w:val="16"/>
    </w:rPr>
  </w:style>
  <w:style w:type="paragraph" w:styleId="IndexHeading">
    <w:name w:val="Index Heading"/>
    <w:basedOn w:val="Heading"/>
    <w:pPr/>
    <w:rPr/>
  </w:style>
  <w:style w:type="paragraph" w:styleId="ContentsHeading">
    <w:name w:val="TOC Heading"/>
    <w:basedOn w:val="Heading1"/>
    <w:next w:val="Normal"/>
    <w:uiPriority w:val="39"/>
    <w:semiHidden/>
    <w:unhideWhenUsed/>
    <w:qFormat/>
    <w:rsid w:val="009356b1"/>
    <w:pPr>
      <w:spacing w:lineRule="auto" w:line="276" w:before="480" w:after="0"/>
      <w:outlineLvl w:val="9"/>
    </w:pPr>
    <w:rPr>
      <w:b/>
      <w:bCs/>
      <w:kern w:val="0"/>
      <w:sz w:val="28"/>
      <w:szCs w:val="28"/>
      <w:lang w:val="en-US"/>
    </w:rPr>
  </w:style>
  <w:style w:type="paragraph" w:styleId="Contents1">
    <w:name w:val="TOC 1"/>
    <w:basedOn w:val="Normal"/>
    <w:next w:val="Normal"/>
    <w:autoRedefine/>
    <w:uiPriority w:val="39"/>
    <w:unhideWhenUsed/>
    <w:rsid w:val="009356b1"/>
    <w:pPr>
      <w:spacing w:before="0" w:after="100"/>
    </w:pPr>
    <w:rPr/>
  </w:style>
  <w:style w:type="paragraph" w:styleId="Contents2">
    <w:name w:val="TOC 2"/>
    <w:basedOn w:val="Normal"/>
    <w:next w:val="Normal"/>
    <w:autoRedefine/>
    <w:uiPriority w:val="39"/>
    <w:unhideWhenUsed/>
    <w:rsid w:val="009356b1"/>
    <w:pPr>
      <w:spacing w:before="0" w:after="100"/>
      <w:ind w:left="220" w:hanging="0"/>
    </w:pPr>
    <w:rPr/>
  </w:style>
  <w:style w:type="paragraph" w:styleId="Contents3">
    <w:name w:val="TOC 3"/>
    <w:basedOn w:val="Normal"/>
    <w:next w:val="Normal"/>
    <w:autoRedefine/>
    <w:uiPriority w:val="39"/>
    <w:unhideWhenUsed/>
    <w:rsid w:val="009356b1"/>
    <w:pPr>
      <w:spacing w:lineRule="auto" w:line="276" w:before="0" w:after="100"/>
      <w:ind w:left="440" w:hanging="0"/>
    </w:pPr>
    <w:rPr>
      <w:rFonts w:eastAsia="" w:eastAsiaTheme="minorEastAsia"/>
      <w:kern w:val="0"/>
      <w:lang w:val="en-US"/>
    </w:rPr>
  </w:style>
  <w:style w:type="paragraph" w:styleId="Contents4">
    <w:name w:val="TOC 4"/>
    <w:basedOn w:val="Normal"/>
    <w:next w:val="Normal"/>
    <w:autoRedefine/>
    <w:uiPriority w:val="39"/>
    <w:unhideWhenUsed/>
    <w:rsid w:val="009356b1"/>
    <w:pPr>
      <w:spacing w:lineRule="auto" w:line="276" w:before="0" w:after="100"/>
      <w:ind w:left="660" w:hanging="0"/>
    </w:pPr>
    <w:rPr>
      <w:rFonts w:eastAsia="" w:eastAsiaTheme="minorEastAsia"/>
      <w:kern w:val="0"/>
      <w:lang w:val="en-US"/>
    </w:rPr>
  </w:style>
  <w:style w:type="paragraph" w:styleId="Contents5">
    <w:name w:val="TOC 5"/>
    <w:basedOn w:val="Normal"/>
    <w:next w:val="Normal"/>
    <w:autoRedefine/>
    <w:uiPriority w:val="39"/>
    <w:unhideWhenUsed/>
    <w:rsid w:val="009356b1"/>
    <w:pPr>
      <w:spacing w:lineRule="auto" w:line="276" w:before="0" w:after="100"/>
      <w:ind w:left="880" w:hanging="0"/>
    </w:pPr>
    <w:rPr>
      <w:rFonts w:eastAsia="" w:eastAsiaTheme="minorEastAsia"/>
      <w:kern w:val="0"/>
      <w:lang w:val="en-US"/>
    </w:rPr>
  </w:style>
  <w:style w:type="paragraph" w:styleId="Contents6">
    <w:name w:val="TOC 6"/>
    <w:basedOn w:val="Normal"/>
    <w:next w:val="Normal"/>
    <w:autoRedefine/>
    <w:uiPriority w:val="39"/>
    <w:unhideWhenUsed/>
    <w:rsid w:val="009356b1"/>
    <w:pPr>
      <w:spacing w:lineRule="auto" w:line="276" w:before="0" w:after="100"/>
      <w:ind w:left="1100" w:hanging="0"/>
    </w:pPr>
    <w:rPr>
      <w:rFonts w:eastAsia="" w:eastAsiaTheme="minorEastAsia"/>
      <w:kern w:val="0"/>
      <w:lang w:val="en-US"/>
    </w:rPr>
  </w:style>
  <w:style w:type="paragraph" w:styleId="Contents7">
    <w:name w:val="TOC 7"/>
    <w:basedOn w:val="Normal"/>
    <w:next w:val="Normal"/>
    <w:autoRedefine/>
    <w:uiPriority w:val="39"/>
    <w:unhideWhenUsed/>
    <w:rsid w:val="009356b1"/>
    <w:pPr>
      <w:spacing w:lineRule="auto" w:line="276" w:before="0" w:after="100"/>
      <w:ind w:left="1320" w:hanging="0"/>
    </w:pPr>
    <w:rPr>
      <w:rFonts w:eastAsia="" w:eastAsiaTheme="minorEastAsia"/>
      <w:kern w:val="0"/>
      <w:lang w:val="en-US"/>
    </w:rPr>
  </w:style>
  <w:style w:type="paragraph" w:styleId="Contents8">
    <w:name w:val="TOC 8"/>
    <w:basedOn w:val="Normal"/>
    <w:next w:val="Normal"/>
    <w:autoRedefine/>
    <w:uiPriority w:val="39"/>
    <w:unhideWhenUsed/>
    <w:rsid w:val="009356b1"/>
    <w:pPr>
      <w:spacing w:lineRule="auto" w:line="276" w:before="0" w:after="100"/>
      <w:ind w:left="1540" w:hanging="0"/>
    </w:pPr>
    <w:rPr>
      <w:rFonts w:eastAsia="" w:eastAsiaTheme="minorEastAsia"/>
      <w:kern w:val="0"/>
      <w:lang w:val="en-US"/>
    </w:rPr>
  </w:style>
  <w:style w:type="paragraph" w:styleId="Contents9">
    <w:name w:val="TOC 9"/>
    <w:basedOn w:val="Normal"/>
    <w:next w:val="Normal"/>
    <w:autoRedefine/>
    <w:uiPriority w:val="39"/>
    <w:unhideWhenUsed/>
    <w:rsid w:val="009356b1"/>
    <w:pPr>
      <w:spacing w:lineRule="auto" w:line="276" w:before="0" w:after="100"/>
      <w:ind w:left="1760" w:hanging="0"/>
    </w:pPr>
    <w:rPr>
      <w:rFonts w:eastAsia="" w:eastAsiaTheme="minorEastAsia"/>
      <w:kern w:val="0"/>
      <w:lang w:val="en-US"/>
    </w:rPr>
  </w:style>
  <w:style w:type="paragraph" w:styleId="FrameContents">
    <w:name w:val="Frame Contents"/>
    <w:basedOn w:val="Normal"/>
    <w:qFormat/>
    <w:pPr/>
    <w:rPr/>
  </w:style>
  <w:style w:type="paragraph" w:styleId="TableContents">
    <w:name w:val="Table Contents"/>
    <w:basedOn w:val="Normal"/>
    <w:qFormat/>
    <w:pPr>
      <w:widowControl w:val="false"/>
      <w:suppressLineNumbers/>
    </w:pPr>
    <w:rPr/>
  </w:style>
  <w:style w:type="paragraph" w:styleId="TableHeading">
    <w:name w:val="Table Heading"/>
    <w:basedOn w:val="TableContents"/>
    <w:qFormat/>
    <w:pPr>
      <w:suppressLineNumbers/>
      <w:jc w:val="center"/>
    </w:pPr>
    <w:rPr>
      <w:b/>
      <w:bCs/>
    </w:rPr>
  </w:style>
  <w:style w:type="numbering" w:styleId="NoList" w:default="1">
    <w:name w:val="No List"/>
    <w:uiPriority w:val="99"/>
    <w:semiHidden/>
    <w:unhideWhenUsed/>
    <w:qFormat/>
  </w:style>
  <w:style w:type="table" w:default="1" w:styleId="TableNormal">
    <w:name w:val="Normal Table"/>
    <w:uiPriority w:val="99"/>
    <w:semiHidden/>
    <w:unhideWhenUsed/>
    <w:tblPr>
      <w:tblCellMar>
        <w:top w:w="0" w:type="dxa"/>
        <w:left w:w="108" w:type="dxa"/>
        <w:bottom w:w="0" w:type="dxa"/>
        <w:right w:w="108" w:type="dxa"/>
      </w:tblCellMar>
    </w:tblPr>
  </w:style>
  <w:style w:type="table" w:styleId="TableGrid">
    <w:name w:val="Table Grid"/>
    <w:basedOn w:val="TableNormal"/>
    <w:uiPriority w:val="39"/>
    <w:rsid w:val="00c10878"/>
    <w:pPr>
      <w:spacing w:after="0" w:line="240" w:lineRule="auto"/>
    </w:pPr>
    <w:rPr>
      <w:lang w:val="en-IN" w:bidi="ar-SA"/>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TableGridLight1">
    <w:name w:val="Table Grid Light1"/>
    <w:basedOn w:val="TableNormal"/>
    <w:uiPriority w:val="40"/>
    <w:rsid w:val="00c10878"/>
    <w:pPr>
      <w:spacing w:after="0" w:line="240" w:lineRule="auto"/>
    </w:pPr>
    <w:rPr>
      <w:lang w:val="en-IN" w:bidi="ar-SA"/>
      <w:szCs w:val="22"/>
    </w:rPr>
    <w:tblPr>
      <w:tblBorders>
        <w:top w:val="single" w:color="BFBFBF" w:themeColor="background1" w:sz="4" w:space="0"/>
        <w:left w:val="single" w:color="BFBFBF" w:themeColor="background1" w:sz="4" w:space="0"/>
        <w:bottom w:val="single" w:color="BFBFBF" w:themeColor="background1" w:sz="4" w:space="0"/>
        <w:right w:val="single" w:color="BFBFBF" w:themeColor="background1" w:sz="4" w:space="0"/>
        <w:insideH w:val="single" w:color="BFBFBF" w:themeColor="background1" w:sz="4" w:space="0"/>
        <w:insideV w:val="single" w:color="BFBFBF" w:themeColor="background1" w:sz="4" w:space="0"/>
      </w:tblBorders>
    </w:tblPr>
  </w:style>
  <w:style w:type="table" w:customStyle="1" w:styleId="PlainTable31">
    <w:name w:val="Plain Table 31"/>
    <w:basedOn w:val="TableNormal"/>
    <w:uiPriority w:val="43"/>
    <w:rsid w:val="00c10878"/>
    <w:pPr>
      <w:spacing w:after="0" w:line="240" w:lineRule="auto"/>
    </w:pPr>
    <w:rPr>
      <w:lang w:val="en-IN" w:bidi="ar-SA"/>
      <w:szCs w:val="22"/>
    </w:rPr>
    <w:tblPr>
      <w:tblStyleRowBandSize w:val="1"/>
      <w:tblStyleColBandSize w:val="1"/>
    </w:tblPr>
    <w:tblStylePr w:type="firstRow">
      <w:rPr>
        <w:b/>
        <w:bCs/>
        <w:caps/>
      </w:rPr>
      <w:tblPr/>
      <w:tcPr>
        <w:tcBorders>
          <w:bottom w:val="single" w:color="7F7F7F" w:themeColor="text1" w:sz="4" w:space="0"/>
        </w:tcBorders>
      </w:tcPr>
    </w:tblStylePr>
    <w:tblStylePr w:type="lastRow">
      <w:rPr>
        <w:b/>
        <w:bCs/>
        <w:caps/>
      </w:rPr>
      <w:tblPr/>
      <w:tcPr>
        <w:tcBorders>
          <w:top w:val="nil"/>
        </w:tcBorders>
      </w:tcPr>
    </w:tblStylePr>
    <w:tblStylePr w:type="firstCol">
      <w:rPr>
        <w:b/>
        <w:bCs/>
        <w:caps/>
      </w:rPr>
      <w:tblPr/>
      <w:tcPr>
        <w:tcBorders>
          <w:right w:val="single" w:color="7F7F7F" w:themeColor="text1" w:sz="4" w:space="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uiPriority w:val="44"/>
    <w:rsid w:val="00c10878"/>
    <w:pPr>
      <w:spacing w:after="0" w:line="240" w:lineRule="auto"/>
    </w:pPr>
    <w:rPr>
      <w:lang w:val="en-IN" w:bidi="ar-SA"/>
      <w:szCs w:val="22"/>
    </w:rPr>
    <w:tblPr>
      <w:tblStyleRowBandSize w:val="1"/>
      <w:tblStyleColBandSize w:val="1"/>
    </w:tblPr>
    <w:tblStylePr w:type="firstRow">
      <w:rPr>
        <w:b/>
        <w:bCs/>
      </w:rPr>
      <w:tblPr/>
    </w:tblStylePr>
    <w:tblStylePr w:type="lastRow">
      <w:rPr>
        <w:b/>
        <w:bCs/>
      </w:rPr>
      <w:tblPr/>
    </w:tblStylePr>
    <w:tblStylePr w:type="firstCol">
      <w:rPr>
        <w:b/>
        <w:bCs/>
      </w:rPr>
      <w:tblPr/>
    </w:tblStylePr>
    <w:tblStylePr w:type="lastCol">
      <w:rPr>
        <w:b/>
        <w:bCs/>
      </w:rPr>
      <w:tbl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TableNormal"/>
    <w:uiPriority w:val="42"/>
    <w:rsid w:val="00c10878"/>
    <w:pPr>
      <w:spacing w:after="0" w:line="240" w:lineRule="auto"/>
    </w:pPr>
    <w:rPr>
      <w:lang w:val="en-IN" w:bidi="ar-SA"/>
      <w:szCs w:val="22"/>
    </w:rPr>
    <w:tblPr>
      <w:tblStyleRowBandSize w:val="1"/>
      <w:tblStyleColBandSize w:val="1"/>
      <w:tblBorders>
        <w:top w:val="single" w:color="7F7F7F" w:themeColor="text1" w:themeTint="80" w:sz="4" w:space="0"/>
        <w:bottom w:val="single" w:color="7F7F7F" w:themeColor="text1" w:themeTint="80" w:sz="4" w:space="0"/>
      </w:tblBorders>
    </w:tblPr>
    <w:tblStylePr w:type="firstRow">
      <w:rPr>
        <w:b/>
        <w:bCs/>
      </w:rPr>
      <w:tblPr/>
      <w:tcPr>
        <w:tcBorders>
          <w:bottom w:val="single" w:color="7F7F7F" w:themeColor="text1" w:sz="4" w:space="0"/>
        </w:tcBorders>
      </w:tcPr>
    </w:tblStylePr>
    <w:tblStylePr w:type="lastRow">
      <w:rPr>
        <w:b/>
        <w:bCs/>
      </w:rPr>
      <w:tblPr/>
      <w:tcPr>
        <w:tcBorders>
          <w:top w:val="single" w:color="7F7F7F" w:themeColor="text1" w:sz="4" w:space="0"/>
        </w:tcBorders>
      </w:tcPr>
    </w:tblStylePr>
    <w:tblStylePr w:type="firstCol">
      <w:rPr>
        <w:b/>
        <w:bCs/>
      </w:rPr>
      <w:tblPr/>
    </w:tblStylePr>
    <w:tblStylePr w:type="lastCol">
      <w:rPr>
        <w:b/>
        <w:bCs/>
      </w:rPr>
      <w:tblPr/>
    </w:tblStylePr>
    <w:tblStylePr w:type="band1Vert">
      <w:tblPr/>
      <w:tcPr>
        <w:tcBorders>
          <w:left w:val="single" w:color="7F7F7F" w:themeColor="text1" w:sz="4" w:space="0"/>
          <w:right w:val="single" w:color="7F7F7F" w:themeColor="text1" w:sz="4" w:space="0"/>
        </w:tcBorders>
      </w:tcPr>
    </w:tblStylePr>
    <w:tblStylePr w:type="band2Vert">
      <w:tblPr/>
      <w:tcPr>
        <w:tcBorders>
          <w:left w:val="single" w:color="7F7F7F" w:themeColor="text1" w:sz="4" w:space="0"/>
          <w:right w:val="single" w:color="7F7F7F" w:themeColor="text1" w:sz="4" w:space="0"/>
        </w:tcBorders>
      </w:tcPr>
    </w:tblStylePr>
    <w:tblStylePr w:type="band1Horz">
      <w:tblPr/>
      <w:tcPr>
        <w:tcBorders>
          <w:top w:val="single" w:color="7F7F7F" w:themeColor="text1" w:sz="4" w:space="0"/>
          <w:bottom w:val="single" w:color="7F7F7F" w:themeColor="text1" w:sz="4" w:space="0"/>
        </w:tcBorders>
      </w:tcPr>
    </w:tblStylePr>
  </w:style>
  <w:style w:type="table" w:customStyle="1" w:styleId="TableGrid0">
    <w:name w:val="TableGrid"/>
    <w:rsid w:val="00c10878"/>
    <w:pPr>
      <w:spacing w:after="0" w:line="240" w:lineRule="auto"/>
    </w:pPr>
    <w:rPr>
      <w:rFonts w:eastAsiaTheme="minorEastAsia"/>
      <w:lang w:val="en-IN" w:eastAsia="en-IN" w:bidi="ar-SA"/>
      <w:szCs w:val="22"/>
    </w:rPr>
    <w:tblPr>
      <w:tblCellMar>
        <w:top w:w="0" w:type="dxa"/>
        <w:left w:w="0" w:type="dxa"/>
        <w:bottom w:w="0" w:type="dxa"/>
        <w:right w:w="0"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jpe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chart" Target="charts/chart1.xml"/><Relationship Id="rId9" Type="http://schemas.openxmlformats.org/officeDocument/2006/relationships/header" Target="header1.xml"/><Relationship Id="rId10" Type="http://schemas.openxmlformats.org/officeDocument/2006/relationships/header" Target="header2.xml"/><Relationship Id="rId11" Type="http://schemas.openxmlformats.org/officeDocument/2006/relationships/header" Target="header3.xml"/><Relationship Id="rId12" Type="http://schemas.openxmlformats.org/officeDocument/2006/relationships/footer" Target="footer1.xml"/><Relationship Id="rId13" Type="http://schemas.openxmlformats.org/officeDocument/2006/relationships/header" Target="header4.xml"/><Relationship Id="rId14" Type="http://schemas.openxmlformats.org/officeDocument/2006/relationships/header" Target="header5.xml"/><Relationship Id="rId15" Type="http://schemas.openxmlformats.org/officeDocument/2006/relationships/footer" Target="footer2.xml"/><Relationship Id="rId16" Type="http://schemas.openxmlformats.org/officeDocument/2006/relationships/footer" Target="footer3.xml"/><Relationship Id="rId17" Type="http://schemas.openxmlformats.org/officeDocument/2006/relationships/header" Target="header6.xml"/><Relationship Id="rId18" Type="http://schemas.openxmlformats.org/officeDocument/2006/relationships/header" Target="header7.xml"/><Relationship Id="rId19" Type="http://schemas.openxmlformats.org/officeDocument/2006/relationships/footer" Target="footer4.xml"/><Relationship Id="rId20" Type="http://schemas.openxmlformats.org/officeDocument/2006/relationships/footer" Target="footer5.xml"/><Relationship Id="rId21" Type="http://schemas.openxmlformats.org/officeDocument/2006/relationships/header" Target="header8.xml"/><Relationship Id="rId22" Type="http://schemas.openxmlformats.org/officeDocument/2006/relationships/header" Target="header9.xml"/><Relationship Id="rId23" Type="http://schemas.openxmlformats.org/officeDocument/2006/relationships/footer" Target="footer6.xml"/><Relationship Id="rId24" Type="http://schemas.openxmlformats.org/officeDocument/2006/relationships/footer" Target="footer7.xml"/><Relationship Id="rId25" Type="http://schemas.openxmlformats.org/officeDocument/2006/relationships/header" Target="header10.xml"/><Relationship Id="rId26" Type="http://schemas.openxmlformats.org/officeDocument/2006/relationships/header" Target="header11.xml"/><Relationship Id="rId27" Type="http://schemas.openxmlformats.org/officeDocument/2006/relationships/footer" Target="footer8.xml"/><Relationship Id="rId28" Type="http://schemas.openxmlformats.org/officeDocument/2006/relationships/footer" Target="footer9.xml"/><Relationship Id="rId29" Type="http://schemas.openxmlformats.org/officeDocument/2006/relationships/header" Target="header12.xml"/><Relationship Id="rId30" Type="http://schemas.openxmlformats.org/officeDocument/2006/relationships/header" Target="header13.xml"/><Relationship Id="rId31" Type="http://schemas.openxmlformats.org/officeDocument/2006/relationships/footer" Target="footer10.xml"/><Relationship Id="rId32" Type="http://schemas.openxmlformats.org/officeDocument/2006/relationships/footer" Target="footer11.xml"/><Relationship Id="rId33" Type="http://schemas.openxmlformats.org/officeDocument/2006/relationships/header" Target="header14.xml"/><Relationship Id="rId34" Type="http://schemas.openxmlformats.org/officeDocument/2006/relationships/header" Target="header15.xml"/><Relationship Id="rId35" Type="http://schemas.openxmlformats.org/officeDocument/2006/relationships/footer" Target="footer12.xml"/><Relationship Id="rId36" Type="http://schemas.openxmlformats.org/officeDocument/2006/relationships/footer" Target="footer13.xml"/><Relationship Id="rId37" Type="http://schemas.openxmlformats.org/officeDocument/2006/relationships/header" Target="header16.xml"/><Relationship Id="rId38" Type="http://schemas.openxmlformats.org/officeDocument/2006/relationships/header" Target="header17.xml"/><Relationship Id="rId39" Type="http://schemas.openxmlformats.org/officeDocument/2006/relationships/footer" Target="footer14.xml"/><Relationship Id="rId40" Type="http://schemas.openxmlformats.org/officeDocument/2006/relationships/footer" Target="footer15.xml"/><Relationship Id="rId41" Type="http://schemas.openxmlformats.org/officeDocument/2006/relationships/header" Target="header18.xml"/><Relationship Id="rId42" Type="http://schemas.openxmlformats.org/officeDocument/2006/relationships/header" Target="header19.xml"/><Relationship Id="rId43" Type="http://schemas.openxmlformats.org/officeDocument/2006/relationships/footer" Target="footer16.xml"/><Relationship Id="rId44" Type="http://schemas.openxmlformats.org/officeDocument/2006/relationships/footer" Target="footer17.xml"/><Relationship Id="rId45" Type="http://schemas.openxmlformats.org/officeDocument/2006/relationships/header" Target="header20.xml"/><Relationship Id="rId46" Type="http://schemas.openxmlformats.org/officeDocument/2006/relationships/header" Target="header21.xml"/><Relationship Id="rId47" Type="http://schemas.openxmlformats.org/officeDocument/2006/relationships/footer" Target="footer18.xml"/><Relationship Id="rId48" Type="http://schemas.openxmlformats.org/officeDocument/2006/relationships/footer" Target="footer19.xml"/><Relationship Id="rId49" Type="http://schemas.openxmlformats.org/officeDocument/2006/relationships/header" Target="header22.xml"/><Relationship Id="rId50" Type="http://schemas.openxmlformats.org/officeDocument/2006/relationships/header" Target="header23.xml"/><Relationship Id="rId51" Type="http://schemas.openxmlformats.org/officeDocument/2006/relationships/footer" Target="footer20.xml"/><Relationship Id="rId52" Type="http://schemas.openxmlformats.org/officeDocument/2006/relationships/footer" Target="footer21.xml"/><Relationship Id="rId53" Type="http://schemas.openxmlformats.org/officeDocument/2006/relationships/image" Target="media/image8.jpeg"/><Relationship Id="rId54" Type="http://schemas.openxmlformats.org/officeDocument/2006/relationships/header" Target="header24.xml"/><Relationship Id="rId55" Type="http://schemas.openxmlformats.org/officeDocument/2006/relationships/header" Target="header25.xml"/><Relationship Id="rId56" Type="http://schemas.openxmlformats.org/officeDocument/2006/relationships/footer" Target="footer22.xml"/><Relationship Id="rId57" Type="http://schemas.openxmlformats.org/officeDocument/2006/relationships/footer" Target="footer23.xml"/><Relationship Id="rId58" Type="http://schemas.openxmlformats.org/officeDocument/2006/relationships/image" Target="media/image9.png"/><Relationship Id="rId59" Type="http://schemas.openxmlformats.org/officeDocument/2006/relationships/header" Target="header26.xml"/><Relationship Id="rId60" Type="http://schemas.openxmlformats.org/officeDocument/2006/relationships/header" Target="header27.xml"/><Relationship Id="rId61" Type="http://schemas.openxmlformats.org/officeDocument/2006/relationships/footer" Target="footer24.xml"/><Relationship Id="rId62" Type="http://schemas.openxmlformats.org/officeDocument/2006/relationships/footer" Target="footer25.xml"/><Relationship Id="rId63" Type="http://schemas.openxmlformats.org/officeDocument/2006/relationships/image" Target="media/image10.jpeg"/><Relationship Id="rId64" Type="http://schemas.openxmlformats.org/officeDocument/2006/relationships/image" Target="media/image11.jpeg"/><Relationship Id="rId65" Type="http://schemas.openxmlformats.org/officeDocument/2006/relationships/header" Target="header28.xml"/><Relationship Id="rId66" Type="http://schemas.openxmlformats.org/officeDocument/2006/relationships/header" Target="header29.xml"/><Relationship Id="rId67" Type="http://schemas.openxmlformats.org/officeDocument/2006/relationships/footer" Target="footer26.xml"/><Relationship Id="rId68" Type="http://schemas.openxmlformats.org/officeDocument/2006/relationships/footer" Target="footer27.xml"/><Relationship Id="rId69" Type="http://schemas.openxmlformats.org/officeDocument/2006/relationships/image" Target="media/image12.jpeg"/><Relationship Id="rId70" Type="http://schemas.openxmlformats.org/officeDocument/2006/relationships/image" Target="media/image13.jpeg"/><Relationship Id="rId71" Type="http://schemas.openxmlformats.org/officeDocument/2006/relationships/image" Target="media/image14.jpeg"/><Relationship Id="rId72" Type="http://schemas.openxmlformats.org/officeDocument/2006/relationships/image" Target="media/image14.jpeg"/><Relationship Id="rId73" Type="http://schemas.openxmlformats.org/officeDocument/2006/relationships/image" Target="media/image8.jpeg"/><Relationship Id="rId74" Type="http://schemas.openxmlformats.org/officeDocument/2006/relationships/header" Target="header30.xml"/><Relationship Id="rId75" Type="http://schemas.openxmlformats.org/officeDocument/2006/relationships/header" Target="header31.xml"/><Relationship Id="rId76" Type="http://schemas.openxmlformats.org/officeDocument/2006/relationships/footer" Target="footer28.xml"/><Relationship Id="rId77" Type="http://schemas.openxmlformats.org/officeDocument/2006/relationships/footer" Target="footer29.xml"/><Relationship Id="rId78" Type="http://schemas.openxmlformats.org/officeDocument/2006/relationships/image" Target="media/image15.png"/><Relationship Id="rId79" Type="http://schemas.openxmlformats.org/officeDocument/2006/relationships/image" Target="media/image16.png"/><Relationship Id="rId80" Type="http://schemas.openxmlformats.org/officeDocument/2006/relationships/image" Target="media/image17.png"/><Relationship Id="rId81" Type="http://schemas.openxmlformats.org/officeDocument/2006/relationships/image" Target="media/image18.png"/><Relationship Id="rId82" Type="http://schemas.openxmlformats.org/officeDocument/2006/relationships/image" Target="media/image19.png"/><Relationship Id="rId83" Type="http://schemas.openxmlformats.org/officeDocument/2006/relationships/image" Target="media/image20.png"/><Relationship Id="rId84" Type="http://schemas.openxmlformats.org/officeDocument/2006/relationships/image" Target="media/image21.jpeg"/><Relationship Id="rId85" Type="http://schemas.openxmlformats.org/officeDocument/2006/relationships/image" Target="media/image22.png"/><Relationship Id="rId86" Type="http://schemas.openxmlformats.org/officeDocument/2006/relationships/image" Target="media/image23.png"/><Relationship Id="rId87" Type="http://schemas.openxmlformats.org/officeDocument/2006/relationships/image" Target="media/image24.png"/><Relationship Id="rId88" Type="http://schemas.openxmlformats.org/officeDocument/2006/relationships/image" Target="media/image25.png"/><Relationship Id="rId89" Type="http://schemas.openxmlformats.org/officeDocument/2006/relationships/image" Target="media/image26.png"/><Relationship Id="rId90" Type="http://schemas.openxmlformats.org/officeDocument/2006/relationships/image" Target="media/image27.png"/><Relationship Id="rId91" Type="http://schemas.openxmlformats.org/officeDocument/2006/relationships/image" Target="media/image28.png"/><Relationship Id="rId92" Type="http://schemas.openxmlformats.org/officeDocument/2006/relationships/image" Target="media/image29.png"/><Relationship Id="rId93" Type="http://schemas.openxmlformats.org/officeDocument/2006/relationships/image" Target="media/image30.png"/><Relationship Id="rId94" Type="http://schemas.openxmlformats.org/officeDocument/2006/relationships/image" Target="media/image31.png"/><Relationship Id="rId95" Type="http://schemas.openxmlformats.org/officeDocument/2006/relationships/image" Target="media/image32.png"/><Relationship Id="rId96" Type="http://schemas.openxmlformats.org/officeDocument/2006/relationships/image" Target="media/image33.png"/><Relationship Id="rId97" Type="http://schemas.openxmlformats.org/officeDocument/2006/relationships/image" Target="media/image34.png"/><Relationship Id="rId98" Type="http://schemas.openxmlformats.org/officeDocument/2006/relationships/image" Target="media/image35.png"/><Relationship Id="rId99" Type="http://schemas.openxmlformats.org/officeDocument/2006/relationships/image" Target="media/image36.jpeg"/><Relationship Id="rId100" Type="http://schemas.openxmlformats.org/officeDocument/2006/relationships/image" Target="media/image37.jpeg"/><Relationship Id="rId101" Type="http://schemas.openxmlformats.org/officeDocument/2006/relationships/header" Target="header32.xml"/><Relationship Id="rId102" Type="http://schemas.openxmlformats.org/officeDocument/2006/relationships/header" Target="header33.xml"/><Relationship Id="rId103" Type="http://schemas.openxmlformats.org/officeDocument/2006/relationships/footer" Target="footer30.xml"/><Relationship Id="rId104" Type="http://schemas.openxmlformats.org/officeDocument/2006/relationships/footer" Target="footer31.xml"/><Relationship Id="rId105" Type="http://schemas.openxmlformats.org/officeDocument/2006/relationships/header" Target="header34.xml"/><Relationship Id="rId106" Type="http://schemas.openxmlformats.org/officeDocument/2006/relationships/header" Target="header35.xml"/><Relationship Id="rId107" Type="http://schemas.openxmlformats.org/officeDocument/2006/relationships/footer" Target="footer32.xml"/><Relationship Id="rId108" Type="http://schemas.openxmlformats.org/officeDocument/2006/relationships/footer" Target="footer33.xml"/><Relationship Id="rId109" Type="http://schemas.openxmlformats.org/officeDocument/2006/relationships/numbering" Target="numbering.xml"/><Relationship Id="rId110" Type="http://schemas.openxmlformats.org/officeDocument/2006/relationships/fontTable" Target="fontTable.xml"/><Relationship Id="rId111" Type="http://schemas.openxmlformats.org/officeDocument/2006/relationships/settings" Target="settings.xml"/><Relationship Id="rId112" Type="http://schemas.openxmlformats.org/officeDocument/2006/relationships/theme" Target="theme/theme1.xml"/><Relationship Id="rId113" Type="http://schemas.openxmlformats.org/officeDocument/2006/relationships/customXml" Target="../customXml/item1.xml"/>
</Relationships>
</file>

<file path=word/_rels/footer24.xml.rels><?xml version="1.0" encoding="UTF-8"?>
<Relationships xmlns="http://schemas.openxmlformats.org/package/2006/relationships"><Relationship Id="rId1" Type="http://schemas.openxmlformats.org/officeDocument/2006/relationships/image" Target="media/image7.jpeg"/>
</Relationships>
</file>

<file path=word/_rels/footer28.xml.rels><?xml version="1.0" encoding="UTF-8"?>
<Relationships xmlns="http://schemas.openxmlformats.org/package/2006/relationships"><Relationship Id="rId1" Type="http://schemas.openxmlformats.org/officeDocument/2006/relationships/image" Target="media/image7.jpeg"/><Relationship Id="rId2" Type="http://schemas.openxmlformats.org/officeDocument/2006/relationships/image" Target="media/image7.jpeg"/><Relationship Id="rId3" Type="http://schemas.openxmlformats.org/officeDocument/2006/relationships/image" Target="media/image7.jpeg"/>
</Relationships>
</file>

<file path=word/_rels/header1.xml.rels><?xml version="1.0" encoding="UTF-8"?>
<Relationships xmlns="http://schemas.openxmlformats.org/package/2006/relationships"><Relationship Id="rId1" Type="http://schemas.openxmlformats.org/officeDocument/2006/relationships/image" Target="media/image7.jpeg"/>
</Relationships>
</file>

<file path=word/_rels/header10.xml.rels><?xml version="1.0" encoding="UTF-8"?>
<Relationships xmlns="http://schemas.openxmlformats.org/package/2006/relationships"><Relationship Id="rId1" Type="http://schemas.openxmlformats.org/officeDocument/2006/relationships/image" Target="media/image7.jpeg"/>
</Relationships>
</file>

<file path=word/_rels/header12.xml.rels><?xml version="1.0" encoding="UTF-8"?>
<Relationships xmlns="http://schemas.openxmlformats.org/package/2006/relationships"><Relationship Id="rId1" Type="http://schemas.openxmlformats.org/officeDocument/2006/relationships/image" Target="media/image7.jpeg"/>
</Relationships>
</file>

<file path=word/_rels/header14.xml.rels><?xml version="1.0" encoding="UTF-8"?>
<Relationships xmlns="http://schemas.openxmlformats.org/package/2006/relationships"><Relationship Id="rId1" Type="http://schemas.openxmlformats.org/officeDocument/2006/relationships/image" Target="media/image7.jpeg"/>
</Relationships>
</file>

<file path=word/_rels/header16.xml.rels><?xml version="1.0" encoding="UTF-8"?>
<Relationships xmlns="http://schemas.openxmlformats.org/package/2006/relationships"><Relationship Id="rId1" Type="http://schemas.openxmlformats.org/officeDocument/2006/relationships/image" Target="media/image7.jpeg"/>
</Relationships>
</file>

<file path=word/_rels/header18.xml.rels><?xml version="1.0" encoding="UTF-8"?>
<Relationships xmlns="http://schemas.openxmlformats.org/package/2006/relationships"><Relationship Id="rId1" Type="http://schemas.openxmlformats.org/officeDocument/2006/relationships/image" Target="media/image7.jpeg"/>
</Relationships>
</file>

<file path=word/_rels/header2.xml.rels><?xml version="1.0" encoding="UTF-8"?>
<Relationships xmlns="http://schemas.openxmlformats.org/package/2006/relationships"><Relationship Id="rId1" Type="http://schemas.openxmlformats.org/officeDocument/2006/relationships/image" Target="media/image7.jpeg"/>
</Relationships>
</file>

<file path=word/_rels/header20.xml.rels><?xml version="1.0" encoding="UTF-8"?>
<Relationships xmlns="http://schemas.openxmlformats.org/package/2006/relationships"><Relationship Id="rId1" Type="http://schemas.openxmlformats.org/officeDocument/2006/relationships/image" Target="media/image7.jpeg"/>
</Relationships>
</file>

<file path=word/_rels/header22.xml.rels><?xml version="1.0" encoding="UTF-8"?>
<Relationships xmlns="http://schemas.openxmlformats.org/package/2006/relationships"><Relationship Id="rId1" Type="http://schemas.openxmlformats.org/officeDocument/2006/relationships/image" Target="media/image7.jpeg"/>
</Relationships>
</file>

<file path=word/_rels/header24.xml.rels><?xml version="1.0" encoding="UTF-8"?>
<Relationships xmlns="http://schemas.openxmlformats.org/package/2006/relationships"><Relationship Id="rId1" Type="http://schemas.openxmlformats.org/officeDocument/2006/relationships/image" Target="media/image7.jpeg"/>
</Relationships>
</file>

<file path=word/_rels/header28.xml.rels><?xml version="1.0" encoding="UTF-8"?>
<Relationships xmlns="http://schemas.openxmlformats.org/package/2006/relationships"><Relationship Id="rId1" Type="http://schemas.openxmlformats.org/officeDocument/2006/relationships/image" Target="media/image7.jpeg"/>
</Relationships>
</file>

<file path=word/_rels/header3.xml.rels><?xml version="1.0" encoding="UTF-8"?>
<Relationships xmlns="http://schemas.openxmlformats.org/package/2006/relationships"><Relationship Id="rId1" Type="http://schemas.openxmlformats.org/officeDocument/2006/relationships/image" Target="media/image7.jpeg"/>
</Relationships>
</file>

<file path=word/_rels/header34.xml.rels><?xml version="1.0" encoding="UTF-8"?>
<Relationships xmlns="http://schemas.openxmlformats.org/package/2006/relationships"><Relationship Id="rId1" Type="http://schemas.openxmlformats.org/officeDocument/2006/relationships/image" Target="media/image7.jpeg"/>
</Relationships>
</file>

<file path=word/_rels/header4.xml.rels><?xml version="1.0" encoding="UTF-8"?>
<Relationships xmlns="http://schemas.openxmlformats.org/package/2006/relationships"><Relationship Id="rId1" Type="http://schemas.openxmlformats.org/officeDocument/2006/relationships/image" Target="media/image7.jpeg"/>
</Relationships>
</file>

<file path=word/_rels/header6.xml.rels><?xml version="1.0" encoding="UTF-8"?>
<Relationships xmlns="http://schemas.openxmlformats.org/package/2006/relationships"><Relationship Id="rId1" Type="http://schemas.openxmlformats.org/officeDocument/2006/relationships/image" Target="media/image7.jpeg"/>
</Relationships>
</file>

<file path=word/_rels/header8.xml.rels><?xml version="1.0" encoding="UTF-8"?>
<Relationships xmlns="http://schemas.openxmlformats.org/package/2006/relationships"><Relationship Id="rId1" Type="http://schemas.openxmlformats.org/officeDocument/2006/relationships/image" Target="media/image7.jpeg"/>
</Relationships>
</file>

<file path=word/charts/chart1.xml><?xml version="1.0" encoding="utf-8"?>
<c:chartSpace xmlns:c="http://schemas.openxmlformats.org/drawingml/2006/chart" xmlns:a="http://schemas.openxmlformats.org/drawingml/2006/main" xmlns:r="http://schemas.openxmlformats.org/officeDocument/2006/relationships">
  <c:lang val="en-US"/>
  <c:roundedCorners val="0"/>
  <c:chart>
    <c:title>
      <c:tx>
        <c:rich>
          <a:bodyPr rot="0"/>
          <a:lstStyle/>
          <a:p>
            <a:pPr>
              <a:defRPr b="1" sz="1800" spc="-1" strike="noStrike">
                <a:solidFill>
                  <a:srgbClr val="404040"/>
                </a:solidFill>
                <a:latin typeface="Calibri"/>
              </a:defRPr>
            </a:pPr>
            <a:r>
              <a:rPr b="1" sz="1800" spc="-1" strike="noStrike">
                <a:solidFill>
                  <a:srgbClr val="404040"/>
                </a:solidFill>
                <a:latin typeface="Calibri"/>
              </a:rPr>
              <a:t>% of HHs </a:t>
            </a:r>
          </a:p>
        </c:rich>
      </c:tx>
      <c:overlay val="0"/>
      <c:spPr>
        <a:noFill/>
        <a:ln w="0">
          <a:noFill/>
        </a:ln>
      </c:spPr>
    </c:title>
    <c:autoTitleDeleted val="0"/>
    <c:view3D>
      <c:rotX val="50"/>
      <c:rotY val="0"/>
      <c:rAngAx val="0"/>
      <c:perspective val="30"/>
    </c:view3D>
    <c:floor>
      <c:spPr>
        <a:solidFill>
          <a:srgbClr val="d9d9d9"/>
        </a:solidFill>
        <a:ln w="0">
          <a:noFill/>
        </a:ln>
      </c:spPr>
    </c:floor>
    <c:sideWall>
      <c:spPr>
        <a:solidFill>
          <a:srgbClr val="d9d9d9"/>
        </a:solidFill>
        <a:ln w="0">
          <a:noFill/>
        </a:ln>
      </c:spPr>
    </c:sideWall>
    <c:backWall>
      <c:spPr>
        <a:solidFill>
          <a:srgbClr val="d9d9d9"/>
        </a:solidFill>
        <a:ln w="0">
          <a:noFill/>
        </a:ln>
      </c:spPr>
    </c:backWall>
    <c:plotArea>
      <c:pie3DChart>
        <c:varyColors val="1"/>
        <c:ser>
          <c:idx val="0"/>
          <c:order val="0"/>
          <c:tx>
            <c:strRef>
              <c:f>label 0</c:f>
              <c:strCache>
                <c:ptCount val="1"/>
                <c:pt idx="0">
                  <c:v>% of HHs </c:v>
                </c:pt>
              </c:strCache>
            </c:strRef>
          </c:tx>
          <c:spPr>
            <a:solidFill>
              <a:srgbClr val="5b9bd5"/>
            </a:solidFill>
            <a:ln w="0">
              <a:noFill/>
            </a:ln>
          </c:spPr>
          <c:explosion val="0"/>
          <c:dPt>
            <c:idx val="0"/>
            <c:spPr>
              <a:solidFill>
                <a:srgbClr val="5b9bd5"/>
              </a:solidFill>
              <a:ln w="0">
                <a:noFill/>
              </a:ln>
            </c:spPr>
          </c:dPt>
          <c:dPt>
            <c:idx val="1"/>
            <c:spPr>
              <a:solidFill>
                <a:srgbClr val="ed7d31"/>
              </a:solidFill>
              <a:ln w="0">
                <a:noFill/>
              </a:ln>
            </c:spPr>
          </c:dPt>
          <c:dPt>
            <c:idx val="2"/>
            <c:spPr>
              <a:solidFill>
                <a:srgbClr val="a5a5a5"/>
              </a:solidFill>
              <a:ln w="0">
                <a:noFill/>
              </a:ln>
            </c:spPr>
          </c:dPt>
          <c:dPt>
            <c:idx val="3"/>
            <c:spPr>
              <a:solidFill>
                <a:srgbClr val="ffc000"/>
              </a:solidFill>
              <a:ln w="0">
                <a:noFill/>
              </a:ln>
            </c:spPr>
          </c:dPt>
          <c:dLbls>
            <c:dLbl>
              <c:idx val="0"/>
              <c:spPr>
                <a:solidFill>
                  <a:srgbClr val="595959"/>
                </a:solidFill>
              </c:spPr>
              <c:txPr>
                <a:bodyPr wrap="square"/>
                <a:lstStyle/>
                <a:p>
                  <a:pPr>
                    <a:defRPr b="1" sz="1000" spc="-1" strike="noStrike">
                      <a:solidFill>
                        <a:srgbClr val="ffffff"/>
                      </a:solidFill>
                      <a:latin typeface="Calibri"/>
                    </a:defRPr>
                  </a:pPr>
                </a:p>
              </c:txPr>
              <c:dLblPos val="ctr"/>
              <c:showLegendKey val="0"/>
              <c:showVal val="0"/>
              <c:showCatName val="1"/>
              <c:showSerName val="0"/>
              <c:showPercent val="1"/>
              <c:separator>
</c:separator>
            </c:dLbl>
            <c:dLbl>
              <c:idx val="1"/>
              <c:spPr>
                <a:solidFill>
                  <a:srgbClr val="595959"/>
                </a:solidFill>
              </c:spPr>
              <c:txPr>
                <a:bodyPr wrap="square"/>
                <a:lstStyle/>
                <a:p>
                  <a:pPr>
                    <a:defRPr b="1" sz="1000" spc="-1" strike="noStrike">
                      <a:solidFill>
                        <a:srgbClr val="ffffff"/>
                      </a:solidFill>
                      <a:latin typeface="Calibri"/>
                    </a:defRPr>
                  </a:pPr>
                </a:p>
              </c:txPr>
              <c:dLblPos val="outEnd"/>
              <c:showLegendKey val="0"/>
              <c:showVal val="0"/>
              <c:showCatName val="1"/>
              <c:showSerName val="0"/>
              <c:showPercent val="1"/>
              <c:separator>
</c:separator>
            </c:dLbl>
            <c:dLbl>
              <c:idx val="2"/>
              <c:spPr>
                <a:solidFill>
                  <a:srgbClr val="595959"/>
                </a:solidFill>
              </c:spPr>
              <c:txPr>
                <a:bodyPr wrap="square"/>
                <a:lstStyle/>
                <a:p>
                  <a:pPr>
                    <a:defRPr b="1" sz="1000" spc="-1" strike="noStrike">
                      <a:solidFill>
                        <a:srgbClr val="ffffff"/>
                      </a:solidFill>
                      <a:latin typeface="Calibri"/>
                    </a:defRPr>
                  </a:pPr>
                </a:p>
              </c:txPr>
              <c:dLblPos val="ctr"/>
              <c:showLegendKey val="0"/>
              <c:showVal val="0"/>
              <c:showCatName val="1"/>
              <c:showSerName val="0"/>
              <c:showPercent val="1"/>
              <c:separator>
</c:separator>
            </c:dLbl>
            <c:dLbl>
              <c:idx val="3"/>
              <c:spPr>
                <a:solidFill>
                  <a:srgbClr val="595959"/>
                </a:solidFill>
              </c:spPr>
              <c:txPr>
                <a:bodyPr wrap="square"/>
                <a:lstStyle/>
                <a:p>
                  <a:pPr>
                    <a:defRPr b="1" sz="1000" spc="-1" strike="noStrike">
                      <a:solidFill>
                        <a:srgbClr val="ffffff"/>
                      </a:solidFill>
                      <a:latin typeface="Calibri"/>
                    </a:defRPr>
                  </a:pPr>
                </a:p>
              </c:txPr>
              <c:dLblPos val="outEnd"/>
              <c:showLegendKey val="0"/>
              <c:showVal val="0"/>
              <c:showCatName val="1"/>
              <c:showSerName val="0"/>
              <c:showPercent val="1"/>
              <c:separator>
</c:separator>
            </c:dLbl>
            <c:spPr>
              <a:solidFill>
                <a:srgbClr val="595959"/>
              </a:solidFill>
            </c:spPr>
            <c:txPr>
              <a:bodyPr wrap="square"/>
              <a:lstStyle/>
              <a:p>
                <a:pPr>
                  <a:defRPr b="1" sz="1000" spc="-1" strike="noStrike">
                    <a:solidFill>
                      <a:srgbClr val="ffffff"/>
                    </a:solidFill>
                    <a:latin typeface="Calibri"/>
                  </a:defRPr>
                </a:pPr>
              </a:p>
            </c:txPr>
            <c:dLblPos val="ctr"/>
            <c:showLegendKey val="0"/>
            <c:showVal val="0"/>
            <c:showCatName val="1"/>
            <c:showSerName val="0"/>
            <c:showPercent val="1"/>
            <c:separator>
</c:separator>
            <c:showLeaderLines val="1"/>
          </c:dLbls>
          <c:cat>
            <c:strRef>
              <c:f>categories</c:f>
              <c:strCache>
                <c:ptCount val="4"/>
                <c:pt idx="0">
                  <c:v>ST </c:v>
                </c:pt>
                <c:pt idx="1">
                  <c:v>SC </c:v>
                </c:pt>
                <c:pt idx="2">
                  <c:v>OBC </c:v>
                </c:pt>
                <c:pt idx="3">
                  <c:v>General </c:v>
                </c:pt>
              </c:strCache>
            </c:strRef>
          </c:cat>
          <c:val>
            <c:numRef>
              <c:f>0</c:f>
              <c:numCache>
                <c:formatCode>General</c:formatCode>
                <c:ptCount val="4"/>
                <c:pt idx="0">
                  <c:v>0.827000000000001</c:v>
                </c:pt>
                <c:pt idx="1">
                  <c:v>0.173</c:v>
                </c:pt>
                <c:pt idx="2">
                  <c:v>0</c:v>
                </c:pt>
                <c:pt idx="3">
                  <c:v>0</c:v>
                </c:pt>
              </c:numCache>
            </c:numRef>
          </c:val>
        </c:ser>
      </c:pie3DChart>
    </c:plotArea>
    <c:legend>
      <c:legendPos val="r"/>
      <c:overlay val="0"/>
      <c:spPr>
        <a:solidFill>
          <a:srgbClr val="f2f2f2">
            <a:alpha val="39000"/>
          </a:srgbClr>
        </a:solidFill>
        <a:ln w="0">
          <a:noFill/>
        </a:ln>
      </c:spPr>
      <c:txPr>
        <a:bodyPr/>
        <a:lstStyle/>
        <a:p>
          <a:pPr>
            <a:defRPr b="0" sz="900" spc="-1" strike="noStrike">
              <a:solidFill>
                <a:srgbClr val="404040"/>
              </a:solidFill>
              <a:latin typeface="Calibri"/>
            </a:defRPr>
          </a:pPr>
        </a:p>
      </c:txPr>
    </c:legend>
    <c:plotVisOnly val="1"/>
    <c:dispBlanksAs val="zero"/>
  </c:chart>
  <c:spPr>
    <a:gradFill>
      <a:gsLst>
        <a:gs pos="0">
          <a:srgbClr val="ffffff"/>
        </a:gs>
        <a:gs pos="100000">
          <a:srgbClr val="bfbfbf"/>
        </a:gs>
      </a:gsLst>
      <a:path path="circle">
        <a:fillToRect l="50000" t="0" r="50000" b="100000"/>
      </a:path>
    </a:gradFill>
    <a:ln w="9360">
      <a:solidFill>
        <a:srgbClr val="bfbfbf"/>
      </a:solidFill>
      <a:round/>
    </a:ln>
  </c:spPr>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AAAA4B-9A48-4423-9439-B4B9C8F1AF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2925</TotalTime>
  <Application>LibreOffice/7.5.4.2$Windows_X86_64 LibreOffice_project/36ccfdc35048b057fd9854c757a8b67ec53977b6</Application>
  <AppVersion>15.0000</AppVersion>
  <Pages>56</Pages>
  <Words>15721</Words>
  <Characters>88313</Characters>
  <CharactersWithSpaces>100661</CharactersWithSpaces>
  <Paragraphs>3794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2023-07-27T06:50:00Z</dcterms:created>
  <dc:creator>Lenovo</dc:creator>
  <dc:description/>
  <dc:language>en-IN</dc:language>
  <cp:lastModifiedBy/>
  <cp:lastPrinted>2023-08-18T21:13:00Z</cp:lastPrinted>
  <dcterms:modified xsi:type="dcterms:W3CDTF">2023-11-30T10:58:49Z</dcterms:modified>
  <cp:revision>208</cp:revision>
  <dc:subject/>
  <dc:title/>
</cp:coreProperties>
</file>

<file path=docProps/custom.xml><?xml version="1.0" encoding="utf-8"?>
<Properties xmlns="http://schemas.openxmlformats.org/officeDocument/2006/custom-properties" xmlns:vt="http://schemas.openxmlformats.org/officeDocument/2006/docPropsVTypes"/>
</file>